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9"/>
        <w:gridCol w:w="3064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60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基于Oracle的书籍交易系统的数据库设计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609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609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张剑峰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201810513329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8"/>
        <w:tblW w:w="8611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956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956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  <w:sectPr>
          <w:headerReference r:id="rId3" w:type="default"/>
          <w:pgSz w:w="11906" w:h="16838"/>
          <w:pgMar w:top="1723" w:right="1474" w:bottom="1440" w:left="1701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13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041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_Toc13978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1.创建表空间</w:t>
          </w:r>
          <w:r>
            <w:tab/>
          </w:r>
          <w:r>
            <w:fldChar w:fldCharType="begin"/>
          </w:r>
          <w:r>
            <w:instrText xml:space="preserve"> PAGEREF _Toc13978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_Toc12674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2.创建角色及用户</w:t>
          </w:r>
          <w:r>
            <w:tab/>
          </w:r>
          <w:r>
            <w:fldChar w:fldCharType="begin"/>
          </w:r>
          <w:r>
            <w:instrText xml:space="preserve"> PAGEREF _Toc12674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_Toc29698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3.在用户qhl_1下创建表</w:t>
          </w:r>
          <w:r>
            <w:tab/>
          </w:r>
          <w:r>
            <w:fldChar w:fldCharType="begin"/>
          </w:r>
          <w:r>
            <w:instrText xml:space="preserve"> PAGEREF _Toc29698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_Toc5965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4.插入用户、商品、购物车数据</w:t>
          </w:r>
          <w:r>
            <w:tab/>
          </w:r>
          <w:r>
            <w:fldChar w:fldCharType="begin"/>
          </w:r>
          <w:r>
            <w:instrText xml:space="preserve"> PAGEREF _Toc5965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_Toc8117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5.创建程序包、存储过程、函数执行分析计划</w:t>
          </w:r>
          <w:r>
            <w:tab/>
          </w:r>
          <w:r>
            <w:fldChar w:fldCharType="begin"/>
          </w:r>
          <w:r>
            <w:instrText xml:space="preserve"> PAGEREF _Toc8117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_Toc22418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24"/>
              <w:lang w:val="en-US" w:eastAsia="zh-CN"/>
            </w:rPr>
            <w:t>(1)创建程序包</w:t>
          </w:r>
          <w:r>
            <w:tab/>
          </w:r>
          <w:r>
            <w:fldChar w:fldCharType="begin"/>
          </w:r>
          <w:r>
            <w:instrText xml:space="preserve"> PAGEREF _Toc22418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_Toc1262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24"/>
              <w:lang w:val="en-US" w:eastAsia="zh-CN"/>
            </w:rPr>
            <w:t>(2)创建函数、存储过程</w:t>
          </w:r>
          <w:r>
            <w:tab/>
          </w:r>
          <w:r>
            <w:fldChar w:fldCharType="begin"/>
          </w:r>
          <w:r>
            <w:instrText xml:space="preserve"> PAGEREF _Toc1262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_Toc25969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24"/>
              <w:lang w:val="en-US" w:eastAsia="zh-CN"/>
            </w:rPr>
            <w:t>(3)存储过程、函数执行分析</w:t>
          </w:r>
          <w:r>
            <w:tab/>
          </w:r>
          <w:r>
            <w:fldChar w:fldCharType="begin"/>
          </w:r>
          <w:r>
            <w:instrText xml:space="preserve"> PAGEREF _Toc25969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_Toc5077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24"/>
              <w:lang w:val="en-US" w:eastAsia="zh-CN"/>
            </w:rPr>
            <w:t>(4) 执行计划分析</w:t>
          </w:r>
          <w:r>
            <w:tab/>
          </w:r>
          <w:r>
            <w:fldChar w:fldCharType="begin"/>
          </w:r>
          <w:r>
            <w:instrText xml:space="preserve"> PAGEREF _Toc5077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_Toc15317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24"/>
              <w:lang w:val="en-US" w:eastAsia="zh-CN"/>
            </w:rPr>
            <w:t>(5)表空间使用状况</w:t>
          </w:r>
          <w:r>
            <w:tab/>
          </w:r>
          <w:r>
            <w:fldChar w:fldCharType="begin"/>
          </w:r>
          <w:r>
            <w:instrText xml:space="preserve"> PAGEREF _Toc15317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_Toc384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6.备份恢复</w:t>
          </w:r>
          <w:r>
            <w:tab/>
          </w:r>
          <w:r>
            <w:fldChar w:fldCharType="begin"/>
          </w:r>
          <w:r>
            <w:instrText xml:space="preserve"> PAGEREF _Toc384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_Toc12780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7. 容灾</w:t>
          </w:r>
          <w:r>
            <w:tab/>
          </w:r>
          <w:r>
            <w:fldChar w:fldCharType="begin"/>
          </w:r>
          <w:r>
            <w:instrText xml:space="preserve"> PAGEREF _Toc12780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>
      <w:r>
        <w:br w:type="page"/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0" w:name="_Toc13978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1.创建表空间</w:t>
      </w:r>
      <w:bookmarkEnd w:id="0"/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space_qhl001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0375" cy="967740"/>
            <wp:effectExtent l="0" t="0" r="6985" b="762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space_qhl002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1123950"/>
            <wp:effectExtent l="0" t="0" r="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1" w:name="_Toc12674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2.创建角色及用户</w:t>
      </w:r>
      <w:bookmarkEnd w:id="1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创建角色qhl1将connect,resource,create view授权给qhl1，分配60M空间给qhl_1并将角色qhl1授权给用户qhl_1。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982595"/>
            <wp:effectExtent l="0" t="0" r="5080" b="825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创建角色qhl2，将connect,resource权限给qhl2,分配60M空间给qhl_2并将角色qhl2授权给用户qhl_2.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3009900"/>
            <wp:effectExtent l="0" t="0" r="0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2" w:name="_Toc29698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3.在用户qhl_1下创建表</w:t>
      </w:r>
      <w:bookmarkEnd w:id="2"/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创建管理员表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047615" cy="6134100"/>
            <wp:effectExtent l="0" t="0" r="635" b="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创建用户表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根据注册日期按范围分区,分为2018和2019年两个分区，每年按季度划4个子分区.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3798570" cy="8675370"/>
            <wp:effectExtent l="0" t="0" r="11430" b="1143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创建商品表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6010275"/>
            <wp:effectExtent l="0" t="0" r="0" b="952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创建购物车表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 购物车采用引用分区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2682240" cy="8682990"/>
            <wp:effectExtent l="0" t="0" r="3810" b="381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创建论坛表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2280" cy="1882140"/>
            <wp:effectExtent l="0" t="0" r="5080" b="762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创建视图计算每个用户购车中单个商品的总价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104900"/>
            <wp:effectExtent l="0" t="0" r="9525" b="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447675"/>
            <wp:effectExtent l="0" t="0" r="0" b="9525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用户qhl_1空间不足，修改qhl_1空间大小</w:t>
      </w:r>
    </w:p>
    <w:p>
      <w:p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2181225"/>
            <wp:effectExtent l="0" t="0" r="0" b="952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3" w:name="_Toc5965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4.插入用户、商品、购物车数据</w:t>
      </w:r>
      <w:bookmarkEnd w:id="3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0375" cy="901065"/>
            <wp:effectExtent l="0" t="0" r="3175" b="13335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24500" cy="6953250"/>
            <wp:effectExtent l="0" t="0" r="0" b="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再次进行查找，查看数据是否插入成功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238125"/>
            <wp:effectExtent l="0" t="0" r="0" b="9525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05450" cy="3228975"/>
            <wp:effectExtent l="0" t="0" r="0" b="952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4" w:name="_Toc8117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5.创建程序包、存储过程、函数执行分析计划</w:t>
      </w:r>
      <w:bookmarkEnd w:id="4"/>
    </w:p>
    <w:p>
      <w:pPr>
        <w:topLinePunct/>
        <w:spacing w:line="360" w:lineRule="auto"/>
        <w:jc w:val="both"/>
        <w:outlineLvl w:val="1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bookmarkStart w:id="5" w:name="_Toc22418"/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(1)创建程序包</w:t>
      </w:r>
      <w:bookmarkEnd w:id="5"/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函数getcartsumprice计算每个用户的购物车商品总金额</w:t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存储过程adduser插入用户信息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371600"/>
            <wp:effectExtent l="0" t="0" r="9525" b="0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1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bookmarkStart w:id="6" w:name="_Toc1262"/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(2)创建函数、存储过程</w:t>
      </w:r>
      <w:bookmarkEnd w:id="6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4010025"/>
            <wp:effectExtent l="0" t="0" r="9525" b="9525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1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bookmarkStart w:id="7" w:name="_Toc25969"/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(3)存储过程、函数执行分析</w:t>
      </w:r>
      <w:bookmarkEnd w:id="7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使用自定义函数getcartsumprice（）查询id号为20011的用户购物车商品总价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009650"/>
            <wp:effectExtent l="0" t="0" r="9525" b="0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使用存储过程adduser插入用户数据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504950"/>
            <wp:effectExtent l="0" t="0" r="9525" b="0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jc w:val="both"/>
        <w:outlineLvl w:val="1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bookmarkStart w:id="8" w:name="_Toc5077"/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执行计划分析</w:t>
      </w:r>
      <w:bookmarkEnd w:id="8"/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在进行优化指导之前需要先给用户qhl_1进行授权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733425"/>
            <wp:effectExtent l="0" t="0" r="9525" b="9525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2915" cy="2841625"/>
            <wp:effectExtent l="0" t="0" r="4445" b="825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both"/>
        <w:outlineLvl w:val="1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bookmarkStart w:id="9" w:name="_Toc15317"/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(5)表空间使用状况</w:t>
      </w:r>
      <w:bookmarkEnd w:id="9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261235"/>
            <wp:effectExtent l="0" t="0" r="5080" b="5715"/>
            <wp:docPr id="24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9740" cy="3888105"/>
            <wp:effectExtent l="0" t="0" r="3810" b="17145"/>
            <wp:docPr id="25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10" w:name="_Toc384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6.备份恢复</w:t>
      </w:r>
      <w:bookmarkEnd w:id="10"/>
    </w:p>
    <w:p>
      <w:pPr>
        <w:topLinePunct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19700" cy="2028825"/>
            <wp:effectExtent l="0" t="0" r="0" b="9525"/>
            <wp:docPr id="32" name="图片 32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.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查看备份内容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4340" cy="6097270"/>
            <wp:effectExtent l="0" t="0" r="10160" b="17780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609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9260" cy="6378575"/>
            <wp:effectExtent l="0" t="0" r="15240" b="3175"/>
            <wp:docPr id="2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37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删除数据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8460" cy="187960"/>
            <wp:effectExtent l="0" t="0" r="8890" b="2540"/>
            <wp:docPr id="3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恢复备份</w:t>
      </w:r>
    </w:p>
    <w:p>
      <w:pPr>
        <w:topLinePunct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6085" cy="3721735"/>
            <wp:effectExtent l="0" t="0" r="10795" b="12065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t="8906" r="-185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561590"/>
            <wp:effectExtent l="0" t="0" r="8890" b="13970"/>
            <wp:docPr id="33" name="图片 33" descr="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数据已恢复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7835" cy="2360930"/>
            <wp:effectExtent l="0" t="0" r="9525" b="1270"/>
            <wp:docPr id="34" name="图片 34" descr="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.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11" w:name="_Toc12780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容灾</w:t>
      </w:r>
      <w:bookmarkEnd w:id="11"/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主库查询确认组数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4162425" cy="2105025"/>
            <wp:effectExtent l="0" t="0" r="13335" b="13335"/>
            <wp:docPr id="35" name="图片 35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主库增加standbylogfile：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2915" cy="585470"/>
            <wp:effectExtent l="0" t="0" r="63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主库环境开启强制归档并修改参数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0375" cy="1287780"/>
            <wp:effectExtent l="0" t="0" r="3175" b="762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4159885"/>
            <wp:effectExtent l="0" t="0" r="5080" b="12065"/>
            <wp:docPr id="38" name="图片 38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.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在备库oracle用户创建归档目录，数据目录并设置权限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9550" cy="1171575"/>
            <wp:effectExtent l="0" t="0" r="0" b="952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备库下执行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8450" cy="952500"/>
            <wp:effectExtent l="0" t="0" r="11430" b="762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修改主库及备库下文件/home/oracle/app/oracle/product/12.1.0/dbhome_1/network/admin/tnsnames.ora加入配置：</w:t>
      </w:r>
    </w:p>
    <w:p>
      <w:pPr>
        <w:numPr>
          <w:ilvl w:val="0"/>
          <w:numId w:val="0"/>
        </w:numPr>
        <w:topLinePunct/>
        <w:spacing w:line="360" w:lineRule="auto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39105" cy="3309620"/>
            <wp:effectExtent l="0" t="0" r="4445" b="508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在主库上生成备库的参数文件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2390775" cy="647700"/>
            <wp:effectExtent l="0" t="0" r="9525" b="0"/>
            <wp:docPr id="42" name="图片 42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.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将主库的参数文件，密码文件拷贝到备库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1129665"/>
            <wp:effectExtent l="0" t="0" r="0" b="13335"/>
            <wp:docPr id="43" name="图片 43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.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将主库复制到备库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53000" cy="3867150"/>
            <wp:effectExtent l="0" t="0" r="0" b="381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在备库上更改参数文件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4185" cy="5117465"/>
            <wp:effectExtent l="0" t="0" r="3175" b="317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在备库增加静态监听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</w:pPr>
      <w:r>
        <w:drawing>
          <wp:inline distT="0" distB="0" distL="114300" distR="114300">
            <wp:extent cx="5537835" cy="1441450"/>
            <wp:effectExtent l="0" t="0" r="5715" b="635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bookmarkStart w:id="12" w:name="_GoBack"/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重启备库</w:t>
      </w:r>
    </w:p>
    <w:bookmarkEnd w:id="12"/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825" cy="609600"/>
            <wp:effectExtent l="0" t="0" r="9525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723" w:right="1474" w:bottom="1440" w:left="1701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g6Gf4zAgAAYwQAAA4AAABkcnMvZTJvRG9jLnhtbK1UzY7TMBC+I/EO&#10;lu80aYFV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Hg6Gf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0EB0A9"/>
    <w:multiLevelType w:val="singleLevel"/>
    <w:tmpl w:val="AB0EB0A9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2A93A4C"/>
    <w:multiLevelType w:val="singleLevel"/>
    <w:tmpl w:val="B2A93A4C"/>
    <w:lvl w:ilvl="0" w:tentative="0">
      <w:start w:val="1"/>
      <w:numFmt w:val="bullet"/>
      <w:lvlText w:val="▪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2">
    <w:nsid w:val="77294EAD"/>
    <w:multiLevelType w:val="singleLevel"/>
    <w:tmpl w:val="77294EAD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7940FD9"/>
    <w:rsid w:val="083B4C5C"/>
    <w:rsid w:val="0D684C33"/>
    <w:rsid w:val="0DB61428"/>
    <w:rsid w:val="13EC6539"/>
    <w:rsid w:val="16720D1D"/>
    <w:rsid w:val="16853A0B"/>
    <w:rsid w:val="20587193"/>
    <w:rsid w:val="235B0E33"/>
    <w:rsid w:val="28E43E88"/>
    <w:rsid w:val="2ADF515B"/>
    <w:rsid w:val="345A1699"/>
    <w:rsid w:val="3FC71E40"/>
    <w:rsid w:val="410A0F86"/>
    <w:rsid w:val="46634E6C"/>
    <w:rsid w:val="496356EA"/>
    <w:rsid w:val="497863AB"/>
    <w:rsid w:val="52EF79F2"/>
    <w:rsid w:val="57362242"/>
    <w:rsid w:val="5A9012D2"/>
    <w:rsid w:val="5BE102A6"/>
    <w:rsid w:val="5F4118C4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HTML Preformatted"/>
    <w:basedOn w:val="1"/>
    <w:link w:val="10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TML 预设格式 字符"/>
    <w:basedOn w:val="9"/>
    <w:link w:val="6"/>
    <w:qFormat/>
    <w:uiPriority w:val="99"/>
    <w:rPr>
      <w:rFonts w:ascii="宋体" w:hAnsi="宋体" w:cs="宋体"/>
      <w:sz w:val="24"/>
      <w:szCs w:val="24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6</TotalTime>
  <ScaleCrop>false</ScaleCrop>
  <LinksUpToDate>false</LinksUpToDate>
  <CharactersWithSpaces>308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。</cp:lastModifiedBy>
  <cp:lastPrinted>2019-01-15T11:51:00Z</cp:lastPrinted>
  <dcterms:modified xsi:type="dcterms:W3CDTF">2021-06-15T14:22:12Z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0957B333DEB644B28C8CBAA6940FED2C</vt:lpwstr>
  </property>
</Properties>
</file>