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6"/>
      </w:tblGrid>
      <w:tr w:rsidR="008B3280" w:rsidRPr="008B3280" w:rsidTr="001E0F87">
        <w:tc>
          <w:tcPr>
            <w:tcW w:w="1276" w:type="dxa"/>
            <w:hideMark/>
          </w:tcPr>
          <w:p w:rsidR="008B3280" w:rsidRPr="008B3280" w:rsidRDefault="008B3280" w:rsidP="008B3280">
            <w:pPr>
              <w:tabs>
                <w:tab w:val="left" w:pos="142"/>
              </w:tabs>
              <w:spacing w:line="256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C851CEA" wp14:editId="69B304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6" w:type="dxa"/>
            <w:hideMark/>
          </w:tcPr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right="-102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Министерство науки и</w:t>
            </w:r>
            <w:r w:rsidR="001E0F87">
              <w:rPr>
                <w:rFonts w:eastAsia="Times New Roman" w:cs="Times New Roman"/>
                <w:b/>
                <w:sz w:val="24"/>
                <w:szCs w:val="24"/>
              </w:rPr>
              <w:t xml:space="preserve"> высшего образования Российской </w:t>
            </w: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Федерации</w:t>
            </w:r>
          </w:p>
          <w:p w:rsidR="008B3280" w:rsidRPr="008B3280" w:rsidRDefault="008B3280" w:rsidP="001E0F87">
            <w:pPr>
              <w:tabs>
                <w:tab w:val="left" w:pos="-224"/>
              </w:tabs>
              <w:spacing w:line="256" w:lineRule="auto"/>
              <w:ind w:left="-224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B3280" w:rsidRPr="008B3280" w:rsidRDefault="008B3280" w:rsidP="008B3280">
      <w:pPr>
        <w:pBdr>
          <w:bottom w:val="thinThickSmallGap" w:sz="24" w:space="1" w:color="auto"/>
        </w:pBd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8B3280" w:rsidRPr="008B3280" w:rsidRDefault="001E0F87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_____</w:t>
      </w:r>
      <w:r w:rsidR="008B3280" w:rsidRPr="008B3280">
        <w:rPr>
          <w:rFonts w:eastAsia="Times New Roman" w:cs="Times New Roman"/>
          <w:sz w:val="24"/>
          <w:szCs w:val="24"/>
          <w:lang w:eastAsia="ru-RU"/>
        </w:rPr>
        <w:t>_______</w:t>
      </w:r>
      <w:r w:rsidR="008B3280" w:rsidRPr="008B3280">
        <w:rPr>
          <w:rFonts w:eastAsia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="008B3280" w:rsidRPr="008B3280">
        <w:rPr>
          <w:rFonts w:eastAsia="Times New Roman" w:cs="Times New Roman"/>
          <w:sz w:val="24"/>
          <w:szCs w:val="24"/>
          <w:lang w:eastAsia="ru-RU"/>
        </w:rPr>
        <w:t>___________________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iCs/>
          <w:sz w:val="24"/>
          <w:szCs w:val="24"/>
          <w:lang w:eastAsia="ru-RU"/>
        </w:rPr>
      </w:pPr>
      <w:r w:rsidRPr="008B3280">
        <w:rPr>
          <w:rFonts w:eastAsia="Times New Roman" w:cs="Times New Roman"/>
          <w:sz w:val="24"/>
          <w:szCs w:val="24"/>
          <w:lang w:eastAsia="ru-RU"/>
        </w:rPr>
        <w:t>КАФЕДРА _</w:t>
      </w:r>
      <w:r w:rsidR="001E0F87">
        <w:rPr>
          <w:rFonts w:eastAsia="Times New Roman" w:cs="Times New Roman"/>
          <w:iCs/>
          <w:sz w:val="24"/>
          <w:szCs w:val="24"/>
          <w:lang w:eastAsia="ru-RU"/>
        </w:rPr>
        <w:t>___</w:t>
      </w:r>
      <w:r w:rsidRPr="008B3280">
        <w:rPr>
          <w:rFonts w:eastAsia="Times New Roman" w:cs="Times New Roman"/>
          <w:iCs/>
          <w:sz w:val="24"/>
          <w:szCs w:val="24"/>
          <w:lang w:eastAsia="ru-RU"/>
        </w:rPr>
        <w:t>__</w:t>
      </w:r>
      <w:r w:rsidRPr="008B3280">
        <w:rPr>
          <w:rFonts w:eastAsia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="001E0F87">
        <w:rPr>
          <w:rFonts w:eastAsia="Times New Roman" w:cs="Times New Roman"/>
          <w:iCs/>
          <w:sz w:val="24"/>
          <w:szCs w:val="24"/>
          <w:lang w:eastAsia="ru-RU"/>
        </w:rPr>
        <w:t>____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Default="002E1CF6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>
        <w:rPr>
          <w:rFonts w:eastAsia="Times New Roman" w:cs="Times New Roman"/>
          <w:b/>
          <w:sz w:val="40"/>
          <w:lang w:eastAsia="ru-RU"/>
        </w:rPr>
        <w:t xml:space="preserve">Расчётно-пояснительная записка </w:t>
      </w:r>
    </w:p>
    <w:p w:rsidR="002E1CF6" w:rsidRPr="008B3280" w:rsidRDefault="002E1CF6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>
        <w:rPr>
          <w:rFonts w:eastAsia="Times New Roman" w:cs="Times New Roman"/>
          <w:b/>
          <w:sz w:val="40"/>
          <w:lang w:eastAsia="ru-RU"/>
        </w:rPr>
        <w:t>к курсовому проекту на тему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 w:rsidRPr="008B3280">
        <w:rPr>
          <w:rFonts w:eastAsia="Times New Roman" w:cs="Times New Roman"/>
          <w:b/>
          <w:sz w:val="40"/>
          <w:lang w:eastAsia="ru-RU"/>
        </w:rPr>
        <w:t xml:space="preserve"> «</w:t>
      </w:r>
      <w:r w:rsidR="00941E56" w:rsidRPr="00AD7F80">
        <w:rPr>
          <w:rFonts w:eastAsia="Times New Roman" w:cs="Times New Roman"/>
          <w:b/>
          <w:color w:val="FF0000"/>
          <w:sz w:val="40"/>
          <w:lang w:eastAsia="ru-RU"/>
        </w:rPr>
        <w:t>?</w:t>
      </w:r>
      <w:r w:rsidRPr="00941E56">
        <w:rPr>
          <w:rFonts w:eastAsia="Times New Roman" w:cs="Times New Roman"/>
          <w:b/>
          <w:sz w:val="40"/>
          <w:lang w:eastAsia="ru-RU"/>
        </w:rPr>
        <w:t>»</w:t>
      </w:r>
      <w:r w:rsidRPr="00941E56">
        <w:rPr>
          <w:rFonts w:eastAsia="Times New Roman" w:cs="Times New Roman"/>
          <w:b/>
          <w:color w:val="FF0000"/>
          <w:sz w:val="40"/>
          <w:lang w:eastAsia="ru-RU"/>
        </w:rPr>
        <w:t xml:space="preserve"> 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 w:rsidRPr="008B3280">
        <w:rPr>
          <w:rFonts w:eastAsia="Times New Roman" w:cs="Times New Roman"/>
          <w:b/>
          <w:sz w:val="40"/>
          <w:lang w:eastAsia="ru-RU"/>
        </w:rPr>
        <w:t>по курсу «</w:t>
      </w:r>
      <w:r w:rsidR="009668B1" w:rsidRPr="009668B1">
        <w:rPr>
          <w:rFonts w:eastAsia="Times New Roman" w:cs="Times New Roman"/>
          <w:b/>
          <w:sz w:val="40"/>
          <w:lang w:eastAsia="ru-RU"/>
        </w:rPr>
        <w:t xml:space="preserve">Проектирование </w:t>
      </w:r>
      <w:r w:rsidR="002E1CF6">
        <w:rPr>
          <w:rFonts w:eastAsia="Times New Roman" w:cs="Times New Roman"/>
          <w:b/>
          <w:sz w:val="40"/>
          <w:lang w:eastAsia="ru-RU"/>
        </w:rPr>
        <w:t>компиляторов</w:t>
      </w:r>
      <w:r w:rsidRPr="008B3280">
        <w:rPr>
          <w:rFonts w:eastAsia="Times New Roman" w:cs="Times New Roman"/>
          <w:b/>
          <w:sz w:val="40"/>
          <w:lang w:eastAsia="ru-RU"/>
        </w:rPr>
        <w:t>»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</w:p>
    <w:p w:rsidR="008B3280" w:rsidRPr="008B3280" w:rsidRDefault="008B3280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B3280">
        <w:rPr>
          <w:rFonts w:eastAsia="Times New Roman" w:cs="Times New Roman"/>
          <w:sz w:val="24"/>
          <w:szCs w:val="24"/>
          <w:lang w:eastAsia="ru-RU"/>
        </w:rPr>
        <w:t>Студент ___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ИУ7-2</w:t>
      </w:r>
      <w:r w:rsidR="002E1CF6">
        <w:rPr>
          <w:rFonts w:eastAsia="Times New Roman" w:cs="Times New Roman"/>
          <w:sz w:val="24"/>
          <w:szCs w:val="24"/>
          <w:u w:val="single"/>
          <w:lang w:eastAsia="ru-RU"/>
        </w:rPr>
        <w:t>1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М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  <w:t>____</w:t>
      </w:r>
      <w:r w:rsidR="002E1CF6">
        <w:rPr>
          <w:rFonts w:eastAsia="Times New Roman" w:cs="Times New Roman"/>
          <w:sz w:val="24"/>
          <w:szCs w:val="24"/>
          <w:u w:val="single"/>
          <w:lang w:eastAsia="ru-RU"/>
        </w:rPr>
        <w:t xml:space="preserve">Карпухин А.С.  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</w:p>
    <w:p w:rsidR="008B3280" w:rsidRDefault="001E0F87" w:rsidP="008B3280">
      <w:pPr>
        <w:tabs>
          <w:tab w:val="left" w:pos="142"/>
        </w:tabs>
        <w:spacing w:line="240" w:lineRule="auto"/>
        <w:ind w:left="707" w:right="565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>(Группа)</w:t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  <w:t xml:space="preserve">            </w:t>
      </w:r>
      <w:r w:rsidR="008B3280" w:rsidRPr="008B3280">
        <w:rPr>
          <w:rFonts w:eastAsia="Times New Roman" w:cs="Times New Roman"/>
          <w:sz w:val="18"/>
          <w:szCs w:val="18"/>
          <w:lang w:eastAsia="ru-RU"/>
        </w:rPr>
        <w:t xml:space="preserve">(И.О.Фамилия)            </w:t>
      </w:r>
    </w:p>
    <w:p w:rsidR="005B5A3C" w:rsidRDefault="005B5A3C" w:rsidP="008B3280">
      <w:pPr>
        <w:tabs>
          <w:tab w:val="left" w:pos="142"/>
        </w:tabs>
        <w:spacing w:line="240" w:lineRule="auto"/>
        <w:ind w:left="707" w:right="565"/>
        <w:rPr>
          <w:rFonts w:eastAsia="Times New Roman" w:cs="Times New Roman"/>
          <w:sz w:val="18"/>
          <w:szCs w:val="18"/>
          <w:lang w:eastAsia="ru-RU"/>
        </w:rPr>
      </w:pPr>
    </w:p>
    <w:p w:rsidR="002E1CF6" w:rsidRPr="008B3280" w:rsidRDefault="002E1CF6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B3280">
        <w:rPr>
          <w:rFonts w:eastAsia="Times New Roman" w:cs="Times New Roman"/>
          <w:sz w:val="24"/>
          <w:szCs w:val="24"/>
          <w:lang w:eastAsia="ru-RU"/>
        </w:rPr>
        <w:t>Студент ___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ИУ7-2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2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М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>____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Магазинов Н.А.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</w:p>
    <w:p w:rsidR="002E1CF6" w:rsidRPr="008B3280" w:rsidRDefault="001E0F87" w:rsidP="001E0F87">
      <w:pPr>
        <w:tabs>
          <w:tab w:val="left" w:pos="142"/>
        </w:tabs>
        <w:spacing w:line="240" w:lineRule="auto"/>
        <w:ind w:left="707" w:right="565" w:firstLine="0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  <w:t>(Группа)</w:t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  <w:t xml:space="preserve">            </w:t>
      </w:r>
      <w:r w:rsidR="002E1CF6" w:rsidRPr="008B3280">
        <w:rPr>
          <w:rFonts w:eastAsia="Times New Roman" w:cs="Times New Roman"/>
          <w:sz w:val="18"/>
          <w:szCs w:val="18"/>
          <w:lang w:eastAsia="ru-RU"/>
        </w:rPr>
        <w:t xml:space="preserve">(И.О.Фамилия)            </w:t>
      </w:r>
    </w:p>
    <w:p w:rsidR="002E1CF6" w:rsidRPr="008B3280" w:rsidRDefault="002E1CF6" w:rsidP="008B3280">
      <w:pPr>
        <w:tabs>
          <w:tab w:val="left" w:pos="142"/>
        </w:tabs>
        <w:spacing w:line="240" w:lineRule="auto"/>
        <w:ind w:left="707" w:right="565"/>
        <w:rPr>
          <w:rFonts w:eastAsia="Times New Roman" w:cs="Times New Roman"/>
          <w:sz w:val="18"/>
          <w:szCs w:val="18"/>
          <w:lang w:eastAsia="ru-RU"/>
        </w:rPr>
      </w:pPr>
    </w:p>
    <w:p w:rsidR="008B3280" w:rsidRPr="008B3280" w:rsidRDefault="008B3280" w:rsidP="001E0F87">
      <w:pPr>
        <w:tabs>
          <w:tab w:val="left" w:pos="142"/>
        </w:tabs>
        <w:spacing w:line="240" w:lineRule="auto"/>
        <w:ind w:firstLine="0"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8B3280" w:rsidRPr="008B3280" w:rsidRDefault="002E1CF6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Руководитель курсового проекта   </w:t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8B3280" w:rsidRPr="008B3280">
        <w:rPr>
          <w:rFonts w:eastAsia="Times New Roman" w:cs="Times New Roman"/>
          <w:sz w:val="24"/>
          <w:szCs w:val="24"/>
          <w:lang w:eastAsia="ru-RU"/>
        </w:rPr>
        <w:t>____</w:t>
      </w:r>
      <w:r w:rsidR="009668B1" w:rsidRPr="009668B1">
        <w:rPr>
          <w:rFonts w:eastAsia="Times New Roman" w:cs="Times New Roman"/>
          <w:sz w:val="24"/>
          <w:szCs w:val="24"/>
          <w:u w:val="single"/>
          <w:lang w:eastAsia="ru-RU"/>
        </w:rPr>
        <w:t>Ступников А</w:t>
      </w:r>
      <w:r w:rsidR="008B3280" w:rsidRPr="009668B1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="009668B1" w:rsidRPr="009668B1">
        <w:rPr>
          <w:rFonts w:eastAsia="Times New Roman" w:cs="Times New Roman"/>
          <w:sz w:val="24"/>
          <w:szCs w:val="24"/>
          <w:u w:val="single"/>
          <w:lang w:eastAsia="ru-RU"/>
        </w:rPr>
        <w:t>А.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ind w:right="991"/>
        <w:jc w:val="right"/>
        <w:rPr>
          <w:rFonts w:eastAsia="Times New Roman" w:cs="Times New Roman"/>
          <w:sz w:val="18"/>
          <w:szCs w:val="18"/>
          <w:lang w:eastAsia="ru-RU"/>
        </w:rPr>
      </w:pPr>
      <w:r w:rsidRPr="008B3280">
        <w:rPr>
          <w:rFonts w:eastAsia="Times New Roman" w:cs="Times New Roman"/>
          <w:sz w:val="18"/>
          <w:szCs w:val="18"/>
          <w:lang w:eastAsia="ru-RU"/>
        </w:rPr>
        <w:t xml:space="preserve">                  </w:t>
      </w:r>
      <w:r w:rsidRPr="008B3280">
        <w:rPr>
          <w:rFonts w:eastAsia="Times New Roman" w:cs="Times New Roman"/>
          <w:sz w:val="18"/>
          <w:szCs w:val="18"/>
          <w:lang w:eastAsia="ru-RU"/>
        </w:rPr>
        <w:tab/>
        <w:t xml:space="preserve">  </w:t>
      </w:r>
      <w:r w:rsidRPr="008B3280">
        <w:rPr>
          <w:rFonts w:eastAsia="Times New Roman" w:cs="Times New Roman"/>
          <w:sz w:val="18"/>
          <w:szCs w:val="18"/>
          <w:lang w:eastAsia="ru-RU"/>
        </w:rPr>
        <w:tab/>
        <w:t xml:space="preserve">  </w:t>
      </w:r>
      <w:r w:rsidR="001E0F87">
        <w:rPr>
          <w:rFonts w:eastAsia="Times New Roman" w:cs="Times New Roman"/>
          <w:sz w:val="18"/>
          <w:szCs w:val="18"/>
          <w:lang w:eastAsia="ru-RU"/>
        </w:rPr>
        <w:t xml:space="preserve"> </w:t>
      </w:r>
      <w:r w:rsidR="001E0F87">
        <w:rPr>
          <w:rFonts w:eastAsia="Times New Roman" w:cs="Times New Roman"/>
          <w:sz w:val="18"/>
          <w:szCs w:val="18"/>
          <w:lang w:eastAsia="ru-RU"/>
        </w:rPr>
        <w:tab/>
      </w:r>
      <w:r w:rsidR="001E0F87">
        <w:rPr>
          <w:rFonts w:eastAsia="Times New Roman" w:cs="Times New Roman"/>
          <w:sz w:val="18"/>
          <w:szCs w:val="18"/>
          <w:lang w:eastAsia="ru-RU"/>
        </w:rPr>
        <w:tab/>
        <w:t xml:space="preserve">   </w:t>
      </w:r>
      <w:r w:rsidR="001E0F87">
        <w:rPr>
          <w:rFonts w:eastAsia="Times New Roman" w:cs="Times New Roman"/>
          <w:sz w:val="18"/>
          <w:szCs w:val="18"/>
          <w:lang w:eastAsia="ru-RU"/>
        </w:rPr>
        <w:tab/>
        <w:t>(И.О.Фамилия)</w:t>
      </w:r>
      <w:r w:rsidRPr="008B3280">
        <w:rPr>
          <w:rFonts w:eastAsia="Times New Roman" w:cs="Times New Roman"/>
          <w:sz w:val="18"/>
          <w:szCs w:val="18"/>
          <w:lang w:eastAsia="ru-RU"/>
        </w:rPr>
        <w:t xml:space="preserve">       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BE2592" w:rsidRDefault="002E1CF6" w:rsidP="0058472C">
      <w:pPr>
        <w:tabs>
          <w:tab w:val="left" w:pos="142"/>
        </w:tabs>
        <w:spacing w:line="240" w:lineRule="auto"/>
        <w:ind w:firstLine="0"/>
        <w:jc w:val="center"/>
      </w:pPr>
      <w:r>
        <w:rPr>
          <w:rFonts w:eastAsia="Times New Roman" w:cs="Times New Roman"/>
          <w:i/>
          <w:szCs w:val="24"/>
          <w:lang w:eastAsia="ru-RU"/>
        </w:rPr>
        <w:t>2021 г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46938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1CF6" w:rsidRPr="00741F3A" w:rsidRDefault="002E1CF6" w:rsidP="001A287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41F3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BD42BB" w:rsidRDefault="002E1CF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E7FD0">
            <w:fldChar w:fldCharType="begin"/>
          </w:r>
          <w:r w:rsidRPr="00EE7FD0">
            <w:instrText xml:space="preserve"> TOC \o "1-3" \h \z \u </w:instrText>
          </w:r>
          <w:r w:rsidRPr="00EE7FD0">
            <w:fldChar w:fldCharType="separate"/>
          </w:r>
          <w:hyperlink w:anchor="_Toc74526481" w:history="1">
            <w:r w:rsidR="00BD42BB" w:rsidRPr="00140EEA">
              <w:rPr>
                <w:rStyle w:val="a8"/>
                <w:b/>
                <w:noProof/>
              </w:rPr>
              <w:t>Введение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_Toc74526481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4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2" w:history="1">
            <w:r w:rsidR="00BD42BB" w:rsidRPr="00140EEA">
              <w:rPr>
                <w:rStyle w:val="a8"/>
                <w:b/>
                <w:noProof/>
              </w:rPr>
              <w:t>1.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Аналитический раздел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_Toc74526482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6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3" w:history="1">
            <w:r w:rsidR="00BD42BB" w:rsidRPr="00140EEA">
              <w:rPr>
                <w:rStyle w:val="a8"/>
                <w:b/>
                <w:noProof/>
              </w:rPr>
              <w:t>1.1.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Этапы компиляции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_Toc74526483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6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4" w:history="1">
            <w:r w:rsidR="00BD42BB" w:rsidRPr="00140EEA">
              <w:rPr>
                <w:rStyle w:val="a8"/>
                <w:b/>
                <w:noProof/>
              </w:rPr>
              <w:t>1.2.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Лексический анализ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_Toc74526484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6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5" w:history="1">
            <w:r w:rsidR="00BD42BB" w:rsidRPr="00140EEA">
              <w:rPr>
                <w:rStyle w:val="a8"/>
                <w:b/>
                <w:noProof/>
              </w:rPr>
              <w:t>1.3.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Синтаксический анализ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_Toc74526485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7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6" w:history="1">
            <w:r w:rsidR="00BD42BB" w:rsidRPr="00140EEA">
              <w:rPr>
                <w:rStyle w:val="a8"/>
                <w:b/>
                <w:noProof/>
              </w:rPr>
              <w:t>1.3.1.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Нисходящий разбор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_Toc74526486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7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7" w:history="1">
            <w:r w:rsidR="00BD42BB" w:rsidRPr="00140EEA">
              <w:rPr>
                <w:rStyle w:val="a8"/>
                <w:b/>
                <w:noProof/>
              </w:rPr>
              <w:t>1.3.2.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Восходящий разбор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_Toc74526487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7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8" w:history="1">
            <w:r w:rsidR="00BD42BB" w:rsidRPr="00140EEA">
              <w:rPr>
                <w:rStyle w:val="a8"/>
                <w:b/>
                <w:noProof/>
              </w:rPr>
              <w:t>1.4.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Средства построения анализаторов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_Toc74526488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8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9" w:history="1">
            <w:r w:rsidR="00BD42BB" w:rsidRPr="00140EEA">
              <w:rPr>
                <w:rStyle w:val="a8"/>
                <w:b/>
                <w:noProof/>
              </w:rPr>
              <w:t>1.4.1.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Выбор методов лексического и синтаксического анализа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_Toc74526489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8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0" w:history="1">
            <w:r w:rsidR="00BD42BB" w:rsidRPr="00140EEA">
              <w:rPr>
                <w:rStyle w:val="a8"/>
                <w:b/>
                <w:noProof/>
                <w:lang w:val="en-US"/>
              </w:rPr>
              <w:t>1.5.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Формат грамматики целевого языка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_Toc74526490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9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1" w:history="1">
            <w:r w:rsidR="00BD42BB" w:rsidRPr="00140EEA">
              <w:rPr>
                <w:rStyle w:val="a8"/>
                <w:b/>
                <w:noProof/>
                <w:lang w:val="en-US"/>
              </w:rPr>
              <w:t>1.6.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Семантический анализ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_Toc74526491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10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2" w:history="1">
            <w:r w:rsidR="00BD42BB" w:rsidRPr="00140EEA">
              <w:rPr>
                <w:rStyle w:val="a8"/>
                <w:b/>
                <w:noProof/>
                <w:lang w:val="en-US"/>
              </w:rPr>
              <w:t>1.6.1.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Методы обхода дерева разбора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_Toc74526492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10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3" w:history="1">
            <w:r w:rsidR="00BD42BB" w:rsidRPr="00140EEA">
              <w:rPr>
                <w:rStyle w:val="a8"/>
                <w:b/>
                <w:noProof/>
              </w:rPr>
              <w:t>1.6.1.1.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Паттерн «</w:t>
            </w:r>
            <w:r w:rsidR="00BD42BB" w:rsidRPr="00140EEA">
              <w:rPr>
                <w:rStyle w:val="a8"/>
                <w:b/>
                <w:noProof/>
                <w:lang w:val="en-US"/>
              </w:rPr>
              <w:t>Visitor</w:t>
            </w:r>
            <w:r w:rsidR="00BD42BB" w:rsidRPr="00140EEA">
              <w:rPr>
                <w:rStyle w:val="a8"/>
                <w:b/>
                <w:noProof/>
              </w:rPr>
              <w:t>»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_Toc74526493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10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4" w:history="1">
            <w:r w:rsidR="00BD42BB" w:rsidRPr="00140EEA">
              <w:rPr>
                <w:rStyle w:val="a8"/>
                <w:b/>
                <w:noProof/>
              </w:rPr>
              <w:t>1.6.1.2.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Паттерн «</w:t>
            </w:r>
            <w:r w:rsidR="00BD42BB" w:rsidRPr="00140EEA">
              <w:rPr>
                <w:rStyle w:val="a8"/>
                <w:b/>
                <w:noProof/>
                <w:lang w:val="en-US"/>
              </w:rPr>
              <w:t>Listener</w:t>
            </w:r>
            <w:r w:rsidR="00BD42BB" w:rsidRPr="00140EEA">
              <w:rPr>
                <w:rStyle w:val="a8"/>
                <w:b/>
                <w:noProof/>
              </w:rPr>
              <w:t>»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_Toc74526494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10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5" w:history="1">
            <w:r w:rsidR="00BD42BB" w:rsidRPr="00140EEA">
              <w:rPr>
                <w:rStyle w:val="a8"/>
                <w:b/>
                <w:noProof/>
              </w:rPr>
              <w:t>1.6.1.3.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Выбор метода обхода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_Toc74526495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11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6" w:history="1">
            <w:r w:rsidR="00BD42BB" w:rsidRPr="00140EEA">
              <w:rPr>
                <w:rStyle w:val="a8"/>
                <w:b/>
                <w:noProof/>
                <w:lang w:val="en-US"/>
              </w:rPr>
              <w:t>1.6.2.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Таблицы символов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_Toc74526496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11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7" w:history="1">
            <w:r w:rsidR="00BD42BB" w:rsidRPr="00140EEA">
              <w:rPr>
                <w:rStyle w:val="a8"/>
                <w:b/>
                <w:noProof/>
              </w:rPr>
              <w:t>1.6.2.1.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Линейные списки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_Toc74526497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11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8" w:history="1">
            <w:r w:rsidR="00BD42BB" w:rsidRPr="00140EEA">
              <w:rPr>
                <w:rStyle w:val="a8"/>
                <w:b/>
                <w:noProof/>
              </w:rPr>
              <w:t>1.6.2.2.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Хеш-таблицы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_Toc74526498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12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9" w:history="1">
            <w:r w:rsidR="00BD42BB" w:rsidRPr="00140EEA">
              <w:rPr>
                <w:rStyle w:val="a8"/>
                <w:b/>
                <w:noProof/>
              </w:rPr>
              <w:t>1.6.2.3.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Выбор реализации таблицы символов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_Toc74526499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12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500" w:history="1">
            <w:r w:rsidR="00BD42BB" w:rsidRPr="00140EEA">
              <w:rPr>
                <w:rStyle w:val="a8"/>
                <w:b/>
                <w:noProof/>
              </w:rPr>
              <w:t>Вывод по разделу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_Toc74526500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13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501" w:history="1">
            <w:r w:rsidR="00BD42BB" w:rsidRPr="00140EEA">
              <w:rPr>
                <w:rStyle w:val="a8"/>
                <w:b/>
                <w:noProof/>
              </w:rPr>
              <w:t>2.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Конструкторский раздел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_Toc74526501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14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502" w:history="1">
            <w:r w:rsidR="00BD42BB" w:rsidRPr="00140EEA">
              <w:rPr>
                <w:rStyle w:val="a8"/>
                <w:b/>
                <w:noProof/>
              </w:rPr>
              <w:t>2.1. Декомпозиция задачи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_Toc74526502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14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503" w:history="1">
            <w:r w:rsidR="00BD42BB" w:rsidRPr="00140EEA">
              <w:rPr>
                <w:rStyle w:val="a8"/>
                <w:b/>
                <w:noProof/>
              </w:rPr>
              <w:t>3.</w:t>
            </w:r>
            <w:r w:rsidR="00BD42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42BB" w:rsidRPr="00140EEA">
              <w:rPr>
                <w:rStyle w:val="a8"/>
                <w:b/>
                <w:noProof/>
              </w:rPr>
              <w:t>Технологический раздел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_Toc74526503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15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504" w:history="1">
            <w:r w:rsidR="00BD42BB" w:rsidRPr="00140EEA">
              <w:rPr>
                <w:rStyle w:val="a8"/>
                <w:b/>
                <w:noProof/>
              </w:rPr>
              <w:t>Заключение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_Toc74526504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16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A25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505" w:history="1">
            <w:r w:rsidR="00BD42BB" w:rsidRPr="00140EEA">
              <w:rPr>
                <w:rStyle w:val="a8"/>
                <w:b/>
                <w:noProof/>
              </w:rPr>
              <w:t>Список использованных источников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_Toc74526505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17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2E1CF6" w:rsidRPr="00EE7FD0" w:rsidRDefault="002E1CF6" w:rsidP="00EE7FD0">
          <w:pPr>
            <w:ind w:right="-142"/>
            <w:jc w:val="both"/>
          </w:pPr>
          <w:r w:rsidRPr="00EE7FD0">
            <w:rPr>
              <w:bCs/>
            </w:rPr>
            <w:fldChar w:fldCharType="end"/>
          </w:r>
        </w:p>
      </w:sdtContent>
    </w:sdt>
    <w:p w:rsidR="002E1CF6" w:rsidRPr="00EE7FD0" w:rsidRDefault="002E1CF6" w:rsidP="00EE7FD0">
      <w:pPr>
        <w:pStyle w:val="a4"/>
        <w:pageBreakBefore/>
        <w:ind w:left="0" w:firstLine="0"/>
        <w:jc w:val="center"/>
        <w:outlineLvl w:val="0"/>
        <w:rPr>
          <w:b/>
          <w:sz w:val="32"/>
        </w:rPr>
      </w:pPr>
      <w:bookmarkStart w:id="0" w:name="_Toc74526481"/>
      <w:r w:rsidRPr="00EE7FD0">
        <w:rPr>
          <w:b/>
          <w:sz w:val="32"/>
        </w:rPr>
        <w:lastRenderedPageBreak/>
        <w:t>Введение</w:t>
      </w:r>
      <w:bookmarkEnd w:id="0"/>
    </w:p>
    <w:p w:rsidR="006970E7" w:rsidRDefault="006970E7" w:rsidP="001A2877">
      <w:pPr>
        <w:jc w:val="both"/>
      </w:pPr>
      <w:r>
        <w:rPr>
          <w:lang w:val="en-US"/>
        </w:rPr>
        <w:t>Scala</w:t>
      </w:r>
      <w:r w:rsidRPr="006970E7">
        <w:t xml:space="preserve"> – </w:t>
      </w:r>
      <w:r>
        <w:t>мультипарадигменный язык программирования, сочетающий в себе основные черты функционального и объектно-ориентированного подходов</w:t>
      </w:r>
      <w:r w:rsidR="009F67DD">
        <w:t xml:space="preserve">. Спроектирован </w:t>
      </w:r>
      <w:r w:rsidR="0008413C">
        <w:t>для написания краткого</w:t>
      </w:r>
      <w:r w:rsidR="002656AC">
        <w:t xml:space="preserve"> и </w:t>
      </w:r>
      <w:r w:rsidR="0008413C">
        <w:t xml:space="preserve">типобезопасного </w:t>
      </w:r>
      <w:r w:rsidR="00603A60">
        <w:t>компонентного программного обеспечения</w:t>
      </w:r>
      <w:r>
        <w:t>.</w:t>
      </w:r>
    </w:p>
    <w:p w:rsidR="006970E7" w:rsidRDefault="006970E7" w:rsidP="001A2877">
      <w:pPr>
        <w:jc w:val="both"/>
      </w:pPr>
      <w:r>
        <w:rPr>
          <w:lang w:val="en-US"/>
        </w:rPr>
        <w:t>Scala</w:t>
      </w:r>
      <w:r>
        <w:t xml:space="preserve"> является объектно-ориентированным языком в том смысле, что любое значение в программе есть объект</w:t>
      </w:r>
      <w:r w:rsidR="00B7190B">
        <w:t xml:space="preserve">, и </w:t>
      </w:r>
      <w:r>
        <w:t>функциональным языком в том смысле, что любая функция есть значение, то есть элемент данных, который может быть использован также как любая другая переменная.</w:t>
      </w:r>
    </w:p>
    <w:p w:rsidR="00B27D2F" w:rsidRDefault="00B27D2F" w:rsidP="001A2877">
      <w:pPr>
        <w:jc w:val="both"/>
      </w:pPr>
      <w:r>
        <w:t xml:space="preserve">Любая операция в </w:t>
      </w:r>
      <w:r>
        <w:rPr>
          <w:lang w:val="en-US"/>
        </w:rPr>
        <w:t>Scala</w:t>
      </w:r>
      <w:r w:rsidRPr="00B27D2F">
        <w:t xml:space="preserve"> </w:t>
      </w:r>
      <w:r>
        <w:t xml:space="preserve">– это отправка сообщения (как диктует объектно-ориентированный подход в его изначальном виде), то есть вызов какого-либо метода объекта. По этой причине в языке </w:t>
      </w:r>
      <w:r w:rsidR="0008413C">
        <w:t>отсутствуют встроенные</w:t>
      </w:r>
      <w:r>
        <w:t xml:space="preserve"> операторы, </w:t>
      </w:r>
      <w:r w:rsidR="001B4C47">
        <w:t xml:space="preserve">а </w:t>
      </w:r>
      <w:r w:rsidR="00D5004D">
        <w:t>арифметические и логические операции реализованы в виде методов классов.</w:t>
      </w:r>
    </w:p>
    <w:p w:rsidR="004F7C0E" w:rsidRPr="004F7C0E" w:rsidRDefault="004F7C0E" w:rsidP="001A2877">
      <w:pPr>
        <w:jc w:val="both"/>
      </w:pPr>
      <w:r w:rsidRPr="004F7C0E">
        <w:rPr>
          <w:lang w:val="en-US"/>
        </w:rPr>
        <w:t>WebAssembly</w:t>
      </w:r>
      <w:r w:rsidRPr="004F7C0E">
        <w:t xml:space="preserve"> </w:t>
      </w:r>
      <w:r>
        <w:t>–</w:t>
      </w:r>
      <w:r w:rsidRPr="004F7C0E">
        <w:t xml:space="preserve"> </w:t>
      </w:r>
      <w:r>
        <w:t xml:space="preserve">формат бинарных инструкций для стековой виртуальной машины, </w:t>
      </w:r>
      <w:r w:rsidRPr="004F7C0E">
        <w:t>спроектированный как портативная цель компиляции для высокоуровневых языков</w:t>
      </w:r>
      <w:r>
        <w:t xml:space="preserve">. </w:t>
      </w:r>
      <w:r w:rsidRPr="004F7C0E">
        <w:t>Стековая виртуальная машина, исполняющая инструкции бинарного формата wasm, может быть запущена как в среде браузера, так и в серверной среде.</w:t>
      </w:r>
    </w:p>
    <w:p w:rsidR="002E1CF6" w:rsidRPr="005B5A3C" w:rsidRDefault="009668B1" w:rsidP="001A2877">
      <w:pPr>
        <w:jc w:val="both"/>
        <w:rPr>
          <w:color w:val="FF0000"/>
        </w:rPr>
      </w:pPr>
      <w:r>
        <w:t>Цель курсовой работы – разработать программное обеспечение</w:t>
      </w:r>
      <w:r w:rsidR="005B5A3C">
        <w:t xml:space="preserve">, реализующий компилятор языка </w:t>
      </w:r>
      <w:r w:rsidR="005B5A3C">
        <w:rPr>
          <w:lang w:val="en-US"/>
        </w:rPr>
        <w:t>Scala</w:t>
      </w:r>
      <w:r w:rsidR="005B5A3C" w:rsidRPr="005B5A3C">
        <w:t xml:space="preserve"> </w:t>
      </w:r>
      <w:r w:rsidR="005B5A3C">
        <w:t xml:space="preserve">в язык виртуальной машины </w:t>
      </w:r>
      <w:r w:rsidR="005B5A3C">
        <w:rPr>
          <w:lang w:val="en-US"/>
        </w:rPr>
        <w:t>WebAssembly</w:t>
      </w:r>
      <w:r w:rsidR="005B5A3C" w:rsidRPr="005B5A3C">
        <w:t>.</w:t>
      </w:r>
    </w:p>
    <w:p w:rsidR="009668B1" w:rsidRDefault="009668B1" w:rsidP="001A2877">
      <w:pPr>
        <w:jc w:val="both"/>
      </w:pPr>
      <w:r w:rsidRPr="009668B1">
        <w:t>Для достижения поставленной цели необходимо решить следующие задачи:</w:t>
      </w:r>
    </w:p>
    <w:p w:rsidR="009668B1" w:rsidRDefault="00AD7F80" w:rsidP="00FD652C">
      <w:pPr>
        <w:pStyle w:val="a4"/>
        <w:numPr>
          <w:ilvl w:val="0"/>
          <w:numId w:val="38"/>
        </w:numPr>
        <w:ind w:left="426" w:hanging="426"/>
        <w:jc w:val="both"/>
      </w:pPr>
      <w:r>
        <w:t>реализовать</w:t>
      </w:r>
      <w:r w:rsidR="009668B1">
        <w:t xml:space="preserve"> лексический анализатор</w:t>
      </w:r>
      <w:r w:rsidR="009668B1">
        <w:rPr>
          <w:lang w:val="en-US"/>
        </w:rPr>
        <w:t>;</w:t>
      </w:r>
    </w:p>
    <w:p w:rsidR="009668B1" w:rsidRPr="009668B1" w:rsidRDefault="00AD7F80" w:rsidP="00FD652C">
      <w:pPr>
        <w:pStyle w:val="a4"/>
        <w:numPr>
          <w:ilvl w:val="0"/>
          <w:numId w:val="38"/>
        </w:numPr>
        <w:ind w:left="426" w:hanging="426"/>
        <w:jc w:val="both"/>
      </w:pPr>
      <w:r>
        <w:t xml:space="preserve">реализовать </w:t>
      </w:r>
      <w:r w:rsidR="009668B1">
        <w:t>синтаксический анализатор</w:t>
      </w:r>
      <w:r w:rsidR="009668B1">
        <w:rPr>
          <w:lang w:val="en-US"/>
        </w:rPr>
        <w:t>;</w:t>
      </w:r>
    </w:p>
    <w:p w:rsidR="00AD7F80" w:rsidRDefault="00AD7F80" w:rsidP="00FD652C">
      <w:pPr>
        <w:pStyle w:val="a4"/>
        <w:numPr>
          <w:ilvl w:val="0"/>
          <w:numId w:val="38"/>
        </w:numPr>
        <w:ind w:left="426" w:hanging="426"/>
        <w:jc w:val="both"/>
      </w:pPr>
      <w:r>
        <w:t>реализовать семантический анализ, по результатам которого получить:</w:t>
      </w:r>
    </w:p>
    <w:p w:rsidR="00AD7F80" w:rsidRDefault="00AD7F80" w:rsidP="00AD7F80">
      <w:pPr>
        <w:pStyle w:val="a4"/>
        <w:numPr>
          <w:ilvl w:val="1"/>
          <w:numId w:val="21"/>
        </w:numPr>
        <w:ind w:left="851" w:hanging="425"/>
        <w:jc w:val="both"/>
      </w:pPr>
      <w:r>
        <w:t>таблицы локальных и глобальных символов (классов, объектов, типов, функций, переменных)</w:t>
      </w:r>
      <w:r w:rsidR="00805578">
        <w:t>;</w:t>
      </w:r>
    </w:p>
    <w:p w:rsidR="00AD7F80" w:rsidRDefault="00AD7F80" w:rsidP="00AD7F80">
      <w:pPr>
        <w:pStyle w:val="a4"/>
        <w:numPr>
          <w:ilvl w:val="1"/>
          <w:numId w:val="21"/>
        </w:numPr>
        <w:ind w:left="851" w:hanging="425"/>
        <w:jc w:val="both"/>
      </w:pPr>
      <w:r>
        <w:t>граф иерархии наследования</w:t>
      </w:r>
      <w:r w:rsidR="00805578">
        <w:t>;</w:t>
      </w:r>
    </w:p>
    <w:p w:rsidR="00AD7F80" w:rsidRDefault="00AD7F80" w:rsidP="00AD7F80">
      <w:pPr>
        <w:pStyle w:val="a4"/>
        <w:numPr>
          <w:ilvl w:val="1"/>
          <w:numId w:val="21"/>
        </w:numPr>
        <w:ind w:left="851" w:hanging="425"/>
        <w:jc w:val="both"/>
      </w:pPr>
      <w:r>
        <w:t>граф вызовов.</w:t>
      </w:r>
    </w:p>
    <w:p w:rsidR="006970E7" w:rsidRDefault="006970E7" w:rsidP="00FD652C">
      <w:pPr>
        <w:pStyle w:val="a4"/>
        <w:numPr>
          <w:ilvl w:val="0"/>
          <w:numId w:val="37"/>
        </w:numPr>
        <w:ind w:left="426" w:hanging="426"/>
        <w:jc w:val="both"/>
      </w:pPr>
      <w:r>
        <w:lastRenderedPageBreak/>
        <w:t>Реализовать генератор промежуточного представления;</w:t>
      </w:r>
    </w:p>
    <w:p w:rsidR="006970E7" w:rsidRPr="009668B1" w:rsidRDefault="006970E7" w:rsidP="00FD652C">
      <w:pPr>
        <w:pStyle w:val="a4"/>
        <w:numPr>
          <w:ilvl w:val="0"/>
          <w:numId w:val="37"/>
        </w:numPr>
        <w:ind w:left="426" w:hanging="426"/>
        <w:jc w:val="both"/>
      </w:pPr>
      <w:r>
        <w:t xml:space="preserve">Реализовать генератор целевого кода платформы </w:t>
      </w:r>
      <w:r>
        <w:rPr>
          <w:lang w:val="en-US"/>
        </w:rPr>
        <w:t>WebAssembly</w:t>
      </w:r>
      <w:r>
        <w:t>.</w:t>
      </w:r>
    </w:p>
    <w:p w:rsidR="002E1CF6" w:rsidRPr="00486B60" w:rsidRDefault="002E1CF6" w:rsidP="004268B1">
      <w:pPr>
        <w:pStyle w:val="a4"/>
        <w:pageBreakBefore/>
        <w:numPr>
          <w:ilvl w:val="0"/>
          <w:numId w:val="20"/>
        </w:numPr>
        <w:ind w:left="426" w:hanging="426"/>
        <w:jc w:val="center"/>
        <w:outlineLvl w:val="0"/>
        <w:rPr>
          <w:b/>
          <w:sz w:val="32"/>
        </w:rPr>
      </w:pPr>
      <w:bookmarkStart w:id="1" w:name="_Toc74526482"/>
      <w:r w:rsidRPr="00486B60">
        <w:rPr>
          <w:b/>
          <w:sz w:val="32"/>
        </w:rPr>
        <w:lastRenderedPageBreak/>
        <w:t>Аналитический раздел</w:t>
      </w:r>
      <w:bookmarkEnd w:id="1"/>
    </w:p>
    <w:p w:rsidR="00D4446F" w:rsidRDefault="00D4446F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</w:rPr>
      </w:pPr>
      <w:bookmarkStart w:id="2" w:name="_Toc74526483"/>
      <w:r>
        <w:rPr>
          <w:b/>
        </w:rPr>
        <w:t>Этапы компиляции</w:t>
      </w:r>
      <w:bookmarkEnd w:id="2"/>
    </w:p>
    <w:p w:rsidR="00603F07" w:rsidRDefault="00B71463" w:rsidP="00B71463">
      <w:pPr>
        <w:jc w:val="both"/>
      </w:pPr>
      <w:r>
        <w:t>Компилятор – программное обеспечение, транслирующее код на исходном языке в эквивалентный код на целевом языке. Основные этапы компиляции приведены ниже на рисунке 1.</w:t>
      </w:r>
    </w:p>
    <w:p w:rsidR="00B71463" w:rsidRPr="00603F07" w:rsidRDefault="00B71463" w:rsidP="00603F07">
      <w:pPr>
        <w:ind w:left="709" w:firstLine="0"/>
      </w:pPr>
    </w:p>
    <w:p w:rsidR="00603F07" w:rsidRDefault="00603F07" w:rsidP="00603F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765" cy="2634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07" w:rsidRDefault="00603F07" w:rsidP="00603F07">
      <w:pPr>
        <w:ind w:firstLine="0"/>
        <w:jc w:val="center"/>
      </w:pPr>
      <w:r>
        <w:t>Рисунок 1 – Фазы работы компилятора</w:t>
      </w:r>
    </w:p>
    <w:p w:rsidR="00226D20" w:rsidRDefault="00226D20" w:rsidP="00226D20">
      <w:pPr>
        <w:ind w:firstLine="0"/>
        <w:jc w:val="both"/>
      </w:pPr>
    </w:p>
    <w:p w:rsidR="00226D20" w:rsidRDefault="00226D20" w:rsidP="00C1463F">
      <w:pPr>
        <w:jc w:val="both"/>
      </w:pPr>
      <w:r>
        <w:t>В следующих разделах подробно рассмотрены этапы анализа исходного кода.</w:t>
      </w:r>
    </w:p>
    <w:p w:rsidR="00B71463" w:rsidRPr="00603F07" w:rsidRDefault="00B71463" w:rsidP="00603F07">
      <w:pPr>
        <w:ind w:firstLine="0"/>
        <w:jc w:val="center"/>
      </w:pPr>
    </w:p>
    <w:p w:rsidR="002E1CF6" w:rsidRPr="001B33C9" w:rsidRDefault="009668B1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</w:rPr>
      </w:pPr>
      <w:bookmarkStart w:id="3" w:name="_Toc74526484"/>
      <w:r w:rsidRPr="001B33C9">
        <w:rPr>
          <w:b/>
        </w:rPr>
        <w:t>Лексический анализ</w:t>
      </w:r>
      <w:bookmarkEnd w:id="3"/>
    </w:p>
    <w:p w:rsidR="001E0F87" w:rsidRDefault="009668B1" w:rsidP="001A2877">
      <w:pPr>
        <w:jc w:val="both"/>
      </w:pPr>
      <w:r>
        <w:t xml:space="preserve">Лексический анализ образует первый этап процесса компиляции. На этом этапе символы, составляющие исходную программу, считываются и группируются в отдельные лексические элементы – лексемы. </w:t>
      </w:r>
      <w:r w:rsidR="001E0F87">
        <w:t xml:space="preserve">Лексический анализатор заменяет в программе идентификаторы и константы лексемами, что делает представление программы удобнее для дальнейшей обработки. Так же лексический анализатор устраняет ненужные пробелы и комментарии. </w:t>
      </w:r>
    </w:p>
    <w:p w:rsidR="001E0F87" w:rsidRDefault="001E0F87" w:rsidP="001A2877">
      <w:pPr>
        <w:jc w:val="both"/>
      </w:pPr>
      <w:r w:rsidRPr="001E0F87">
        <w:t xml:space="preserve">Лексический анализ может быть представлен и как самостоятельная фаза трансляции, и как составная часть фазы синтаксического анализа. В первом случае лексический анализатор реализуется в виде отдельного модуля, который </w:t>
      </w:r>
      <w:r w:rsidRPr="001E0F87">
        <w:lastRenderedPageBreak/>
        <w:t>принимает последовательность символов, составляющих текст компилируемой программы, и выдаёт список обнаруженных лексем. Во втором случае лексический анализатор фактически является подпрограммой, вызываемой синтаксическим анализатором для</w:t>
      </w:r>
      <w:r>
        <w:t xml:space="preserve"> получения очередной лексемы</w:t>
      </w:r>
      <w:r w:rsidRPr="001E0F87">
        <w:t>.</w:t>
      </w:r>
    </w:p>
    <w:p w:rsidR="001E0F87" w:rsidRDefault="001E0F87" w:rsidP="001A2877">
      <w:pPr>
        <w:jc w:val="both"/>
      </w:pPr>
      <w:r>
        <w:t xml:space="preserve">В процессе лексического анализа так же выявляются лексические ошибки – </w:t>
      </w:r>
      <w:r w:rsidR="001A2877">
        <w:t>ошибки,</w:t>
      </w:r>
      <w:r>
        <w:t xml:space="preserve"> связанные </w:t>
      </w:r>
      <w:r w:rsidR="001A2877">
        <w:t xml:space="preserve">с наличием недопустимых символов, некорректной записью идентификаторов, строк и т.д. </w:t>
      </w:r>
    </w:p>
    <w:p w:rsidR="004C2E4E" w:rsidRDefault="001A2877" w:rsidP="002E1860">
      <w:pPr>
        <w:jc w:val="both"/>
      </w:pPr>
      <w:r>
        <w:t>Результатом работы лексического анализа является цепочка лексем.</w:t>
      </w:r>
    </w:p>
    <w:p w:rsidR="00486B60" w:rsidRDefault="00486B60" w:rsidP="001A2877">
      <w:pPr>
        <w:jc w:val="both"/>
      </w:pPr>
    </w:p>
    <w:p w:rsidR="009668B1" w:rsidRPr="001B33C9" w:rsidRDefault="001E0F87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</w:rPr>
      </w:pPr>
      <w:bookmarkStart w:id="4" w:name="_Toc74526485"/>
      <w:r w:rsidRPr="001B33C9">
        <w:rPr>
          <w:b/>
        </w:rPr>
        <w:t>Синтаксический анализ</w:t>
      </w:r>
      <w:bookmarkEnd w:id="4"/>
    </w:p>
    <w:p w:rsidR="001A2877" w:rsidRDefault="001E0F87" w:rsidP="001A2877">
      <w:pPr>
        <w:jc w:val="both"/>
      </w:pPr>
      <w:r>
        <w:t xml:space="preserve">Второй фазой процесса компиляции является фаза синтаксического анализа. </w:t>
      </w:r>
      <w:r w:rsidR="001A2877">
        <w:t xml:space="preserve">Входными данными синтаксического анализатора является результат работы лексического анализатора – цепочка лексем. </w:t>
      </w:r>
      <w:r w:rsidR="001A2877" w:rsidRPr="001A2877">
        <w:t>Синтаксический анализ – разбор, в котором исследуется цепочка лексем и устанавливается, удовлетворяет ли она структурным условиям, явно сформулированным в синтаксисе языка.</w:t>
      </w:r>
      <w:r w:rsidR="001A2877">
        <w:t xml:space="preserve"> Результатом работы синтаксического анализатора является дерево разбора,</w:t>
      </w:r>
      <w:r w:rsidR="001A2877" w:rsidRPr="001A2877">
        <w:t xml:space="preserve"> которое представляет синтаксическую структуру</w:t>
      </w:r>
      <w:r w:rsidR="001A2877">
        <w:t xml:space="preserve"> исходной программы.</w:t>
      </w:r>
    </w:p>
    <w:p w:rsidR="00486B60" w:rsidRDefault="00486B60" w:rsidP="001A2877">
      <w:pPr>
        <w:jc w:val="both"/>
      </w:pPr>
    </w:p>
    <w:p w:rsidR="001A2877" w:rsidRPr="001B33C9" w:rsidRDefault="001A2877" w:rsidP="001A2877">
      <w:pPr>
        <w:pStyle w:val="a4"/>
        <w:numPr>
          <w:ilvl w:val="2"/>
          <w:numId w:val="22"/>
        </w:numPr>
        <w:jc w:val="both"/>
        <w:outlineLvl w:val="2"/>
        <w:rPr>
          <w:b/>
        </w:rPr>
      </w:pPr>
      <w:bookmarkStart w:id="5" w:name="_Toc74526486"/>
      <w:r w:rsidRPr="001B33C9">
        <w:rPr>
          <w:b/>
        </w:rPr>
        <w:t>Нисходящий разбор</w:t>
      </w:r>
      <w:bookmarkEnd w:id="5"/>
    </w:p>
    <w:p w:rsidR="001A2877" w:rsidRDefault="001A2877" w:rsidP="001A2877">
      <w:pPr>
        <w:jc w:val="both"/>
      </w:pPr>
      <w:r w:rsidRPr="001A2877">
        <w:t xml:space="preserve">В нисходящем анализе дерево вывода цепочки строится от корня к листьям, т.е. </w:t>
      </w:r>
      <w:r w:rsidR="001B33C9">
        <w:t>н</w:t>
      </w:r>
      <w:r w:rsidR="001B33C9" w:rsidRPr="001B33C9">
        <w:t>исходящие анализаторы строят вывод, начиная от аксиомы грамматики и заканчивая</w:t>
      </w:r>
      <w:r w:rsidR="001B33C9">
        <w:t xml:space="preserve"> цепочкой терминальных символов</w:t>
      </w:r>
      <w:r w:rsidRPr="001A2877">
        <w:t>. В общем виде нисходящий анализ представлен в анализе методом рекурсивного спуска, который может использовать откаты, т.е. производить повторный просмотр считанных символов</w:t>
      </w:r>
      <w:r w:rsidR="00486B60">
        <w:t>.</w:t>
      </w:r>
    </w:p>
    <w:p w:rsidR="00486B60" w:rsidRDefault="00486B60" w:rsidP="001A2877">
      <w:pPr>
        <w:jc w:val="both"/>
      </w:pPr>
    </w:p>
    <w:p w:rsidR="001B33C9" w:rsidRPr="001B33C9" w:rsidRDefault="001B33C9" w:rsidP="00941E56">
      <w:pPr>
        <w:pStyle w:val="a4"/>
        <w:numPr>
          <w:ilvl w:val="2"/>
          <w:numId w:val="22"/>
        </w:numPr>
        <w:ind w:left="0" w:firstLine="709"/>
        <w:jc w:val="both"/>
        <w:outlineLvl w:val="2"/>
        <w:rPr>
          <w:b/>
        </w:rPr>
      </w:pPr>
      <w:bookmarkStart w:id="6" w:name="_Toc74526487"/>
      <w:r w:rsidRPr="001B33C9">
        <w:rPr>
          <w:b/>
        </w:rPr>
        <w:t>Восходящий разбор</w:t>
      </w:r>
      <w:bookmarkEnd w:id="6"/>
    </w:p>
    <w:p w:rsidR="008C0FC5" w:rsidRDefault="001B33C9" w:rsidP="004C2E4E">
      <w:pPr>
        <w:jc w:val="both"/>
      </w:pPr>
      <w:r>
        <w:t xml:space="preserve">Восходящий анализатор </w:t>
      </w:r>
      <w:r w:rsidRPr="001B33C9">
        <w:t xml:space="preserve">предназначен для построения дерева разбора, начиная с листьев и двигаясь вверх к корню дерева разбора. </w:t>
      </w:r>
      <w:r>
        <w:t>Можно</w:t>
      </w:r>
      <w:r w:rsidRPr="001B33C9">
        <w:t xml:space="preserve"> представить себе этот процесс как "свертку" исходной строки к аксиоме грамматики. Каждый </w:t>
      </w:r>
      <w:r w:rsidRPr="001B33C9">
        <w:lastRenderedPageBreak/>
        <w:t xml:space="preserve">шаг свертки заключается в сопоставлении некоторой подстроки и правой части какого-то правила грамматики, и замене этой подстроки на нетерминал, являющийся левой частью правила. Если на каждом шаге подстрока выбирается правильно, то в результате </w:t>
      </w:r>
      <w:r>
        <w:t>получается правый вывод строки</w:t>
      </w:r>
      <w:r w:rsidRPr="001B33C9">
        <w:t>.</w:t>
      </w:r>
    </w:p>
    <w:p w:rsidR="00486B60" w:rsidRDefault="00486B60" w:rsidP="001B33C9">
      <w:pPr>
        <w:jc w:val="both"/>
      </w:pPr>
    </w:p>
    <w:p w:rsidR="001B33C9" w:rsidRDefault="001B33C9" w:rsidP="00BD42BB">
      <w:pPr>
        <w:pStyle w:val="a4"/>
        <w:numPr>
          <w:ilvl w:val="2"/>
          <w:numId w:val="22"/>
        </w:numPr>
        <w:jc w:val="both"/>
        <w:outlineLvl w:val="1"/>
        <w:rPr>
          <w:b/>
        </w:rPr>
      </w:pPr>
      <w:bookmarkStart w:id="7" w:name="_Toc74526488"/>
      <w:r w:rsidRPr="001B33C9">
        <w:rPr>
          <w:b/>
        </w:rPr>
        <w:t>Средства построения анализаторов</w:t>
      </w:r>
      <w:bookmarkEnd w:id="7"/>
    </w:p>
    <w:p w:rsidR="00FC3EB4" w:rsidRDefault="00FC3EB4" w:rsidP="00EE7FD0">
      <w:pPr>
        <w:pStyle w:val="a4"/>
        <w:ind w:left="0"/>
        <w:jc w:val="both"/>
      </w:pPr>
      <w:r>
        <w:t xml:space="preserve">Существует </w:t>
      </w:r>
      <w:r w:rsidRPr="001B33C9">
        <w:t>множество различных стандартных средств для построения синтаксических анализато</w:t>
      </w:r>
      <w:r>
        <w:t xml:space="preserve">ров: Lex и Yacc, Coco/R, ANTLR </w:t>
      </w:r>
      <w:r w:rsidRPr="001B33C9">
        <w:t>и др.</w:t>
      </w:r>
    </w:p>
    <w:p w:rsidR="00FC3EB4" w:rsidRDefault="00FC3EB4" w:rsidP="00EE7FD0">
      <w:pPr>
        <w:pStyle w:val="a4"/>
        <w:ind w:left="0"/>
        <w:jc w:val="both"/>
      </w:pPr>
      <w:r w:rsidRPr="001B33C9">
        <w:t>Генератор Yacc</w:t>
      </w:r>
      <w:r>
        <w:t xml:space="preserve"> (</w:t>
      </w:r>
      <w:r w:rsidRPr="00FB007A">
        <w:t>Yet Another Compiler Compiler</w:t>
      </w:r>
      <w:r>
        <w:t>)</w:t>
      </w:r>
      <w:r w:rsidRPr="00FB007A">
        <w:t xml:space="preserve"> -</w:t>
      </w:r>
      <w:r w:rsidRPr="001B33C9">
        <w:t xml:space="preserve"> </w:t>
      </w:r>
      <w:r>
        <w:t xml:space="preserve">стандартный генератор синтаксических анализаторов </w:t>
      </w:r>
      <w:r w:rsidRPr="00FB007A">
        <w:t>в Unix-системах.</w:t>
      </w:r>
      <w:r>
        <w:t xml:space="preserve"> </w:t>
      </w:r>
      <w:r w:rsidRPr="00FB007A">
        <w:t>Yacc генерирует парсер на основе аналитической грамматики, описанной в нотации BNF (форма Бэкуса-Наура) или контекстно-с</w:t>
      </w:r>
      <w:r>
        <w:t>вободной грамматики</w:t>
      </w:r>
      <w:r w:rsidRPr="001B33C9">
        <w:t>. Как правило, Yacc используется в связке с Lex –генератором лексических анализаторов</w:t>
      </w:r>
      <w:r>
        <w:t>.</w:t>
      </w:r>
    </w:p>
    <w:p w:rsidR="00FC3EB4" w:rsidRPr="00FB007A" w:rsidRDefault="00FC3EB4" w:rsidP="00EE7FD0">
      <w:pPr>
        <w:pStyle w:val="a4"/>
        <w:ind w:left="0"/>
        <w:jc w:val="both"/>
      </w:pPr>
      <w:r>
        <w:t xml:space="preserve">Генератор </w:t>
      </w:r>
      <w:r w:rsidRPr="00FC3EB4">
        <w:rPr>
          <w:lang w:val="en-US"/>
        </w:rPr>
        <w:t>lex</w:t>
      </w:r>
      <w:r w:rsidRPr="00FB007A">
        <w:t xml:space="preserve"> является стандартным генератором лексических анализаторов в операционных системах </w:t>
      </w:r>
      <w:r w:rsidRPr="00FC3EB4">
        <w:rPr>
          <w:lang w:val="en-US"/>
        </w:rPr>
        <w:t>Unix</w:t>
      </w:r>
      <w:r w:rsidRPr="00FB007A">
        <w:t xml:space="preserve">. </w:t>
      </w:r>
    </w:p>
    <w:p w:rsidR="00FC3EB4" w:rsidRDefault="00FC3EB4" w:rsidP="00EE7FD0">
      <w:pPr>
        <w:pStyle w:val="a4"/>
        <w:ind w:left="0"/>
        <w:jc w:val="both"/>
      </w:pPr>
      <w:r w:rsidRPr="00FB007A">
        <w:t>ANTLR</w:t>
      </w:r>
      <w:r>
        <w:t xml:space="preserve"> </w:t>
      </w:r>
      <w:r w:rsidRPr="00FB007A">
        <w:t>– это генератор синтаксических анализаторов для чтения, обработки или трансляции как структурированных текстовых, так и бинарных файлов. На основе заданной грамматики языка ANTLR генерирует код</w:t>
      </w:r>
      <w:r>
        <w:t xml:space="preserve"> нисходящего</w:t>
      </w:r>
      <w:r w:rsidRPr="00FB007A">
        <w:t xml:space="preserve"> синтаксического анализатора, который может строить абстрактное синтаксического дерево и производить его обход.</w:t>
      </w:r>
    </w:p>
    <w:p w:rsidR="00FC3EB4" w:rsidRPr="00FC3EB4" w:rsidRDefault="00FC3EB4" w:rsidP="00FC3EB4">
      <w:pPr>
        <w:jc w:val="both"/>
        <w:outlineLvl w:val="1"/>
        <w:rPr>
          <w:b/>
        </w:rPr>
      </w:pPr>
    </w:p>
    <w:p w:rsidR="00FC3EB4" w:rsidRDefault="00FC3EB4" w:rsidP="002E1860">
      <w:pPr>
        <w:pStyle w:val="a4"/>
        <w:numPr>
          <w:ilvl w:val="2"/>
          <w:numId w:val="22"/>
        </w:numPr>
        <w:ind w:left="0" w:firstLine="709"/>
        <w:jc w:val="both"/>
        <w:outlineLvl w:val="1"/>
        <w:rPr>
          <w:b/>
        </w:rPr>
      </w:pPr>
      <w:bookmarkStart w:id="8" w:name="_Toc74526489"/>
      <w:r>
        <w:rPr>
          <w:b/>
        </w:rPr>
        <w:t xml:space="preserve">Выбор </w:t>
      </w:r>
      <w:r w:rsidR="002E1860">
        <w:rPr>
          <w:b/>
        </w:rPr>
        <w:t>методов лексического и синтаксического анализа</w:t>
      </w:r>
      <w:bookmarkEnd w:id="8"/>
    </w:p>
    <w:p w:rsidR="002E1860" w:rsidRPr="00BA0997" w:rsidRDefault="002E1860" w:rsidP="00BA0997">
      <w:pPr>
        <w:jc w:val="both"/>
      </w:pPr>
      <w:r w:rsidRPr="00BA0997">
        <w:t>В данной работе для реализации целевого программного обеспечения ввиду больших объемов грамматики выбранного языка было принято решение использовать генератор лексических и синтаксических анализаторов ANTLR. Результат генерации включает в себя четыре файла на выбранном целевом языке:</w:t>
      </w:r>
    </w:p>
    <w:p w:rsidR="002E1860" w:rsidRPr="00BA0997" w:rsidRDefault="002E1860" w:rsidP="00FD652C">
      <w:pPr>
        <w:pStyle w:val="a4"/>
        <w:numPr>
          <w:ilvl w:val="0"/>
          <w:numId w:val="36"/>
        </w:numPr>
        <w:ind w:left="426" w:hanging="426"/>
        <w:jc w:val="both"/>
      </w:pPr>
      <w:r w:rsidRPr="00BA0997">
        <w:t>Файл с кодом лексического анализатора;</w:t>
      </w:r>
    </w:p>
    <w:p w:rsidR="002E1860" w:rsidRPr="00BA0997" w:rsidRDefault="002E1860" w:rsidP="00FD652C">
      <w:pPr>
        <w:pStyle w:val="a4"/>
        <w:numPr>
          <w:ilvl w:val="0"/>
          <w:numId w:val="36"/>
        </w:numPr>
        <w:ind w:left="426" w:hanging="426"/>
        <w:jc w:val="both"/>
      </w:pPr>
      <w:r w:rsidRPr="00BA0997">
        <w:t>Файл с кодом нисходящего синтаксического анализатора;</w:t>
      </w:r>
    </w:p>
    <w:p w:rsidR="002E1860" w:rsidRPr="00BA0997" w:rsidRDefault="002E1860" w:rsidP="00FD652C">
      <w:pPr>
        <w:pStyle w:val="a4"/>
        <w:numPr>
          <w:ilvl w:val="0"/>
          <w:numId w:val="36"/>
        </w:numPr>
        <w:ind w:left="426" w:hanging="426"/>
        <w:jc w:val="both"/>
      </w:pPr>
      <w:r w:rsidRPr="00BA0997">
        <w:t>Файл с кодом базовой реализации паттерна «Visitor»;</w:t>
      </w:r>
    </w:p>
    <w:p w:rsidR="00486B60" w:rsidRPr="00BA0997" w:rsidRDefault="002E1860" w:rsidP="00FD652C">
      <w:pPr>
        <w:pStyle w:val="a4"/>
        <w:numPr>
          <w:ilvl w:val="0"/>
          <w:numId w:val="36"/>
        </w:numPr>
        <w:ind w:left="426" w:hanging="426"/>
        <w:jc w:val="both"/>
      </w:pPr>
      <w:r w:rsidRPr="00BA0997">
        <w:t>Файл с кодом базовой реализации паттерна «Listener».</w:t>
      </w:r>
    </w:p>
    <w:p w:rsidR="000F3445" w:rsidRPr="00BA0997" w:rsidRDefault="000F3445" w:rsidP="00BA0997">
      <w:pPr>
        <w:jc w:val="both"/>
      </w:pPr>
      <w:r w:rsidRPr="00BA0997">
        <w:lastRenderedPageBreak/>
        <w:t>Упомянутые реализации паттернов поведения используются для обхода полученного в результате синтаксического анализа дерева разбора исходного кода компилируемой программы.</w:t>
      </w:r>
    </w:p>
    <w:p w:rsidR="000F3445" w:rsidRDefault="000F3445" w:rsidP="001B33C9">
      <w:pPr>
        <w:jc w:val="both"/>
      </w:pPr>
    </w:p>
    <w:p w:rsidR="00FB007A" w:rsidRDefault="00E779C1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  <w:lang w:val="en-US"/>
        </w:rPr>
      </w:pPr>
      <w:bookmarkStart w:id="9" w:name="_Toc74526490"/>
      <w:r>
        <w:rPr>
          <w:b/>
        </w:rPr>
        <w:t>Формат г</w:t>
      </w:r>
      <w:r w:rsidR="00FB007A" w:rsidRPr="00FB007A">
        <w:rPr>
          <w:b/>
        </w:rPr>
        <w:t>рамматик</w:t>
      </w:r>
      <w:r>
        <w:rPr>
          <w:b/>
        </w:rPr>
        <w:t>и целевого</w:t>
      </w:r>
      <w:r w:rsidR="00FB007A" w:rsidRPr="00FB007A">
        <w:rPr>
          <w:b/>
        </w:rPr>
        <w:t xml:space="preserve"> языка</w:t>
      </w:r>
      <w:bookmarkEnd w:id="9"/>
    </w:p>
    <w:p w:rsidR="00FB007A" w:rsidRDefault="00FB007A" w:rsidP="00FC3EB4">
      <w:pPr>
        <w:jc w:val="both"/>
      </w:pPr>
      <w:r w:rsidRPr="002337BC">
        <w:t xml:space="preserve">В качестве компилируемого языка был выбран языка </w:t>
      </w:r>
      <w:r w:rsidRPr="002337BC">
        <w:rPr>
          <w:lang w:val="en-US"/>
        </w:rPr>
        <w:t>Scala</w:t>
      </w:r>
      <w:r w:rsidRPr="002337BC">
        <w:t>.</w:t>
      </w:r>
      <w:r w:rsidR="00E779C1">
        <w:t xml:space="preserve"> </w:t>
      </w:r>
      <w:r w:rsidRPr="002337BC">
        <w:t xml:space="preserve">Грамматика языка описана в подходящем для </w:t>
      </w:r>
      <w:r w:rsidRPr="002337BC">
        <w:rPr>
          <w:lang w:val="en-US"/>
        </w:rPr>
        <w:t>ANTLR</w:t>
      </w:r>
      <w:r w:rsidRPr="002337BC">
        <w:t xml:space="preserve"> формате </w:t>
      </w:r>
      <w:r w:rsidRPr="002337BC">
        <w:rPr>
          <w:lang w:val="en-US"/>
        </w:rPr>
        <w:t>g</w:t>
      </w:r>
      <w:r w:rsidRPr="002337BC">
        <w:t>4.</w:t>
      </w:r>
      <w:r w:rsidR="00FC3EB4">
        <w:t xml:space="preserve"> </w:t>
      </w:r>
      <w:r w:rsidRPr="002337BC">
        <w:t xml:space="preserve">Структура описания грамматики </w:t>
      </w:r>
      <w:r>
        <w:t>имеет вид</w:t>
      </w:r>
      <w:r w:rsidR="00FC3EB4">
        <w:t>, представленный в листинге 1.1.</w:t>
      </w:r>
    </w:p>
    <w:p w:rsidR="002B5086" w:rsidRDefault="002B5086" w:rsidP="00FC3EB4">
      <w:pPr>
        <w:ind w:firstLine="0"/>
        <w:jc w:val="both"/>
      </w:pPr>
    </w:p>
    <w:p w:rsidR="00ED64FA" w:rsidRPr="00ED64FA" w:rsidRDefault="00ED64FA" w:rsidP="002337BC">
      <w:pPr>
        <w:ind w:firstLine="0"/>
        <w:jc w:val="both"/>
        <w:rPr>
          <w:rFonts w:cs="Times New Roman"/>
        </w:rPr>
      </w:pP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</w:rPr>
        <w:t>Листинг</w:t>
      </w:r>
      <w:r w:rsidRPr="00AD7F80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1.1 –</w:t>
      </w: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 </w:t>
      </w:r>
      <w:r w:rsidR="00FC3EB4">
        <w:rPr>
          <w:rStyle w:val="spellingerror"/>
          <w:rFonts w:cs="Times New Roman"/>
          <w:color w:val="000000"/>
          <w:szCs w:val="28"/>
          <w:shd w:val="clear" w:color="auto" w:fill="FFFFFF"/>
        </w:rPr>
        <w:t>Общий вид</w:t>
      </w:r>
      <w:r w:rsidRPr="00ED64FA">
        <w:rPr>
          <w:rStyle w:val="spellingerror"/>
          <w:rFonts w:cs="Times New Roman"/>
          <w:color w:val="000000"/>
          <w:szCs w:val="28"/>
          <w:shd w:val="clear" w:color="auto" w:fill="FFFFFF"/>
        </w:rPr>
        <w:t xml:space="preserve"> грамматики</w:t>
      </w:r>
    </w:p>
    <w:p w:rsidR="00ED64FA" w:rsidRPr="00AD7F80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grammar</w:t>
      </w:r>
      <w:r w:rsidRPr="00AD7F8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ED64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Name</w:t>
      </w:r>
      <w:r w:rsidRPr="00AD7F8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; </w:t>
      </w:r>
    </w:p>
    <w:p w:rsidR="00ED64FA" w:rsidRPr="00AD7F80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:rsidR="00ED64FA" w:rsidRPr="00AD7F80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rule</w:t>
      </w:r>
      <w:r w:rsidRPr="00AD7F8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1 </w:t>
      </w:r>
    </w:p>
    <w:p w:rsidR="00ED64FA" w:rsidRPr="00ED64FA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...</w:t>
      </w:r>
    </w:p>
    <w:p w:rsidR="00ED64FA" w:rsidRPr="00ED64FA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ruleN</w:t>
      </w:r>
    </w:p>
    <w:p w:rsidR="002B5086" w:rsidRDefault="002B5086" w:rsidP="002B5086">
      <w:pPr>
        <w:jc w:val="both"/>
      </w:pPr>
    </w:p>
    <w:p w:rsidR="00ED64FA" w:rsidRDefault="00ED64FA" w:rsidP="002B5086">
      <w:pPr>
        <w:jc w:val="both"/>
      </w:pPr>
      <w:r>
        <w:t xml:space="preserve">Правила грамматики </w:t>
      </w:r>
      <w:r w:rsidRPr="00ED64FA">
        <w:t>начинаются с ":" и заканчиваются ";". Несколько правил разделяются знаком "|".</w:t>
      </w:r>
      <w:r w:rsidR="002B5086">
        <w:t xml:space="preserve"> </w:t>
      </w:r>
      <w:r>
        <w:t xml:space="preserve">Пример правил языка </w:t>
      </w:r>
      <w:r>
        <w:rPr>
          <w:lang w:val="en-US"/>
        </w:rPr>
        <w:t>Scala</w:t>
      </w:r>
      <w:r w:rsidRPr="00ED64FA">
        <w:t xml:space="preserve"> </w:t>
      </w:r>
      <w:r>
        <w:t>приведен в листинге 1.2</w:t>
      </w:r>
      <w:r w:rsidR="002B5086">
        <w:t>.</w:t>
      </w:r>
    </w:p>
    <w:p w:rsidR="002B5086" w:rsidRDefault="002B5086" w:rsidP="002B5086">
      <w:pPr>
        <w:jc w:val="both"/>
      </w:pPr>
    </w:p>
    <w:p w:rsidR="00ED64FA" w:rsidRPr="00AD7F80" w:rsidRDefault="00ED64FA" w:rsidP="002B5086">
      <w:pPr>
        <w:ind w:firstLine="0"/>
        <w:jc w:val="both"/>
        <w:rPr>
          <w:rFonts w:cs="Times New Roman"/>
        </w:rPr>
      </w:pP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</w:rPr>
        <w:t>Листинг</w:t>
      </w:r>
      <w:r w:rsidRPr="00AD7F80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1.</w:t>
      </w:r>
      <w:r w:rsidR="00911889">
        <w:rPr>
          <w:rStyle w:val="normaltextrun"/>
          <w:rFonts w:cs="Times New Roman"/>
          <w:color w:val="000000"/>
          <w:szCs w:val="28"/>
          <w:shd w:val="clear" w:color="auto" w:fill="FFFFFF"/>
        </w:rPr>
        <w:t>2</w:t>
      </w:r>
      <w:r w:rsidRPr="00AD7F80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–</w:t>
      </w: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 </w:t>
      </w:r>
      <w:r>
        <w:rPr>
          <w:rStyle w:val="spellingerror"/>
          <w:rFonts w:cs="Times New Roman"/>
          <w:color w:val="000000"/>
          <w:szCs w:val="28"/>
          <w:shd w:val="clear" w:color="auto" w:fill="FFFFFF"/>
        </w:rPr>
        <w:t>Пример</w:t>
      </w:r>
      <w:r w:rsidRPr="00ED64FA">
        <w:rPr>
          <w:rStyle w:val="spellingerror"/>
          <w:rFonts w:cs="Times New Roman"/>
          <w:color w:val="000000"/>
          <w:szCs w:val="28"/>
          <w:shd w:val="clear" w:color="auto" w:fill="FFFFFF"/>
        </w:rPr>
        <w:t xml:space="preserve"> грамматики</w:t>
      </w:r>
      <w:r>
        <w:rPr>
          <w:rStyle w:val="spellingerror"/>
          <w:rFonts w:cs="Times New Roman"/>
          <w:color w:val="000000"/>
          <w:szCs w:val="28"/>
          <w:shd w:val="clear" w:color="auto" w:fill="FFFFFF"/>
        </w:rPr>
        <w:t xml:space="preserve"> языка </w:t>
      </w:r>
      <w:r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Scala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911889" w:rsidTr="00911889"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889" w:rsidRPr="00911889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911889">
              <w:rPr>
                <w:rFonts w:ascii="Consolas" w:hAnsi="Consolas"/>
                <w:sz w:val="21"/>
                <w:szCs w:val="21"/>
                <w:lang w:val="en-US"/>
              </w:rPr>
              <w:t xml:space="preserve">   </w:t>
            </w: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: (bindings | 'implicit'? Id | '_') '=&gt;'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expr1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;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expr1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: 'if' '(' expr ')' NL* expr ('else' expr)?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'while' '(' expr ')' NL*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'try' expr ('catch' expr)? ('finally' expr)?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'do' expr 'while' '(' expr ')'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'for' ('(' enumerators ')' | '{' enumerators '}') 'yield'?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'throw'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'return' expr?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((simpleExpr | simpleExpr1 '_'?) '.')? Id '='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 xml:space="preserve">   | simpleExpr1 argumentExprs '='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postfixExpr ascription?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postfixExpr 'match' '{' caseClauses '}'</w:t>
            </w:r>
          </w:p>
          <w:p w:rsidR="00911889" w:rsidRPr="00911889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</w:t>
            </w:r>
            <w:r w:rsidRPr="00ED64FA">
              <w:rPr>
                <w:rFonts w:ascii="Consolas" w:hAnsi="Consolas"/>
                <w:sz w:val="21"/>
                <w:szCs w:val="21"/>
              </w:rPr>
              <w:t>;</w:t>
            </w:r>
          </w:p>
        </w:tc>
      </w:tr>
    </w:tbl>
    <w:p w:rsidR="00ED64FA" w:rsidRDefault="00ED64FA" w:rsidP="00ED64FA">
      <w:pPr>
        <w:pStyle w:val="a4"/>
        <w:ind w:left="792" w:firstLine="0"/>
        <w:outlineLvl w:val="1"/>
        <w:rPr>
          <w:b/>
          <w:lang w:val="en-US"/>
        </w:rPr>
      </w:pPr>
    </w:p>
    <w:p w:rsidR="00C1463F" w:rsidRPr="00AA2C5A" w:rsidRDefault="00C1463F" w:rsidP="00701B27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  <w:lang w:val="en-US"/>
        </w:rPr>
      </w:pPr>
      <w:bookmarkStart w:id="10" w:name="_Toc74526491"/>
      <w:r>
        <w:rPr>
          <w:b/>
        </w:rPr>
        <w:t>Семантический анализ</w:t>
      </w:r>
      <w:bookmarkEnd w:id="10"/>
    </w:p>
    <w:p w:rsidR="00AA2C5A" w:rsidRDefault="00AA2C5A" w:rsidP="00AA2C5A">
      <w:pPr>
        <w:jc w:val="both"/>
      </w:pPr>
      <w:r>
        <w:t xml:space="preserve">В процессе семантического анализа производится проверка на наличие </w:t>
      </w:r>
      <w:r w:rsidR="002D59A2">
        <w:t>семантических ошибок, а также накапливается информация о типах в программе для следующей стадии – кодогенерации. В качестве входных данных этапа рассматривается дерево разбора, полученное в результате синтаксического анализа.</w:t>
      </w:r>
    </w:p>
    <w:p w:rsidR="002D59A2" w:rsidRPr="00AA2C5A" w:rsidRDefault="002D59A2" w:rsidP="00AA2C5A">
      <w:pPr>
        <w:jc w:val="both"/>
      </w:pPr>
    </w:p>
    <w:p w:rsidR="00AE0DCF" w:rsidRPr="00496CE2" w:rsidRDefault="00AE0DCF" w:rsidP="00701B27">
      <w:pPr>
        <w:pStyle w:val="a4"/>
        <w:numPr>
          <w:ilvl w:val="2"/>
          <w:numId w:val="22"/>
        </w:numPr>
        <w:ind w:left="0" w:firstLine="709"/>
        <w:jc w:val="both"/>
        <w:outlineLvl w:val="1"/>
        <w:rPr>
          <w:b/>
          <w:lang w:val="en-US"/>
        </w:rPr>
      </w:pPr>
      <w:bookmarkStart w:id="11" w:name="_Toc74526492"/>
      <w:r>
        <w:rPr>
          <w:b/>
        </w:rPr>
        <w:t>Методы обхода дерева разбора</w:t>
      </w:r>
      <w:bookmarkEnd w:id="11"/>
    </w:p>
    <w:p w:rsidR="00496CE2" w:rsidRPr="00BA0997" w:rsidRDefault="00496CE2" w:rsidP="00BA0997">
      <w:pPr>
        <w:jc w:val="both"/>
      </w:pPr>
      <w:r w:rsidRPr="00BA0997">
        <w:t>По умолчанию ANTLR реализует два способа обхода дерева разбора, генерируемого в результате синтаксического анализа. Оба метода реализованы с использованием стандартных поведенческих шаблонов проектирования – «Visitor» («Посетитель») и «Listener» («Слушатель»).</w:t>
      </w:r>
    </w:p>
    <w:p w:rsidR="00496CE2" w:rsidRPr="00E62637" w:rsidRDefault="00496CE2" w:rsidP="00E62637">
      <w:pPr>
        <w:ind w:left="709" w:firstLine="0"/>
      </w:pPr>
    </w:p>
    <w:p w:rsidR="00BA0997" w:rsidRDefault="00AE0DCF" w:rsidP="00701B27">
      <w:pPr>
        <w:pStyle w:val="a4"/>
        <w:numPr>
          <w:ilvl w:val="3"/>
          <w:numId w:val="22"/>
        </w:numPr>
        <w:ind w:left="0" w:firstLine="709"/>
        <w:jc w:val="both"/>
        <w:outlineLvl w:val="1"/>
        <w:rPr>
          <w:b/>
        </w:rPr>
      </w:pPr>
      <w:bookmarkStart w:id="12" w:name="_Toc74526493"/>
      <w:r>
        <w:rPr>
          <w:b/>
        </w:rPr>
        <w:t>Паттерн «</w:t>
      </w:r>
      <w:r>
        <w:rPr>
          <w:b/>
          <w:lang w:val="en-US"/>
        </w:rPr>
        <w:t>Visitor</w:t>
      </w:r>
      <w:r>
        <w:rPr>
          <w:b/>
        </w:rPr>
        <w:t>»</w:t>
      </w:r>
      <w:bookmarkEnd w:id="12"/>
    </w:p>
    <w:p w:rsidR="00BA0997" w:rsidRDefault="007744AA" w:rsidP="00BA0997">
      <w:pPr>
        <w:jc w:val="both"/>
      </w:pPr>
      <w:r>
        <w:t xml:space="preserve">Паттерн «Посетитель» предполагает </w:t>
      </w:r>
      <w:r w:rsidR="006C0E14">
        <w:t>определение</w:t>
      </w:r>
      <w:r>
        <w:t xml:space="preserve"> для набора объектов, принадлежащих различным классам, метод</w:t>
      </w:r>
      <w:r w:rsidR="006C0E14">
        <w:t>ов</w:t>
      </w:r>
      <w:r>
        <w:t xml:space="preserve"> обработки каждого уникального типа в наборе.</w:t>
      </w:r>
    </w:p>
    <w:p w:rsidR="006C0E14" w:rsidRPr="000F5438" w:rsidRDefault="006C0E14" w:rsidP="00BA0997">
      <w:pPr>
        <w:jc w:val="both"/>
      </w:pPr>
      <w:r>
        <w:t xml:space="preserve">В качестве реализации создается базовый класс </w:t>
      </w:r>
      <w:r>
        <w:rPr>
          <w:lang w:val="en-US"/>
        </w:rPr>
        <w:t>Visitor</w:t>
      </w:r>
      <w:r w:rsidRPr="006C0E14">
        <w:t xml:space="preserve"> </w:t>
      </w:r>
      <w:r>
        <w:t xml:space="preserve">с методами </w:t>
      </w:r>
      <w:r>
        <w:rPr>
          <w:lang w:val="en-US"/>
        </w:rPr>
        <w:t>Visit</w:t>
      </w:r>
      <w:r w:rsidRPr="006C0E14">
        <w:t>()</w:t>
      </w:r>
      <w:r>
        <w:t xml:space="preserve"> для каждого подкласса родительского </w:t>
      </w:r>
      <w:r>
        <w:rPr>
          <w:lang w:val="en-US"/>
        </w:rPr>
        <w:t>Element</w:t>
      </w:r>
      <w:r w:rsidRPr="006C0E14">
        <w:t xml:space="preserve">, </w:t>
      </w:r>
      <w:r>
        <w:t xml:space="preserve">описывающего произвольный объект в наборе. В иерархию </w:t>
      </w:r>
      <w:r>
        <w:rPr>
          <w:lang w:val="en-US"/>
        </w:rPr>
        <w:t>Element</w:t>
      </w:r>
      <w:r w:rsidRPr="006C0E14">
        <w:t xml:space="preserve">, </w:t>
      </w:r>
      <w:r>
        <w:t xml:space="preserve">в свою очередь, добавляется метод </w:t>
      </w:r>
      <w:r>
        <w:rPr>
          <w:lang w:val="en-US"/>
        </w:rPr>
        <w:t>Accept</w:t>
      </w:r>
      <w:r w:rsidRPr="006C0E14">
        <w:t>(</w:t>
      </w:r>
      <w:r>
        <w:rPr>
          <w:lang w:val="en-US"/>
        </w:rPr>
        <w:t>visitor</w:t>
      </w:r>
      <w:r w:rsidRPr="006C0E14">
        <w:t xml:space="preserve">), </w:t>
      </w:r>
      <w:r>
        <w:t xml:space="preserve">вызывающий соответствующую реализацию метода </w:t>
      </w:r>
      <w:r>
        <w:rPr>
          <w:lang w:val="en-US"/>
        </w:rPr>
        <w:t>Visit</w:t>
      </w:r>
      <w:r w:rsidRPr="006C0E14">
        <w:t xml:space="preserve">() </w:t>
      </w:r>
      <w:r>
        <w:t xml:space="preserve">для данного объекта. </w:t>
      </w:r>
      <w:r w:rsidR="000F5438">
        <w:t xml:space="preserve">Для каждой операции, выполняемой на объектах иерархии </w:t>
      </w:r>
      <w:r w:rsidR="000F5438">
        <w:rPr>
          <w:lang w:val="en-US"/>
        </w:rPr>
        <w:t>Element</w:t>
      </w:r>
      <w:r w:rsidR="000F5438" w:rsidRPr="000F5438">
        <w:t xml:space="preserve">, </w:t>
      </w:r>
      <w:r w:rsidR="000F5438">
        <w:t xml:space="preserve">создается производный от </w:t>
      </w:r>
      <w:r w:rsidR="000F5438">
        <w:rPr>
          <w:lang w:val="en-US"/>
        </w:rPr>
        <w:t>Visitor</w:t>
      </w:r>
      <w:r w:rsidR="000F5438" w:rsidRPr="000F5438">
        <w:t xml:space="preserve"> </w:t>
      </w:r>
      <w:r w:rsidR="000F5438">
        <w:t>класс.</w:t>
      </w:r>
    </w:p>
    <w:p w:rsidR="00BA0997" w:rsidRPr="00BA0997" w:rsidRDefault="00BA0997" w:rsidP="00BA0997">
      <w:pPr>
        <w:ind w:left="709" w:firstLine="0"/>
      </w:pPr>
    </w:p>
    <w:p w:rsidR="00AE0DCF" w:rsidRDefault="00AE0DCF" w:rsidP="00C1463F">
      <w:pPr>
        <w:pStyle w:val="a4"/>
        <w:numPr>
          <w:ilvl w:val="3"/>
          <w:numId w:val="22"/>
        </w:numPr>
        <w:ind w:left="1134" w:hanging="425"/>
        <w:jc w:val="both"/>
        <w:outlineLvl w:val="1"/>
        <w:rPr>
          <w:b/>
        </w:rPr>
      </w:pPr>
      <w:bookmarkStart w:id="13" w:name="_Toc74526494"/>
      <w:r>
        <w:rPr>
          <w:b/>
        </w:rPr>
        <w:t>Паттерн «</w:t>
      </w:r>
      <w:r>
        <w:rPr>
          <w:b/>
          <w:lang w:val="en-US"/>
        </w:rPr>
        <w:t>Listener</w:t>
      </w:r>
      <w:r>
        <w:rPr>
          <w:b/>
        </w:rPr>
        <w:t>»</w:t>
      </w:r>
      <w:bookmarkEnd w:id="13"/>
    </w:p>
    <w:p w:rsidR="00E56E81" w:rsidRDefault="00E56E81" w:rsidP="00E56E81">
      <w:pPr>
        <w:pStyle w:val="a4"/>
        <w:ind w:left="0"/>
        <w:jc w:val="both"/>
      </w:pPr>
      <w:r>
        <w:lastRenderedPageBreak/>
        <w:t xml:space="preserve">Реализация паттерна «Слушатель» в </w:t>
      </w:r>
      <w:r w:rsidRPr="00E56E81">
        <w:rPr>
          <w:lang w:val="en-US"/>
        </w:rPr>
        <w:t>ANTLR</w:t>
      </w:r>
      <w:r w:rsidRPr="00E57F2D">
        <w:t xml:space="preserve"> </w:t>
      </w:r>
      <w:r>
        <w:t xml:space="preserve">далека от классической, использующей механизм подписчиков и издателей. В данном случае реализация основывается на базовом классе </w:t>
      </w:r>
      <w:r w:rsidRPr="00E56E81">
        <w:rPr>
          <w:lang w:val="en-US"/>
        </w:rPr>
        <w:t>Listener</w:t>
      </w:r>
      <w:r w:rsidRPr="009F3656">
        <w:t xml:space="preserve">, </w:t>
      </w:r>
      <w:r>
        <w:t>в котором для каждого класса объекта в наборе создается два метода –</w:t>
      </w:r>
      <w:r w:rsidRPr="009F3656">
        <w:t xml:space="preserve"> </w:t>
      </w:r>
      <w:r w:rsidRPr="00E56E81">
        <w:rPr>
          <w:lang w:val="en-US"/>
        </w:rPr>
        <w:t>Enter</w:t>
      </w:r>
      <w:r w:rsidRPr="009F3656">
        <w:t xml:space="preserve"> </w:t>
      </w:r>
      <w:r>
        <w:t xml:space="preserve">и </w:t>
      </w:r>
      <w:r w:rsidRPr="00E56E81">
        <w:rPr>
          <w:lang w:val="en-US"/>
        </w:rPr>
        <w:t>Exit</w:t>
      </w:r>
      <w:r>
        <w:t xml:space="preserve">, вызываемые при входе в узел и выходе из узла дерева разбора соответственно. По результатам обхода поддерева текущего узла в методе </w:t>
      </w:r>
      <w:r w:rsidRPr="00E56E81">
        <w:rPr>
          <w:lang w:val="en-US"/>
        </w:rPr>
        <w:t>Exit</w:t>
      </w:r>
      <w:r w:rsidRPr="00E56E81">
        <w:t xml:space="preserve"> </w:t>
      </w:r>
      <w:r>
        <w:t xml:space="preserve">выполняются некоторые действия. </w:t>
      </w:r>
    </w:p>
    <w:p w:rsidR="00E56E81" w:rsidRPr="00E56E81" w:rsidRDefault="00E56E81" w:rsidP="00E56E81">
      <w:pPr>
        <w:pStyle w:val="a4"/>
        <w:ind w:left="360" w:firstLine="0"/>
        <w:jc w:val="both"/>
      </w:pPr>
    </w:p>
    <w:p w:rsidR="00E56E81" w:rsidRDefault="00E56E81" w:rsidP="00C1463F">
      <w:pPr>
        <w:pStyle w:val="a4"/>
        <w:numPr>
          <w:ilvl w:val="3"/>
          <w:numId w:val="22"/>
        </w:numPr>
        <w:ind w:left="1418" w:hanging="709"/>
        <w:jc w:val="both"/>
        <w:outlineLvl w:val="1"/>
        <w:rPr>
          <w:b/>
        </w:rPr>
      </w:pPr>
      <w:r>
        <w:rPr>
          <w:b/>
        </w:rPr>
        <w:t xml:space="preserve"> </w:t>
      </w:r>
      <w:bookmarkStart w:id="14" w:name="_Toc74526495"/>
      <w:r>
        <w:rPr>
          <w:b/>
        </w:rPr>
        <w:t>Выбор метода обхода</w:t>
      </w:r>
      <w:bookmarkEnd w:id="14"/>
    </w:p>
    <w:p w:rsidR="00E57F2D" w:rsidRDefault="00E56E81" w:rsidP="00E57F2D">
      <w:pPr>
        <w:jc w:val="both"/>
      </w:pPr>
      <w:r>
        <w:t>Для обхода дерева разбора исходного кода был выбран метод, основанный на реализации паттерна «</w:t>
      </w:r>
      <w:r>
        <w:rPr>
          <w:lang w:val="en-US"/>
        </w:rPr>
        <w:t>Visitor</w:t>
      </w:r>
      <w:r>
        <w:t>»</w:t>
      </w:r>
      <w:r w:rsidRPr="00E56E81">
        <w:t xml:space="preserve"> </w:t>
      </w:r>
      <w:r>
        <w:t xml:space="preserve">ввиду его простоты и эффективности при разборе древовидных структур. В данном случае эта реализация также удобна тем, каждый метод класса </w:t>
      </w:r>
      <w:r>
        <w:rPr>
          <w:lang w:val="en-US"/>
        </w:rPr>
        <w:t>Visitor</w:t>
      </w:r>
      <w:r w:rsidRPr="00E56E81">
        <w:t xml:space="preserve"> </w:t>
      </w:r>
      <w:r>
        <w:t xml:space="preserve">обязан возвращать некоторый результат. Это может быть удобно при выводе типов выражений подобно атрибутивным грамматикам. </w:t>
      </w:r>
    </w:p>
    <w:p w:rsidR="00E56E81" w:rsidRPr="00E56E81" w:rsidRDefault="00E56E81" w:rsidP="00E57F2D">
      <w:pPr>
        <w:jc w:val="both"/>
      </w:pPr>
    </w:p>
    <w:p w:rsidR="00ED64FA" w:rsidRPr="008C0FC5" w:rsidRDefault="00ED64FA" w:rsidP="00C1463F">
      <w:pPr>
        <w:pStyle w:val="a4"/>
        <w:numPr>
          <w:ilvl w:val="2"/>
          <w:numId w:val="22"/>
        </w:numPr>
        <w:jc w:val="both"/>
        <w:outlineLvl w:val="1"/>
        <w:rPr>
          <w:b/>
          <w:lang w:val="en-US"/>
        </w:rPr>
      </w:pPr>
      <w:bookmarkStart w:id="15" w:name="_Toc74526496"/>
      <w:r w:rsidRPr="00ED64FA">
        <w:rPr>
          <w:b/>
        </w:rPr>
        <w:t>Таблицы символов</w:t>
      </w:r>
      <w:bookmarkEnd w:id="15"/>
    </w:p>
    <w:p w:rsidR="008C0FC5" w:rsidRDefault="008C0FC5" w:rsidP="008C0FC5">
      <w:pPr>
        <w:jc w:val="both"/>
      </w:pPr>
      <w:r w:rsidRPr="00ED64FA">
        <w:t>Таблица символов</w:t>
      </w:r>
      <w:r>
        <w:t>, как правило, применяется для хранения информации о различных конструкциях исходного языка. Содержимое таблицы просматривается каждый раз, когда в исходном тексте программы встречается некоторое имя. Каждый вновь объявленный в коде исходного языка именованный символ заносится в таблицу. Структура данных заполняется во время фазы анализа, и ее содержимое может быть использовано в дальнейшем при генерации целевого кода.</w:t>
      </w:r>
    </w:p>
    <w:p w:rsidR="008C0FC5" w:rsidRDefault="008C0FC5" w:rsidP="008C0FC5">
      <w:pPr>
        <w:jc w:val="both"/>
      </w:pPr>
      <w:r>
        <w:t>Механизм таблицы символов должен обеспечивать эффективный поиск и добавление в таблицу символов.</w:t>
      </w:r>
    </w:p>
    <w:p w:rsidR="008C0FC5" w:rsidRDefault="008C0FC5" w:rsidP="008C0FC5">
      <w:pPr>
        <w:jc w:val="both"/>
      </w:pPr>
      <w:r>
        <w:t>Таблица символов может служить следующим целям в зависимости от используемого языка:</w:t>
      </w:r>
    </w:p>
    <w:p w:rsidR="008C0FC5" w:rsidRDefault="007D1EA3" w:rsidP="007D1EA3">
      <w:pPr>
        <w:pStyle w:val="a4"/>
        <w:numPr>
          <w:ilvl w:val="0"/>
          <w:numId w:val="35"/>
        </w:numPr>
        <w:ind w:left="426" w:hanging="426"/>
        <w:jc w:val="both"/>
      </w:pPr>
      <w:r>
        <w:t>хранение имен</w:t>
      </w:r>
      <w:r w:rsidR="008C0FC5">
        <w:t xml:space="preserve"> всех сущностей в структурированной форме в </w:t>
      </w:r>
      <w:r>
        <w:t>единой области памяти</w:t>
      </w:r>
      <w:r w:rsidR="008C0FC5">
        <w:t>;</w:t>
      </w:r>
    </w:p>
    <w:p w:rsidR="008C0FC5" w:rsidRDefault="007D1EA3" w:rsidP="007D1EA3">
      <w:pPr>
        <w:pStyle w:val="a4"/>
        <w:numPr>
          <w:ilvl w:val="0"/>
          <w:numId w:val="35"/>
        </w:numPr>
        <w:ind w:left="426" w:hanging="426"/>
        <w:jc w:val="both"/>
      </w:pPr>
      <w:r>
        <w:lastRenderedPageBreak/>
        <w:t>проверка наличия объявления/определения в случае, когда объявление</w:t>
      </w:r>
      <w:r w:rsidR="00203CA1">
        <w:t>/определение должно предшествовать использованию</w:t>
      </w:r>
      <w:r w:rsidR="008C0FC5">
        <w:t>;</w:t>
      </w:r>
    </w:p>
    <w:p w:rsidR="008C0FC5" w:rsidRDefault="00733CEE" w:rsidP="007D1EA3">
      <w:pPr>
        <w:pStyle w:val="a4"/>
        <w:numPr>
          <w:ilvl w:val="0"/>
          <w:numId w:val="35"/>
        </w:numPr>
        <w:ind w:left="426" w:hanging="426"/>
        <w:jc w:val="both"/>
      </w:pPr>
      <w:r>
        <w:t>проверка типов</w:t>
      </w:r>
      <w:r w:rsidR="008C0FC5">
        <w:t>;</w:t>
      </w:r>
    </w:p>
    <w:p w:rsidR="008C0FC5" w:rsidRPr="00ED64FA" w:rsidRDefault="00733CEE" w:rsidP="007D1EA3">
      <w:pPr>
        <w:pStyle w:val="a4"/>
        <w:numPr>
          <w:ilvl w:val="0"/>
          <w:numId w:val="35"/>
        </w:numPr>
        <w:ind w:left="426" w:hanging="426"/>
        <w:jc w:val="both"/>
      </w:pPr>
      <w:r>
        <w:t>разрешение областей видимости определения/объявления символов.</w:t>
      </w:r>
    </w:p>
    <w:p w:rsidR="008C0FC5" w:rsidRPr="008C0FC5" w:rsidRDefault="008C0FC5" w:rsidP="008C0FC5">
      <w:pPr>
        <w:jc w:val="both"/>
        <w:outlineLvl w:val="1"/>
        <w:rPr>
          <w:b/>
        </w:rPr>
      </w:pPr>
    </w:p>
    <w:p w:rsidR="008C0FC5" w:rsidRDefault="008C0FC5" w:rsidP="00B34362">
      <w:pPr>
        <w:pStyle w:val="a4"/>
        <w:numPr>
          <w:ilvl w:val="3"/>
          <w:numId w:val="22"/>
        </w:numPr>
        <w:ind w:left="1276" w:hanging="567"/>
        <w:jc w:val="both"/>
        <w:outlineLvl w:val="1"/>
        <w:rPr>
          <w:b/>
        </w:rPr>
      </w:pPr>
      <w:bookmarkStart w:id="16" w:name="_Toc74526497"/>
      <w:r>
        <w:rPr>
          <w:b/>
        </w:rPr>
        <w:t>Линейные списки</w:t>
      </w:r>
      <w:bookmarkEnd w:id="16"/>
    </w:p>
    <w:p w:rsidR="0096633F" w:rsidRDefault="00744DA7" w:rsidP="00744DA7">
      <w:pPr>
        <w:jc w:val="both"/>
      </w:pPr>
      <w:r>
        <w:t>Простейшая форма представления структуры данных таблицы символов – линейный список записей. В данном случае используется один или несколько массивов для хранения имен символов и связанной с ними информации. Добавление символов осуществляется в том же порядке, в котором они встречаются в исходном коде. Таким образом, поиск от конца списка к его началу гарантирует, что для заданного имени будет найден соответствующий символ с таким именем, объявленный последним.</w:t>
      </w:r>
    </w:p>
    <w:p w:rsidR="00744DA7" w:rsidRDefault="00744DA7" w:rsidP="00744DA7">
      <w:pPr>
        <w:jc w:val="both"/>
      </w:pPr>
      <w:r>
        <w:t xml:space="preserve">В случае, когда таблица содержит </w:t>
      </w:r>
      <w:r w:rsidRPr="004D3098">
        <w:rPr>
          <w:i/>
          <w:lang w:val="en-US"/>
        </w:rPr>
        <w:t>n</w:t>
      </w:r>
      <w:r w:rsidRPr="00744DA7">
        <w:t xml:space="preserve"> </w:t>
      </w:r>
      <w:r>
        <w:t xml:space="preserve">записей, операция добавления нового символа без проверки его наличия выполняется за фиксированное время. Если все имена в таблице должны быть уникальны, то для соблюдения данного условия требуется осуществить поиск, время которого пропорционально </w:t>
      </w:r>
      <w:r w:rsidRPr="004D3098">
        <w:rPr>
          <w:i/>
          <w:lang w:val="en-US"/>
        </w:rPr>
        <w:t>n</w:t>
      </w:r>
      <w:r w:rsidRPr="00744DA7">
        <w:t>.</w:t>
      </w:r>
    </w:p>
    <w:p w:rsidR="004D3098" w:rsidRPr="004D3098" w:rsidRDefault="004D3098" w:rsidP="00744DA7">
      <w:pPr>
        <w:jc w:val="both"/>
      </w:pPr>
      <w:r>
        <w:t xml:space="preserve">В общем случае время, необходимое для внесения </w:t>
      </w:r>
      <w:r w:rsidRPr="004D3098">
        <w:rPr>
          <w:i/>
          <w:lang w:val="en-US"/>
        </w:rPr>
        <w:t>n</w:t>
      </w:r>
      <w:r w:rsidRPr="004D3098">
        <w:t xml:space="preserve"> </w:t>
      </w:r>
      <w:r>
        <w:t xml:space="preserve">имен и выполнения </w:t>
      </w:r>
      <w:r w:rsidRPr="004D3098">
        <w:rPr>
          <w:i/>
          <w:lang w:val="en-US"/>
        </w:rPr>
        <w:t>e</w:t>
      </w:r>
      <w:r w:rsidRPr="004D3098">
        <w:t xml:space="preserve"> </w:t>
      </w:r>
      <w:r>
        <w:t xml:space="preserve">запросов к таблице символов, не превышает </w:t>
      </w:r>
      <w:r w:rsidRPr="004D3098">
        <w:rPr>
          <w:i/>
          <w:lang w:val="en-US"/>
        </w:rPr>
        <w:t>cn</w:t>
      </w:r>
      <w:r w:rsidRPr="004D3098">
        <w:rPr>
          <w:i/>
        </w:rPr>
        <w:t>(</w:t>
      </w:r>
      <w:r w:rsidRPr="004D3098">
        <w:rPr>
          <w:i/>
          <w:lang w:val="en-US"/>
        </w:rPr>
        <w:t>n</w:t>
      </w:r>
      <w:r w:rsidRPr="004D3098">
        <w:rPr>
          <w:i/>
        </w:rPr>
        <w:t xml:space="preserve"> + </w:t>
      </w:r>
      <w:r w:rsidRPr="004D3098">
        <w:rPr>
          <w:i/>
          <w:lang w:val="en-US"/>
        </w:rPr>
        <w:t>e</w:t>
      </w:r>
      <w:r w:rsidRPr="004D3098">
        <w:rPr>
          <w:i/>
        </w:rPr>
        <w:t>),</w:t>
      </w:r>
      <w:r w:rsidRPr="004D3098">
        <w:t xml:space="preserve"> </w:t>
      </w:r>
      <w:r>
        <w:t xml:space="preserve">где константа </w:t>
      </w:r>
      <w:r w:rsidRPr="004D3098">
        <w:rPr>
          <w:i/>
          <w:lang w:val="en-US"/>
        </w:rPr>
        <w:t>c</w:t>
      </w:r>
      <w:r w:rsidRPr="004D3098">
        <w:t xml:space="preserve"> </w:t>
      </w:r>
      <w:r>
        <w:t>представляет собой машинно-зависимую  величину, определяемую временем выполнения нескольких машинных операций.</w:t>
      </w:r>
    </w:p>
    <w:p w:rsidR="00744DA7" w:rsidRPr="00744DA7" w:rsidRDefault="00744DA7" w:rsidP="00744DA7">
      <w:pPr>
        <w:jc w:val="both"/>
      </w:pPr>
    </w:p>
    <w:p w:rsidR="008C0FC5" w:rsidRDefault="008C0FC5" w:rsidP="00B34362">
      <w:pPr>
        <w:pStyle w:val="a4"/>
        <w:numPr>
          <w:ilvl w:val="3"/>
          <w:numId w:val="22"/>
        </w:numPr>
        <w:ind w:left="1276" w:hanging="567"/>
        <w:jc w:val="both"/>
        <w:outlineLvl w:val="1"/>
        <w:rPr>
          <w:b/>
        </w:rPr>
      </w:pPr>
      <w:bookmarkStart w:id="17" w:name="_Toc74526498"/>
      <w:r>
        <w:rPr>
          <w:b/>
        </w:rPr>
        <w:t>Хеш-таблицы</w:t>
      </w:r>
      <w:bookmarkEnd w:id="17"/>
    </w:p>
    <w:p w:rsidR="004D3098" w:rsidRDefault="004D3098" w:rsidP="004D3098">
      <w:pPr>
        <w:jc w:val="both"/>
      </w:pPr>
      <w:r>
        <w:t xml:space="preserve">Схема, основанная на открытом хешировании, то есть без ограничения на количество элементов в таблице, позволяет выполнить </w:t>
      </w:r>
      <w:r w:rsidRPr="004D3098">
        <w:rPr>
          <w:i/>
          <w:lang w:val="en-US"/>
        </w:rPr>
        <w:t>e</w:t>
      </w:r>
      <w:r w:rsidRPr="004D3098">
        <w:t xml:space="preserve"> </w:t>
      </w:r>
      <w:r>
        <w:t xml:space="preserve">запросов на </w:t>
      </w:r>
      <w:r w:rsidRPr="004D3098">
        <w:rPr>
          <w:i/>
          <w:lang w:val="en-US"/>
        </w:rPr>
        <w:t>n</w:t>
      </w:r>
      <w:r w:rsidRPr="004D3098">
        <w:t xml:space="preserve"> </w:t>
      </w:r>
      <w:r>
        <w:t xml:space="preserve">имен за время </w:t>
      </w:r>
      <w:r w:rsidRPr="004D3098">
        <w:rPr>
          <w:i/>
          <w:lang w:val="en-US"/>
        </w:rPr>
        <w:t>n</w:t>
      </w:r>
      <w:r w:rsidRPr="004D3098">
        <w:rPr>
          <w:i/>
        </w:rPr>
        <w:t>(</w:t>
      </w:r>
      <w:r w:rsidRPr="004D3098">
        <w:rPr>
          <w:i/>
          <w:lang w:val="en-US"/>
        </w:rPr>
        <w:t>n</w:t>
      </w:r>
      <w:r w:rsidRPr="004D3098">
        <w:rPr>
          <w:i/>
        </w:rPr>
        <w:t xml:space="preserve"> + </w:t>
      </w:r>
      <w:r w:rsidRPr="004D3098">
        <w:rPr>
          <w:i/>
          <w:lang w:val="en-US"/>
        </w:rPr>
        <w:t>e</w:t>
      </w:r>
      <w:r w:rsidRPr="004D3098">
        <w:rPr>
          <w:i/>
        </w:rPr>
        <w:t>)/</w:t>
      </w:r>
      <w:r w:rsidRPr="004D3098">
        <w:rPr>
          <w:i/>
          <w:lang w:val="en-US"/>
        </w:rPr>
        <w:t>m</w:t>
      </w:r>
      <w:r w:rsidRPr="004D3098">
        <w:rPr>
          <w:i/>
        </w:rPr>
        <w:t>,</w:t>
      </w:r>
      <w:r w:rsidRPr="004D3098">
        <w:t xml:space="preserve"> </w:t>
      </w:r>
      <w:r>
        <w:t xml:space="preserve">где константа </w:t>
      </w:r>
      <w:r w:rsidRPr="004D3098">
        <w:rPr>
          <w:i/>
          <w:lang w:val="en-US"/>
        </w:rPr>
        <w:t>m</w:t>
      </w:r>
      <w:r w:rsidRPr="004D3098">
        <w:t xml:space="preserve"> </w:t>
      </w:r>
      <w:r>
        <w:t xml:space="preserve">может быть определена вручную сколь угодно большой вплоть до </w:t>
      </w:r>
      <w:r w:rsidRPr="004D3098">
        <w:rPr>
          <w:i/>
          <w:lang w:val="en-US"/>
        </w:rPr>
        <w:t>n</w:t>
      </w:r>
      <w:r w:rsidRPr="004D3098">
        <w:t>.</w:t>
      </w:r>
      <w:r>
        <w:t xml:space="preserve"> При этом память, требуемая для размещения структуры данных, растет с увеличением </w:t>
      </w:r>
      <w:r w:rsidRPr="004D3098">
        <w:rPr>
          <w:i/>
          <w:lang w:val="en-US"/>
        </w:rPr>
        <w:t>m</w:t>
      </w:r>
      <w:r w:rsidRPr="004D3098">
        <w:t>.</w:t>
      </w:r>
    </w:p>
    <w:p w:rsidR="004D3098" w:rsidRPr="00E8165E" w:rsidRDefault="004D3098" w:rsidP="004D3098">
      <w:pPr>
        <w:jc w:val="both"/>
      </w:pPr>
      <w:r>
        <w:t xml:space="preserve">Структура данных включает в себя две части – хеш-таблицу и блоки. Хеш таблица представляет фиксированный массив из </w:t>
      </w:r>
      <w:r w:rsidRPr="00E8165E">
        <w:rPr>
          <w:i/>
          <w:lang w:val="en-US"/>
        </w:rPr>
        <w:t>m</w:t>
      </w:r>
      <w:r w:rsidRPr="004D3098">
        <w:t xml:space="preserve"> </w:t>
      </w:r>
      <w:r>
        <w:t xml:space="preserve">указателей на записи </w:t>
      </w:r>
      <w:r>
        <w:lastRenderedPageBreak/>
        <w:t xml:space="preserve">таблицы. Записи организованы в виде </w:t>
      </w:r>
      <w:r w:rsidRPr="004D3098">
        <w:rPr>
          <w:i/>
          <w:lang w:val="en-US"/>
        </w:rPr>
        <w:t>m</w:t>
      </w:r>
      <w:r w:rsidRPr="00E8165E">
        <w:t xml:space="preserve"> </w:t>
      </w:r>
      <w:r>
        <w:t>связных списков, именуемых блоками.</w:t>
      </w:r>
      <w:r w:rsidR="00E8165E">
        <w:t xml:space="preserve"> Каждая таблицы запись встречается только в одном из списков. Для определения наличия в таблице записи с именем </w:t>
      </w:r>
      <w:r w:rsidR="00E8165E" w:rsidRPr="00E8165E">
        <w:rPr>
          <w:i/>
          <w:lang w:val="en-US"/>
        </w:rPr>
        <w:t>s</w:t>
      </w:r>
      <w:r w:rsidR="00E8165E" w:rsidRPr="00E8165E">
        <w:t xml:space="preserve"> </w:t>
      </w:r>
      <w:r w:rsidR="00E8165E">
        <w:t xml:space="preserve">вычисляется хеш-функция </w:t>
      </w:r>
      <w:r w:rsidR="00E8165E" w:rsidRPr="00E8165E">
        <w:rPr>
          <w:i/>
          <w:lang w:val="en-US"/>
        </w:rPr>
        <w:t>h</w:t>
      </w:r>
      <w:r w:rsidR="00E8165E" w:rsidRPr="00E8165E">
        <w:rPr>
          <w:i/>
        </w:rPr>
        <w:t>(</w:t>
      </w:r>
      <w:r w:rsidR="00E8165E" w:rsidRPr="00E8165E">
        <w:rPr>
          <w:i/>
          <w:lang w:val="en-US"/>
        </w:rPr>
        <w:t>s</w:t>
      </w:r>
      <w:r w:rsidR="00E8165E" w:rsidRPr="00E8165E">
        <w:rPr>
          <w:i/>
        </w:rPr>
        <w:t>),</w:t>
      </w:r>
      <w:r w:rsidR="00E8165E" w:rsidRPr="00E8165E">
        <w:t xml:space="preserve"> </w:t>
      </w:r>
      <w:r w:rsidR="00E8165E">
        <w:t>результат которой определяет номер блока в хеш-таблице.</w:t>
      </w:r>
    </w:p>
    <w:p w:rsidR="004D3098" w:rsidRPr="004D3098" w:rsidRDefault="004D3098" w:rsidP="004D3098">
      <w:pPr>
        <w:ind w:left="709" w:firstLine="0"/>
        <w:jc w:val="both"/>
      </w:pPr>
    </w:p>
    <w:p w:rsidR="008C0FC5" w:rsidRDefault="008C0FC5" w:rsidP="00AA2C5A">
      <w:pPr>
        <w:pStyle w:val="a4"/>
        <w:numPr>
          <w:ilvl w:val="3"/>
          <w:numId w:val="22"/>
        </w:numPr>
        <w:ind w:left="1418"/>
        <w:jc w:val="both"/>
        <w:outlineLvl w:val="1"/>
        <w:rPr>
          <w:b/>
        </w:rPr>
      </w:pPr>
      <w:bookmarkStart w:id="18" w:name="_Toc74526499"/>
      <w:r>
        <w:rPr>
          <w:b/>
        </w:rPr>
        <w:t>Выбор реализации таблицы символов</w:t>
      </w:r>
      <w:bookmarkEnd w:id="18"/>
    </w:p>
    <w:p w:rsidR="00F52F12" w:rsidRDefault="00F52F12" w:rsidP="00F52F12">
      <w:pPr>
        <w:jc w:val="both"/>
      </w:pPr>
      <w:r>
        <w:t>Для реализации таблицы символов были выбраны хеш-таблицы, позволяющие обеспечить более высокое быстродействие за счет снижения времени выполнения операций добавления символа в таблице и поиска по имени.</w:t>
      </w:r>
    </w:p>
    <w:p w:rsidR="00F52F12" w:rsidRDefault="00F52F12" w:rsidP="00F52F12">
      <w:pPr>
        <w:jc w:val="both"/>
      </w:pPr>
      <w:r>
        <w:t>При этом следует учитывать, что данных подход требует больше памяти для размещения структуры данных таблицы символов, что может быть несущественно в небольших программах, однако может вызывать проблемы в крупных объемах кода.</w:t>
      </w:r>
    </w:p>
    <w:p w:rsidR="00F52F12" w:rsidRPr="00F52F12" w:rsidRDefault="00F52F12" w:rsidP="00F52F12">
      <w:pPr>
        <w:jc w:val="both"/>
      </w:pPr>
    </w:p>
    <w:p w:rsidR="001A2CE1" w:rsidRDefault="001A2CE1" w:rsidP="001A2CE1">
      <w:pPr>
        <w:ind w:left="720" w:firstLine="0"/>
        <w:jc w:val="both"/>
        <w:outlineLvl w:val="1"/>
        <w:rPr>
          <w:b/>
        </w:rPr>
      </w:pPr>
      <w:bookmarkStart w:id="19" w:name="_Toc74526500"/>
      <w:r w:rsidRPr="001A2CE1">
        <w:rPr>
          <w:b/>
        </w:rPr>
        <w:t>Вывод по разделу</w:t>
      </w:r>
      <w:bookmarkEnd w:id="19"/>
    </w:p>
    <w:p w:rsidR="00F52F12" w:rsidRDefault="00F52F12" w:rsidP="00F52F12">
      <w:pPr>
        <w:jc w:val="both"/>
      </w:pPr>
      <w:r>
        <w:t>В данном разделе были приведены общие сведения об основных этапах компиляции. Для каждого из этапов были рассмотрены возможные методы его реализации.</w:t>
      </w:r>
    </w:p>
    <w:p w:rsidR="00F52F12" w:rsidRDefault="00F52F12" w:rsidP="00F52F12">
      <w:pPr>
        <w:jc w:val="both"/>
      </w:pPr>
      <w:r>
        <w:t xml:space="preserve">Для генерации лексического и синтаксического анализаторов был выбран набор инструментов </w:t>
      </w:r>
      <w:r>
        <w:rPr>
          <w:lang w:val="en-US"/>
        </w:rPr>
        <w:t>ANTLR</w:t>
      </w:r>
      <w:r w:rsidRPr="00F52F12">
        <w:t xml:space="preserve">, </w:t>
      </w:r>
      <w:r>
        <w:t>порождающий нисходящий синтаксический анализатор.</w:t>
      </w:r>
    </w:p>
    <w:p w:rsidR="00F52F12" w:rsidRDefault="00F52F12" w:rsidP="00F52F12">
      <w:pPr>
        <w:jc w:val="both"/>
      </w:pPr>
      <w:r>
        <w:t xml:space="preserve">Для обхода дерева разбора, генерируемого в результате синтаксического анализа, был выбран </w:t>
      </w:r>
      <w:r w:rsidR="00343E74">
        <w:t xml:space="preserve">подход на основе паттерна </w:t>
      </w:r>
      <w:r w:rsidR="00343E74">
        <w:rPr>
          <w:lang w:val="en-US"/>
        </w:rPr>
        <w:t>Visitor</w:t>
      </w:r>
      <w:r w:rsidR="00343E74" w:rsidRPr="00343E74">
        <w:t xml:space="preserve">, </w:t>
      </w:r>
      <w:r w:rsidR="00343E74">
        <w:t xml:space="preserve">базовая реализация которого также присутствует в генерируемом </w:t>
      </w:r>
      <w:r w:rsidR="00343E74">
        <w:rPr>
          <w:lang w:val="en-US"/>
        </w:rPr>
        <w:t>ANTLR</w:t>
      </w:r>
      <w:r w:rsidR="00343E74" w:rsidRPr="00343E74">
        <w:t xml:space="preserve"> </w:t>
      </w:r>
      <w:r w:rsidR="00343E74">
        <w:t>коде.</w:t>
      </w:r>
    </w:p>
    <w:p w:rsidR="00343E74" w:rsidRPr="00343E74" w:rsidRDefault="00343E74" w:rsidP="00F52F12">
      <w:pPr>
        <w:jc w:val="both"/>
      </w:pPr>
      <w:r>
        <w:t xml:space="preserve">В качестве структуры данных при реализации таблицы символов для анализируемого программного кода были выбраны хеш-таблицы, встроенная реализация для которых присутствует практически во всех стандартных библиотеках наиболее популярных языков программирования. </w:t>
      </w:r>
    </w:p>
    <w:p w:rsidR="002E1CF6" w:rsidRDefault="002E1CF6" w:rsidP="004268B1">
      <w:pPr>
        <w:pStyle w:val="a4"/>
        <w:pageBreakBefore/>
        <w:numPr>
          <w:ilvl w:val="0"/>
          <w:numId w:val="20"/>
        </w:numPr>
        <w:ind w:left="426" w:hanging="426"/>
        <w:jc w:val="center"/>
        <w:outlineLvl w:val="0"/>
        <w:rPr>
          <w:b/>
          <w:sz w:val="32"/>
        </w:rPr>
      </w:pPr>
      <w:bookmarkStart w:id="20" w:name="_Toc74526501"/>
      <w:r w:rsidRPr="004268B1">
        <w:rPr>
          <w:b/>
          <w:sz w:val="32"/>
        </w:rPr>
        <w:lastRenderedPageBreak/>
        <w:t>Конструкторский раздел</w:t>
      </w:r>
      <w:bookmarkEnd w:id="20"/>
    </w:p>
    <w:p w:rsidR="00A45461" w:rsidRDefault="00E62637" w:rsidP="00A45461">
      <w:pPr>
        <w:jc w:val="both"/>
      </w:pPr>
      <w:bookmarkStart w:id="21" w:name="_Toc74526502"/>
      <w:r>
        <w:t xml:space="preserve">В данном разделе </w:t>
      </w:r>
      <w:r w:rsidR="00B2005D">
        <w:t xml:space="preserve">приведены диаграммы </w:t>
      </w:r>
      <w:r w:rsidR="00B2005D">
        <w:rPr>
          <w:lang w:val="en-US"/>
        </w:rPr>
        <w:t>IDEF</w:t>
      </w:r>
      <w:r w:rsidR="00B2005D" w:rsidRPr="00B2005D">
        <w:t xml:space="preserve">0 </w:t>
      </w:r>
      <w:r w:rsidR="00B2005D">
        <w:t>процесса анализа исходного кода программы, а также схемы алгоритмов основных этапов семантического анализа.</w:t>
      </w:r>
      <w:bookmarkEnd w:id="21"/>
    </w:p>
    <w:p w:rsidR="00006791" w:rsidRDefault="00006791" w:rsidP="00A45461">
      <w:pPr>
        <w:jc w:val="both"/>
      </w:pPr>
    </w:p>
    <w:p w:rsidR="00A45461" w:rsidRPr="00006791" w:rsidRDefault="00A45461" w:rsidP="00006791">
      <w:pPr>
        <w:pStyle w:val="a4"/>
        <w:ind w:left="1224" w:firstLine="0"/>
        <w:jc w:val="both"/>
        <w:outlineLvl w:val="1"/>
        <w:rPr>
          <w:b/>
        </w:rPr>
      </w:pPr>
      <w:r>
        <w:rPr>
          <w:b/>
        </w:rPr>
        <w:t>2.1. Декомпозиция задачи</w:t>
      </w:r>
    </w:p>
    <w:p w:rsidR="00E62637" w:rsidRPr="00E62637" w:rsidRDefault="00E62637" w:rsidP="00E62637">
      <w:pPr>
        <w:jc w:val="both"/>
      </w:pPr>
      <w:r>
        <w:t xml:space="preserve">Диаграмма </w:t>
      </w:r>
      <w:r w:rsidR="0071007A">
        <w:t xml:space="preserve">верхнего уровня для </w:t>
      </w:r>
      <w:r>
        <w:t xml:space="preserve">процесса анализа исходного кода на языке </w:t>
      </w:r>
      <w:r>
        <w:rPr>
          <w:lang w:val="en-US"/>
        </w:rPr>
        <w:t>Scala</w:t>
      </w:r>
      <w:r w:rsidRPr="00E62637">
        <w:t xml:space="preserve"> </w:t>
      </w:r>
      <w:r>
        <w:t>разрабатываемым ПО приведена на рисунке 2.1.</w:t>
      </w:r>
    </w:p>
    <w:p w:rsidR="003C0574" w:rsidRDefault="003C0574" w:rsidP="00AB434D">
      <w:pPr>
        <w:pStyle w:val="a4"/>
        <w:ind w:left="1134" w:firstLine="0"/>
        <w:outlineLvl w:val="0"/>
        <w:rPr>
          <w:b/>
        </w:rPr>
      </w:pPr>
    </w:p>
    <w:p w:rsidR="00AB434D" w:rsidRPr="00E62637" w:rsidRDefault="00AB434D" w:rsidP="00BD42BB">
      <w:pPr>
        <w:ind w:firstLine="0"/>
        <w:jc w:val="center"/>
      </w:pPr>
      <w:r w:rsidRPr="00BD42BB">
        <w:rPr>
          <w:noProof/>
          <w:lang w:eastAsia="ru-RU"/>
        </w:rPr>
        <w:drawing>
          <wp:inline distT="0" distB="0" distL="0" distR="0">
            <wp:extent cx="6115050" cy="3221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74" w:rsidRDefault="003C0574" w:rsidP="00BD42BB">
      <w:pPr>
        <w:ind w:firstLine="0"/>
        <w:jc w:val="center"/>
      </w:pPr>
      <w:r>
        <w:t xml:space="preserve">Рисунок 2.1 – </w:t>
      </w:r>
      <w:r w:rsidRPr="00BD42BB">
        <w:t>Диаграмма</w:t>
      </w:r>
      <w:r>
        <w:t xml:space="preserve"> процесса анализа исходного кода верхнего уровня</w:t>
      </w:r>
    </w:p>
    <w:p w:rsidR="003C0574" w:rsidRPr="0071007A" w:rsidRDefault="003C0574" w:rsidP="0071007A">
      <w:pPr>
        <w:jc w:val="both"/>
      </w:pPr>
    </w:p>
    <w:p w:rsidR="0071007A" w:rsidRPr="0071007A" w:rsidRDefault="00B2005D" w:rsidP="0071007A">
      <w:pPr>
        <w:jc w:val="both"/>
      </w:pPr>
      <w:r w:rsidRPr="0071007A">
        <w:t>На рисунке 2.2. приведена</w:t>
      </w:r>
      <w:r w:rsidR="0071007A" w:rsidRPr="0071007A">
        <w:t xml:space="preserve"> детальная</w:t>
      </w:r>
      <w:r w:rsidRPr="0071007A">
        <w:t xml:space="preserve"> диаграмма</w:t>
      </w:r>
      <w:r w:rsidR="0071007A" w:rsidRPr="0071007A">
        <w:t xml:space="preserve"> анализа исходного кода с указанием основных этапов:</w:t>
      </w:r>
    </w:p>
    <w:p w:rsidR="0071007A" w:rsidRPr="0071007A" w:rsidRDefault="0071007A" w:rsidP="007D1EA3">
      <w:pPr>
        <w:pStyle w:val="a4"/>
        <w:numPr>
          <w:ilvl w:val="0"/>
          <w:numId w:val="34"/>
        </w:numPr>
        <w:ind w:left="426" w:hanging="426"/>
        <w:jc w:val="both"/>
      </w:pPr>
      <w:r w:rsidRPr="0071007A">
        <w:t>лексический анализ;</w:t>
      </w:r>
    </w:p>
    <w:p w:rsidR="0071007A" w:rsidRPr="0071007A" w:rsidRDefault="0071007A" w:rsidP="007D1EA3">
      <w:pPr>
        <w:pStyle w:val="a4"/>
        <w:numPr>
          <w:ilvl w:val="0"/>
          <w:numId w:val="34"/>
        </w:numPr>
        <w:ind w:left="426" w:hanging="426"/>
        <w:jc w:val="both"/>
      </w:pPr>
      <w:r w:rsidRPr="0071007A">
        <w:t>синтаксический анализ;</w:t>
      </w:r>
    </w:p>
    <w:p w:rsidR="0071007A" w:rsidRPr="0071007A" w:rsidRDefault="0071007A" w:rsidP="007D1EA3">
      <w:pPr>
        <w:pStyle w:val="a4"/>
        <w:numPr>
          <w:ilvl w:val="0"/>
          <w:numId w:val="34"/>
        </w:numPr>
        <w:ind w:left="426" w:hanging="426"/>
        <w:jc w:val="both"/>
      </w:pPr>
      <w:r w:rsidRPr="0071007A">
        <w:t>семантический анализ:</w:t>
      </w:r>
    </w:p>
    <w:p w:rsidR="0071007A" w:rsidRPr="0071007A" w:rsidRDefault="0071007A" w:rsidP="0071007A">
      <w:pPr>
        <w:pStyle w:val="a4"/>
        <w:numPr>
          <w:ilvl w:val="1"/>
          <w:numId w:val="27"/>
        </w:numPr>
        <w:ind w:left="851" w:hanging="425"/>
        <w:jc w:val="both"/>
      </w:pPr>
      <w:r w:rsidRPr="0071007A">
        <w:t>генерация таблицы символов</w:t>
      </w:r>
      <w:r>
        <w:t>;</w:t>
      </w:r>
    </w:p>
    <w:p w:rsidR="0071007A" w:rsidRPr="0071007A" w:rsidRDefault="0071007A" w:rsidP="0071007A">
      <w:pPr>
        <w:pStyle w:val="a4"/>
        <w:numPr>
          <w:ilvl w:val="1"/>
          <w:numId w:val="27"/>
        </w:numPr>
        <w:ind w:left="851" w:hanging="425"/>
        <w:jc w:val="both"/>
      </w:pPr>
      <w:r w:rsidRPr="0071007A">
        <w:t>генерация графа наследования</w:t>
      </w:r>
      <w:r>
        <w:t>;</w:t>
      </w:r>
    </w:p>
    <w:p w:rsidR="0071007A" w:rsidRPr="0071007A" w:rsidRDefault="0071007A" w:rsidP="0071007A">
      <w:pPr>
        <w:pStyle w:val="a4"/>
        <w:numPr>
          <w:ilvl w:val="1"/>
          <w:numId w:val="27"/>
        </w:numPr>
        <w:ind w:left="851" w:hanging="425"/>
        <w:jc w:val="both"/>
      </w:pPr>
      <w:r w:rsidRPr="0071007A">
        <w:t>генерация графа вызовов</w:t>
      </w:r>
      <w:r>
        <w:t>.</w:t>
      </w:r>
    </w:p>
    <w:p w:rsidR="003C0574" w:rsidRDefault="003C0574" w:rsidP="00BD42BB">
      <w:pPr>
        <w:ind w:firstLine="0"/>
        <w:jc w:val="center"/>
      </w:pPr>
      <w:r w:rsidRPr="00BD42BB">
        <w:rPr>
          <w:noProof/>
          <w:lang w:eastAsia="ru-RU"/>
        </w:rPr>
        <w:lastRenderedPageBreak/>
        <w:drawing>
          <wp:inline distT="0" distB="0" distL="0" distR="0">
            <wp:extent cx="6120765" cy="32423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74" w:rsidRDefault="003C0574" w:rsidP="00BD42BB">
      <w:pPr>
        <w:ind w:firstLine="0"/>
        <w:jc w:val="center"/>
      </w:pPr>
      <w:r>
        <w:t>Рисунок 2.</w:t>
      </w:r>
      <w:r w:rsidR="009967A7">
        <w:t>2</w:t>
      </w:r>
      <w:r>
        <w:t xml:space="preserve"> – Поэтапная декомпозиция процесса анализа исходного кода</w:t>
      </w:r>
    </w:p>
    <w:p w:rsidR="002F0961" w:rsidRDefault="002F0961" w:rsidP="00BE5614">
      <w:pPr>
        <w:ind w:firstLine="0"/>
        <w:jc w:val="center"/>
      </w:pPr>
    </w:p>
    <w:p w:rsidR="001973A4" w:rsidRPr="001973A4" w:rsidRDefault="001973A4" w:rsidP="001973A4">
      <w:pPr>
        <w:pStyle w:val="a4"/>
        <w:ind w:left="0"/>
        <w:jc w:val="both"/>
        <w:outlineLvl w:val="1"/>
        <w:rPr>
          <w:b/>
        </w:rPr>
      </w:pPr>
      <w:r>
        <w:rPr>
          <w:b/>
        </w:rPr>
        <w:t xml:space="preserve">2.2. </w:t>
      </w:r>
      <w:r>
        <w:rPr>
          <w:b/>
        </w:rPr>
        <w:t xml:space="preserve">Конструкции языка </w:t>
      </w:r>
      <w:r>
        <w:rPr>
          <w:b/>
          <w:lang w:val="en-US"/>
        </w:rPr>
        <w:t>Scala</w:t>
      </w:r>
    </w:p>
    <w:p w:rsidR="001973A4" w:rsidRDefault="001973A4" w:rsidP="001973A4">
      <w:pPr>
        <w:ind w:firstLine="0"/>
      </w:pPr>
      <w:r>
        <w:t xml:space="preserve">В разрабатываемом программном обеспечении для реализации были выбраны следующие основные конструкции языка </w:t>
      </w:r>
      <w:r w:rsidRPr="001973A4">
        <w:rPr>
          <w:lang w:val="en-US"/>
        </w:rPr>
        <w:t>Scala</w:t>
      </w:r>
      <w:r>
        <w:t>: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>к</w:t>
      </w:r>
      <w:r>
        <w:t xml:space="preserve">лассы (без </w:t>
      </w:r>
      <w:r w:rsidRPr="001973A4">
        <w:rPr>
          <w:lang w:val="en-US"/>
        </w:rPr>
        <w:t>case</w:t>
      </w:r>
      <w:r w:rsidRPr="001973A4">
        <w:t xml:space="preserve"> </w:t>
      </w:r>
      <w:r>
        <w:t xml:space="preserve">и </w:t>
      </w:r>
      <w:r w:rsidRPr="001973A4">
        <w:rPr>
          <w:lang w:val="en-US"/>
        </w:rPr>
        <w:t>implicit</w:t>
      </w:r>
      <w:r>
        <w:t>)</w:t>
      </w:r>
      <w:r>
        <w:t>;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>объекты;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>модификаторы доступа;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 xml:space="preserve">наследование (без использования механизмов </w:t>
      </w:r>
      <w:r w:rsidRPr="001973A4">
        <w:rPr>
          <w:lang w:val="en-US"/>
        </w:rPr>
        <w:t>trait</w:t>
      </w:r>
      <w:r w:rsidRPr="001973A4">
        <w:t>)</w:t>
      </w:r>
      <w:r>
        <w:t>;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>перегрузки функций;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>вложенные объявления классов, объектов и функций;</w:t>
      </w:r>
    </w:p>
    <w:p w:rsidR="001973A4" w:rsidRDefault="001973A4" w:rsidP="007D1EA3">
      <w:pPr>
        <w:pStyle w:val="a4"/>
        <w:numPr>
          <w:ilvl w:val="0"/>
          <w:numId w:val="33"/>
        </w:numPr>
        <w:ind w:left="426" w:hanging="426"/>
      </w:pPr>
      <w:r>
        <w:t>инфиксная нотация вызовов функций (для арифметических и логических операций).</w:t>
      </w:r>
    </w:p>
    <w:p w:rsidR="001973A4" w:rsidRPr="004E7D87" w:rsidRDefault="0023173E" w:rsidP="004E7D87">
      <w:pPr>
        <w:jc w:val="both"/>
      </w:pPr>
      <w:r>
        <w:t xml:space="preserve">Реализуемая иерархия стандартных классов приведена на рисунке 2.3. Структура упрощена относительно оригинальной версии языка, а также добавлен тип </w:t>
      </w:r>
      <w:r>
        <w:rPr>
          <w:lang w:val="en-US"/>
        </w:rPr>
        <w:t>String</w:t>
      </w:r>
      <w:r>
        <w:t xml:space="preserve">, наследуемый от абстрактного класса </w:t>
      </w:r>
      <w:r>
        <w:rPr>
          <w:lang w:val="en-US"/>
        </w:rPr>
        <w:t>AnyVal</w:t>
      </w:r>
      <w:r w:rsidR="004E7D87">
        <w:t xml:space="preserve">, так как в исходном варианте для строк используется класс </w:t>
      </w:r>
      <w:r w:rsidR="004E7D87">
        <w:rPr>
          <w:lang w:val="en-US"/>
        </w:rPr>
        <w:t>java</w:t>
      </w:r>
      <w:r w:rsidR="004E7D87">
        <w:t>.lang.</w:t>
      </w:r>
      <w:r w:rsidR="004E7D87">
        <w:rPr>
          <w:lang w:val="en-US"/>
        </w:rPr>
        <w:t>String</w:t>
      </w:r>
      <w:r w:rsidR="004E7D87">
        <w:t xml:space="preserve">, а реализуемое ПО не предполагает использования виртуальной машины </w:t>
      </w:r>
      <w:r w:rsidR="004E7D87">
        <w:rPr>
          <w:lang w:val="en-US"/>
        </w:rPr>
        <w:t>Java</w:t>
      </w:r>
      <w:r w:rsidR="004E7D87" w:rsidRPr="004E7D87">
        <w:t xml:space="preserve"> </w:t>
      </w:r>
      <w:r w:rsidR="004E7D87">
        <w:t>для исполнения скомпилированного кода.</w:t>
      </w:r>
    </w:p>
    <w:p w:rsidR="001973A4" w:rsidRDefault="0023173E" w:rsidP="0023173E">
      <w:pPr>
        <w:ind w:firstLine="0"/>
        <w:jc w:val="center"/>
        <w:rPr>
          <w:lang w:val="en-US"/>
        </w:rPr>
      </w:pPr>
      <w:r w:rsidRPr="0023173E">
        <w:rPr>
          <w:noProof/>
          <w:lang w:eastAsia="ru-RU"/>
        </w:rPr>
        <w:lastRenderedPageBreak/>
        <w:drawing>
          <wp:inline distT="0" distB="0" distL="0" distR="0">
            <wp:extent cx="6120765" cy="4170772"/>
            <wp:effectExtent l="0" t="0" r="0" b="1270"/>
            <wp:docPr id="6" name="Рисунок 6" descr="C:\Users\KarpukhinAS\Downloads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pukhinAS\Downloads\class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7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73E" w:rsidRDefault="0023173E" w:rsidP="0023173E">
      <w:pPr>
        <w:ind w:firstLine="0"/>
        <w:jc w:val="center"/>
      </w:pPr>
      <w:r>
        <w:t>Рисунок 2.3 – Реализуемая иерархия стандартных классов</w:t>
      </w:r>
    </w:p>
    <w:p w:rsidR="0023173E" w:rsidRPr="0023173E" w:rsidRDefault="0023173E" w:rsidP="0023173E">
      <w:pPr>
        <w:ind w:firstLine="0"/>
        <w:jc w:val="center"/>
      </w:pPr>
    </w:p>
    <w:p w:rsidR="00A45461" w:rsidRDefault="00A45461" w:rsidP="00BE5614">
      <w:pPr>
        <w:pStyle w:val="a4"/>
        <w:ind w:left="0"/>
        <w:jc w:val="both"/>
        <w:outlineLvl w:val="1"/>
        <w:rPr>
          <w:b/>
        </w:rPr>
      </w:pPr>
      <w:r>
        <w:rPr>
          <w:b/>
        </w:rPr>
        <w:t>2</w:t>
      </w:r>
      <w:r w:rsidR="001973A4">
        <w:rPr>
          <w:b/>
        </w:rPr>
        <w:t>.3</w:t>
      </w:r>
      <w:r>
        <w:rPr>
          <w:b/>
        </w:rPr>
        <w:t>. Семантический анализ</w:t>
      </w:r>
    </w:p>
    <w:p w:rsidR="00BE5614" w:rsidRDefault="001973A4" w:rsidP="00BE5614">
      <w:pPr>
        <w:pStyle w:val="a4"/>
        <w:ind w:left="0"/>
        <w:jc w:val="both"/>
        <w:outlineLvl w:val="1"/>
        <w:rPr>
          <w:b/>
        </w:rPr>
      </w:pPr>
      <w:r>
        <w:rPr>
          <w:b/>
        </w:rPr>
        <w:t>2.3</w:t>
      </w:r>
      <w:r w:rsidR="00BE5614">
        <w:rPr>
          <w:b/>
        </w:rPr>
        <w:t>.1. Построение таблицы символов</w:t>
      </w:r>
    </w:p>
    <w:p w:rsidR="00BE5614" w:rsidRDefault="00BE5614" w:rsidP="00BE5614">
      <w:pPr>
        <w:jc w:val="both"/>
      </w:pPr>
      <w:r>
        <w:t>Построение таблицы всех символов, объявляемых или определяемых в программе, выполняется на основе дерева разбора, полученного в результате синтаксического анализа.</w:t>
      </w:r>
    </w:p>
    <w:p w:rsidR="007E4E30" w:rsidRDefault="007E4E30" w:rsidP="00BE5614">
      <w:pPr>
        <w:jc w:val="both"/>
      </w:pPr>
      <w:r>
        <w:t xml:space="preserve">Алгоритм заполнения таблицы основан на рекурсивном обходе дерева разбора с использованием паттерна </w:t>
      </w:r>
      <w:r>
        <w:rPr>
          <w:lang w:val="en-US"/>
        </w:rPr>
        <w:t>Visitor</w:t>
      </w:r>
      <w:r w:rsidRPr="00BA77F2">
        <w:t>.</w:t>
      </w:r>
      <w:r w:rsidR="00BA77F2" w:rsidRPr="00BA77F2">
        <w:t xml:space="preserve"> </w:t>
      </w:r>
      <w:r w:rsidR="00BA77F2">
        <w:t>Схема алгоритма приведена на рисунке 2.3.</w:t>
      </w:r>
    </w:p>
    <w:p w:rsidR="00153451" w:rsidRPr="00BA77F2" w:rsidRDefault="00153451" w:rsidP="00BE5614">
      <w:pPr>
        <w:jc w:val="both"/>
      </w:pPr>
      <w:r>
        <w:t xml:space="preserve">Для учета областей видимости определения символов используется стек, вершина которого является текущей областью видимости. Таким образом, все определения, найденные во время нахождения данной области на вершине стека, считаются вложенными в нее. При этом для определений символов классов, объектов и функций создаются и заносятся в стек вложенные области видимости, после чего выполняется обход поддерева тела функции, класса или объекта с </w:t>
      </w:r>
      <w:r>
        <w:lastRenderedPageBreak/>
        <w:t>занесением всех найденных объявлений и определений символов во вложенную область видимости.</w:t>
      </w:r>
    </w:p>
    <w:p w:rsidR="00BE5614" w:rsidRDefault="00BE5614" w:rsidP="00BE561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5685" cy="5016500"/>
            <wp:effectExtent l="0" t="0" r="0" b="0"/>
            <wp:docPr id="2" name="Рисунок 2" descr="symbol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mbol_tab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614" w:rsidRDefault="00BE5614" w:rsidP="00BE5614">
      <w:pPr>
        <w:ind w:firstLine="0"/>
        <w:jc w:val="center"/>
      </w:pPr>
      <w:r>
        <w:t>Рисунок 2.3 – Схема рекурсивного алгоритма построения таблицы символов</w:t>
      </w:r>
    </w:p>
    <w:p w:rsidR="00BE5614" w:rsidRPr="00BE5614" w:rsidRDefault="00BE5614" w:rsidP="00BE5614">
      <w:pPr>
        <w:ind w:left="709" w:firstLine="0"/>
      </w:pPr>
    </w:p>
    <w:p w:rsidR="00BE5614" w:rsidRDefault="001973A4" w:rsidP="00BE5614">
      <w:pPr>
        <w:pStyle w:val="a4"/>
        <w:ind w:left="0"/>
        <w:jc w:val="both"/>
        <w:outlineLvl w:val="1"/>
        <w:rPr>
          <w:b/>
        </w:rPr>
      </w:pPr>
      <w:r>
        <w:rPr>
          <w:b/>
        </w:rPr>
        <w:t>2.3</w:t>
      </w:r>
      <w:r w:rsidR="00BE5614">
        <w:rPr>
          <w:b/>
        </w:rPr>
        <w:t>.2. Построение графа наследования</w:t>
      </w:r>
    </w:p>
    <w:p w:rsidR="005F6DA8" w:rsidRPr="005F6DA8" w:rsidRDefault="005F6DA8" w:rsidP="005F6DA8">
      <w:pPr>
        <w:jc w:val="both"/>
      </w:pPr>
      <w:r>
        <w:t xml:space="preserve">Граф иерархии наследования классов строится на основе заполненной на предыдущем этапе таблицы символов. Для этого каждый дескриптор класса или объекта хранит в поле </w:t>
      </w:r>
      <w:r>
        <w:rPr>
          <w:lang w:val="en-US"/>
        </w:rPr>
        <w:t>Parent</w:t>
      </w:r>
      <w:r w:rsidRPr="005F6DA8">
        <w:t xml:space="preserve"> </w:t>
      </w:r>
      <w:r>
        <w:t xml:space="preserve">ссылку на дескриптор родителя. При этом имя родительского класса в коде программы может быть псевдонимом типа, и тогда ссылка на родителя будет указывать не на дескриптор родительского класса, а на дескриптор псевдонима типа. В таком случае необходимо получить из дескриптора псевдонима ссылку на дескриптор класса путем обхода всей цепочки псевдонимов от данного к </w:t>
      </w:r>
      <w:r w:rsidR="001973A4">
        <w:t>фактически подразумеваемому имени класса.</w:t>
      </w:r>
      <w:r>
        <w:t xml:space="preserve"> </w:t>
      </w:r>
    </w:p>
    <w:p w:rsidR="006B1BB6" w:rsidRDefault="005F6DA8" w:rsidP="004E7D87">
      <w:pPr>
        <w:ind w:hanging="709"/>
        <w:jc w:val="center"/>
      </w:pPr>
      <w:r w:rsidRPr="005F6DA8">
        <w:rPr>
          <w:noProof/>
          <w:lang w:eastAsia="ru-RU"/>
        </w:rPr>
        <w:lastRenderedPageBreak/>
        <w:drawing>
          <wp:inline distT="0" distB="0" distL="0" distR="0">
            <wp:extent cx="3447876" cy="5025962"/>
            <wp:effectExtent l="0" t="0" r="635" b="3810"/>
            <wp:docPr id="4" name="Рисунок 4" descr="C:\Users\KarpukhinAS\Downloads\symbol_tab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pukhinAS\Downloads\symbol_table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96" cy="504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A8" w:rsidRDefault="005F6DA8" w:rsidP="005F6DA8">
      <w:pPr>
        <w:ind w:firstLine="0"/>
        <w:jc w:val="center"/>
      </w:pPr>
      <w:r>
        <w:t>Рисунок 2.4</w:t>
      </w:r>
      <w:r>
        <w:t xml:space="preserve"> – Схема рекурсивного алгоритма построения </w:t>
      </w:r>
      <w:r>
        <w:t>графа наследования</w:t>
      </w:r>
    </w:p>
    <w:p w:rsidR="005F6DA8" w:rsidRPr="006B1BB6" w:rsidRDefault="005F6DA8" w:rsidP="005F6DA8">
      <w:pPr>
        <w:ind w:firstLine="0"/>
        <w:jc w:val="center"/>
      </w:pPr>
    </w:p>
    <w:p w:rsidR="009054F5" w:rsidRDefault="001973A4" w:rsidP="00BE5614">
      <w:pPr>
        <w:pStyle w:val="a4"/>
        <w:ind w:left="0"/>
        <w:jc w:val="both"/>
        <w:outlineLvl w:val="1"/>
        <w:rPr>
          <w:b/>
        </w:rPr>
      </w:pPr>
      <w:r>
        <w:rPr>
          <w:b/>
        </w:rPr>
        <w:t>2.3</w:t>
      </w:r>
      <w:r w:rsidR="00BE5614">
        <w:rPr>
          <w:b/>
        </w:rPr>
        <w:t xml:space="preserve">.3. </w:t>
      </w:r>
      <w:r w:rsidR="009054F5">
        <w:rPr>
          <w:b/>
        </w:rPr>
        <w:t>Вывод типов выражений</w:t>
      </w:r>
    </w:p>
    <w:p w:rsidR="009054F5" w:rsidRDefault="009054F5" w:rsidP="009054F5">
      <w:pPr>
        <w:jc w:val="both"/>
      </w:pPr>
      <w:r>
        <w:t xml:space="preserve">В </w:t>
      </w:r>
      <w:r>
        <w:rPr>
          <w:lang w:val="en-US"/>
        </w:rPr>
        <w:t>Scala</w:t>
      </w:r>
      <w:r w:rsidRPr="009054F5">
        <w:t xml:space="preserve"> </w:t>
      </w:r>
      <w:r>
        <w:t>существуют следующие типы выражений:</w:t>
      </w:r>
    </w:p>
    <w:p w:rsidR="009054F5" w:rsidRDefault="009054F5" w:rsidP="009054F5">
      <w:pPr>
        <w:pStyle w:val="a4"/>
        <w:numPr>
          <w:ilvl w:val="0"/>
          <w:numId w:val="32"/>
        </w:numPr>
        <w:ind w:left="426" w:hanging="426"/>
        <w:jc w:val="both"/>
      </w:pPr>
      <w:r>
        <w:t>префиксные;</w:t>
      </w:r>
    </w:p>
    <w:p w:rsidR="009054F5" w:rsidRDefault="009054F5" w:rsidP="009054F5">
      <w:pPr>
        <w:pStyle w:val="a4"/>
        <w:numPr>
          <w:ilvl w:val="0"/>
          <w:numId w:val="32"/>
        </w:numPr>
        <w:ind w:left="426" w:hanging="426"/>
        <w:jc w:val="both"/>
      </w:pPr>
      <w:r>
        <w:t>инфиксные;</w:t>
      </w:r>
    </w:p>
    <w:p w:rsidR="009054F5" w:rsidRDefault="009054F5" w:rsidP="009054F5">
      <w:pPr>
        <w:pStyle w:val="a4"/>
        <w:numPr>
          <w:ilvl w:val="0"/>
          <w:numId w:val="32"/>
        </w:numPr>
        <w:ind w:left="426" w:hanging="426"/>
        <w:jc w:val="both"/>
      </w:pPr>
      <w:r>
        <w:t>постфиксные;</w:t>
      </w:r>
    </w:p>
    <w:p w:rsidR="009054F5" w:rsidRDefault="009054F5" w:rsidP="009054F5">
      <w:pPr>
        <w:pStyle w:val="a4"/>
        <w:numPr>
          <w:ilvl w:val="0"/>
          <w:numId w:val="32"/>
        </w:numPr>
        <w:ind w:left="426" w:hanging="426"/>
        <w:jc w:val="both"/>
      </w:pPr>
      <w:r>
        <w:t>блочные;</w:t>
      </w:r>
    </w:p>
    <w:p w:rsidR="00882F30" w:rsidRDefault="009054F5" w:rsidP="00882F30">
      <w:pPr>
        <w:pStyle w:val="a4"/>
        <w:numPr>
          <w:ilvl w:val="0"/>
          <w:numId w:val="32"/>
        </w:numPr>
        <w:ind w:left="426" w:hanging="426"/>
        <w:jc w:val="both"/>
      </w:pPr>
      <w:r>
        <w:t>смешанные.</w:t>
      </w:r>
    </w:p>
    <w:p w:rsidR="00882F30" w:rsidRDefault="00882F30" w:rsidP="00882F30">
      <w:pPr>
        <w:jc w:val="both"/>
      </w:pPr>
      <w:r>
        <w:t>Были сделаны следующие допущения относительно синтаксиса выражений:</w:t>
      </w:r>
    </w:p>
    <w:p w:rsidR="00882F30" w:rsidRDefault="00882F30" w:rsidP="00882F30">
      <w:pPr>
        <w:pStyle w:val="a4"/>
        <w:numPr>
          <w:ilvl w:val="0"/>
          <w:numId w:val="39"/>
        </w:numPr>
        <w:ind w:left="426" w:hanging="426"/>
        <w:jc w:val="both"/>
      </w:pPr>
      <w:r>
        <w:lastRenderedPageBreak/>
        <w:t>п</w:t>
      </w:r>
      <w:r>
        <w:t>остфиксная нотация считается нежелательной и должна быть явно импортирована для ее использования, поэтому в разрабатываемом ПО поддержка постфиксных выражений не реализована</w:t>
      </w:r>
      <w:r>
        <w:t>;</w:t>
      </w:r>
    </w:p>
    <w:p w:rsidR="00882F30" w:rsidRDefault="00882F30" w:rsidP="00882F30">
      <w:pPr>
        <w:pStyle w:val="a4"/>
        <w:numPr>
          <w:ilvl w:val="0"/>
          <w:numId w:val="39"/>
        </w:numPr>
        <w:ind w:left="426" w:hanging="426"/>
        <w:jc w:val="both"/>
      </w:pPr>
      <w:r>
        <w:t xml:space="preserve">методы </w:t>
      </w:r>
      <w:r w:rsidRPr="00882F30">
        <w:rPr>
          <w:lang w:val="en-US"/>
        </w:rPr>
        <w:t>apply</w:t>
      </w:r>
      <w:r w:rsidRPr="00882F30">
        <w:t xml:space="preserve"> </w:t>
      </w:r>
      <w:r>
        <w:t>объектов не могут быть вызваны без явного указания имени метода;</w:t>
      </w:r>
    </w:p>
    <w:p w:rsidR="00882F30" w:rsidRDefault="00882F30" w:rsidP="00882F30">
      <w:pPr>
        <w:pStyle w:val="a4"/>
        <w:numPr>
          <w:ilvl w:val="0"/>
          <w:numId w:val="39"/>
        </w:numPr>
        <w:ind w:left="426" w:hanging="426"/>
        <w:jc w:val="both"/>
      </w:pPr>
      <w:r>
        <w:t>методы, не принимающие ни одного аргумента, не могут быть вызваны без указания пустых круглых скобок.</w:t>
      </w:r>
    </w:p>
    <w:p w:rsidR="008B4408" w:rsidRPr="00882F30" w:rsidRDefault="008B4408" w:rsidP="008B4408">
      <w:pPr>
        <w:ind w:firstLine="0"/>
        <w:jc w:val="both"/>
      </w:pPr>
      <w:bookmarkStart w:id="22" w:name="_GoBack"/>
      <w:bookmarkEnd w:id="22"/>
    </w:p>
    <w:p w:rsidR="00BE5614" w:rsidRDefault="009054F5" w:rsidP="00BE5614">
      <w:pPr>
        <w:pStyle w:val="a4"/>
        <w:ind w:left="0"/>
        <w:jc w:val="both"/>
        <w:outlineLvl w:val="1"/>
        <w:rPr>
          <w:b/>
        </w:rPr>
      </w:pPr>
      <w:r>
        <w:rPr>
          <w:b/>
        </w:rPr>
        <w:t xml:space="preserve">2.3.4. </w:t>
      </w:r>
      <w:r w:rsidR="00BE5614">
        <w:rPr>
          <w:b/>
        </w:rPr>
        <w:t>Построение графа вызовов</w:t>
      </w:r>
    </w:p>
    <w:p w:rsidR="00BE5614" w:rsidRPr="00BE5614" w:rsidRDefault="00BE5614" w:rsidP="00A45461">
      <w:pPr>
        <w:pStyle w:val="a4"/>
        <w:ind w:left="1224" w:firstLine="0"/>
        <w:jc w:val="both"/>
        <w:outlineLvl w:val="1"/>
        <w:rPr>
          <w:b/>
        </w:rPr>
      </w:pPr>
    </w:p>
    <w:p w:rsidR="00A45461" w:rsidRDefault="00A45461" w:rsidP="00BD42BB">
      <w:pPr>
        <w:ind w:firstLine="0"/>
        <w:jc w:val="center"/>
      </w:pPr>
    </w:p>
    <w:p w:rsidR="002E1CF6" w:rsidRPr="00744DA7" w:rsidRDefault="002E1CF6" w:rsidP="00744DA7">
      <w:pPr>
        <w:pStyle w:val="a4"/>
        <w:pageBreakBefore/>
        <w:numPr>
          <w:ilvl w:val="0"/>
          <w:numId w:val="20"/>
        </w:numPr>
        <w:ind w:left="426" w:hanging="426"/>
        <w:jc w:val="center"/>
        <w:outlineLvl w:val="0"/>
        <w:rPr>
          <w:b/>
          <w:sz w:val="32"/>
        </w:rPr>
      </w:pPr>
      <w:bookmarkStart w:id="23" w:name="_Toc74526503"/>
      <w:r w:rsidRPr="00744DA7">
        <w:rPr>
          <w:b/>
          <w:sz w:val="32"/>
        </w:rPr>
        <w:lastRenderedPageBreak/>
        <w:t>Технологический раздел</w:t>
      </w:r>
      <w:bookmarkEnd w:id="23"/>
    </w:p>
    <w:p w:rsidR="002E1CF6" w:rsidRPr="00744DA7" w:rsidRDefault="002E1CF6" w:rsidP="00744DA7">
      <w:pPr>
        <w:pStyle w:val="a4"/>
        <w:pageBreakBefore/>
        <w:ind w:left="0" w:firstLine="0"/>
        <w:jc w:val="center"/>
        <w:outlineLvl w:val="0"/>
        <w:rPr>
          <w:b/>
          <w:sz w:val="32"/>
        </w:rPr>
      </w:pPr>
      <w:bookmarkStart w:id="24" w:name="_Toc74526504"/>
      <w:r w:rsidRPr="00744DA7">
        <w:rPr>
          <w:b/>
          <w:sz w:val="32"/>
        </w:rPr>
        <w:lastRenderedPageBreak/>
        <w:t>Заключение</w:t>
      </w:r>
      <w:bookmarkEnd w:id="24"/>
    </w:p>
    <w:p w:rsidR="002E1CF6" w:rsidRPr="00744DA7" w:rsidRDefault="002E1CF6" w:rsidP="00744DA7">
      <w:pPr>
        <w:pStyle w:val="a4"/>
        <w:pageBreakBefore/>
        <w:ind w:left="0" w:firstLine="0"/>
        <w:jc w:val="center"/>
        <w:outlineLvl w:val="0"/>
        <w:rPr>
          <w:b/>
          <w:sz w:val="32"/>
        </w:rPr>
      </w:pPr>
      <w:bookmarkStart w:id="25" w:name="_Toc74526505"/>
      <w:r w:rsidRPr="00744DA7">
        <w:rPr>
          <w:b/>
          <w:sz w:val="32"/>
        </w:rPr>
        <w:lastRenderedPageBreak/>
        <w:t>Список использованных источников</w:t>
      </w:r>
      <w:bookmarkEnd w:id="25"/>
    </w:p>
    <w:p w:rsidR="00FB007A" w:rsidRDefault="00FB007A" w:rsidP="001A2877">
      <w:pPr>
        <w:jc w:val="both"/>
        <w:rPr>
          <w:color w:val="C00000"/>
        </w:rPr>
      </w:pPr>
    </w:p>
    <w:p w:rsidR="00FB007A" w:rsidRPr="002E1CF6" w:rsidRDefault="00FB007A" w:rsidP="001A2877">
      <w:pPr>
        <w:jc w:val="both"/>
        <w:rPr>
          <w:color w:val="C00000"/>
        </w:rPr>
      </w:pPr>
    </w:p>
    <w:sectPr w:rsidR="00FB007A" w:rsidRPr="002E1CF6" w:rsidSect="00AD7F8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5F1" w:rsidRDefault="00BA25F1" w:rsidP="00ED64FA">
      <w:pPr>
        <w:spacing w:line="240" w:lineRule="auto"/>
      </w:pPr>
      <w:r>
        <w:separator/>
      </w:r>
    </w:p>
  </w:endnote>
  <w:endnote w:type="continuationSeparator" w:id="0">
    <w:p w:rsidR="00BA25F1" w:rsidRDefault="00BA25F1" w:rsidP="00ED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5F1" w:rsidRDefault="00BA25F1" w:rsidP="00ED64FA">
      <w:pPr>
        <w:spacing w:line="240" w:lineRule="auto"/>
      </w:pPr>
      <w:r>
        <w:separator/>
      </w:r>
    </w:p>
  </w:footnote>
  <w:footnote w:type="continuationSeparator" w:id="0">
    <w:p w:rsidR="00BA25F1" w:rsidRDefault="00BA25F1" w:rsidP="00ED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7E20"/>
    <w:multiLevelType w:val="hybridMultilevel"/>
    <w:tmpl w:val="D9D66D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D94ADC"/>
    <w:multiLevelType w:val="hybridMultilevel"/>
    <w:tmpl w:val="29122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55853"/>
    <w:multiLevelType w:val="hybridMultilevel"/>
    <w:tmpl w:val="7F3A6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63A3"/>
    <w:multiLevelType w:val="hybridMultilevel"/>
    <w:tmpl w:val="47BA0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C7D4E"/>
    <w:multiLevelType w:val="hybridMultilevel"/>
    <w:tmpl w:val="FE76B7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3756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4D4BDC"/>
    <w:multiLevelType w:val="hybridMultilevel"/>
    <w:tmpl w:val="17706A76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D4116B"/>
    <w:multiLevelType w:val="hybridMultilevel"/>
    <w:tmpl w:val="AE22F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82D22"/>
    <w:multiLevelType w:val="hybridMultilevel"/>
    <w:tmpl w:val="661E2A38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A01838"/>
    <w:multiLevelType w:val="hybridMultilevel"/>
    <w:tmpl w:val="1E74A8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27B57"/>
    <w:multiLevelType w:val="hybridMultilevel"/>
    <w:tmpl w:val="25DA9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DF31B4"/>
    <w:multiLevelType w:val="hybridMultilevel"/>
    <w:tmpl w:val="14185B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304B1F"/>
    <w:multiLevelType w:val="hybridMultilevel"/>
    <w:tmpl w:val="669E3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B4649"/>
    <w:multiLevelType w:val="hybridMultilevel"/>
    <w:tmpl w:val="59185A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060AA"/>
    <w:multiLevelType w:val="hybridMultilevel"/>
    <w:tmpl w:val="66900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197D7A"/>
    <w:multiLevelType w:val="hybridMultilevel"/>
    <w:tmpl w:val="0F2C8BC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DA979BA"/>
    <w:multiLevelType w:val="hybridMultilevel"/>
    <w:tmpl w:val="2BB29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50626"/>
    <w:multiLevelType w:val="hybridMultilevel"/>
    <w:tmpl w:val="29E0D2BC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8D7607"/>
    <w:multiLevelType w:val="hybridMultilevel"/>
    <w:tmpl w:val="810AFAA4"/>
    <w:lvl w:ilvl="0" w:tplc="18FCF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4616"/>
    <w:multiLevelType w:val="hybridMultilevel"/>
    <w:tmpl w:val="5024D0D6"/>
    <w:lvl w:ilvl="0" w:tplc="1AE4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7C07954"/>
    <w:multiLevelType w:val="hybridMultilevel"/>
    <w:tmpl w:val="CA5CA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125F4"/>
    <w:multiLevelType w:val="hybridMultilevel"/>
    <w:tmpl w:val="8B829252"/>
    <w:lvl w:ilvl="0" w:tplc="18FCF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510D5"/>
    <w:multiLevelType w:val="hybridMultilevel"/>
    <w:tmpl w:val="DB329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76A29"/>
    <w:multiLevelType w:val="hybridMultilevel"/>
    <w:tmpl w:val="31ACE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C4FF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487E5D43"/>
    <w:multiLevelType w:val="hybridMultilevel"/>
    <w:tmpl w:val="82B49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34076"/>
    <w:multiLevelType w:val="hybridMultilevel"/>
    <w:tmpl w:val="7026E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864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A77D7F"/>
    <w:multiLevelType w:val="hybridMultilevel"/>
    <w:tmpl w:val="6F684478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EE11FE"/>
    <w:multiLevelType w:val="hybridMultilevel"/>
    <w:tmpl w:val="E2C0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71FE9"/>
    <w:multiLevelType w:val="hybridMultilevel"/>
    <w:tmpl w:val="CF4C1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046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386CDC"/>
    <w:multiLevelType w:val="hybridMultilevel"/>
    <w:tmpl w:val="E7F09768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820019"/>
    <w:multiLevelType w:val="hybridMultilevel"/>
    <w:tmpl w:val="CE867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B0988"/>
    <w:multiLevelType w:val="hybridMultilevel"/>
    <w:tmpl w:val="56F69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84EE6"/>
    <w:multiLevelType w:val="hybridMultilevel"/>
    <w:tmpl w:val="4442F71E"/>
    <w:lvl w:ilvl="0" w:tplc="18FCF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21787"/>
    <w:multiLevelType w:val="hybridMultilevel"/>
    <w:tmpl w:val="A18C1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6E540D"/>
    <w:multiLevelType w:val="hybridMultilevel"/>
    <w:tmpl w:val="97947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3"/>
  </w:num>
  <w:num w:numId="4">
    <w:abstractNumId w:val="7"/>
  </w:num>
  <w:num w:numId="5">
    <w:abstractNumId w:val="26"/>
  </w:num>
  <w:num w:numId="6">
    <w:abstractNumId w:val="37"/>
  </w:num>
  <w:num w:numId="7">
    <w:abstractNumId w:val="29"/>
  </w:num>
  <w:num w:numId="8">
    <w:abstractNumId w:val="22"/>
  </w:num>
  <w:num w:numId="9">
    <w:abstractNumId w:val="25"/>
  </w:num>
  <w:num w:numId="10">
    <w:abstractNumId w:val="33"/>
  </w:num>
  <w:num w:numId="11">
    <w:abstractNumId w:val="13"/>
  </w:num>
  <w:num w:numId="12">
    <w:abstractNumId w:val="9"/>
  </w:num>
  <w:num w:numId="13">
    <w:abstractNumId w:val="11"/>
  </w:num>
  <w:num w:numId="14">
    <w:abstractNumId w:val="1"/>
  </w:num>
  <w:num w:numId="15">
    <w:abstractNumId w:val="34"/>
  </w:num>
  <w:num w:numId="16">
    <w:abstractNumId w:val="30"/>
  </w:num>
  <w:num w:numId="17">
    <w:abstractNumId w:val="36"/>
  </w:num>
  <w:num w:numId="18">
    <w:abstractNumId w:val="15"/>
  </w:num>
  <w:num w:numId="19">
    <w:abstractNumId w:val="20"/>
  </w:num>
  <w:num w:numId="20">
    <w:abstractNumId w:val="19"/>
  </w:num>
  <w:num w:numId="21">
    <w:abstractNumId w:val="10"/>
  </w:num>
  <w:num w:numId="22">
    <w:abstractNumId w:val="31"/>
  </w:num>
  <w:num w:numId="23">
    <w:abstractNumId w:val="16"/>
  </w:num>
  <w:num w:numId="24">
    <w:abstractNumId w:val="5"/>
  </w:num>
  <w:num w:numId="25">
    <w:abstractNumId w:val="38"/>
  </w:num>
  <w:num w:numId="26">
    <w:abstractNumId w:val="14"/>
  </w:num>
  <w:num w:numId="27">
    <w:abstractNumId w:val="4"/>
  </w:num>
  <w:num w:numId="28">
    <w:abstractNumId w:val="24"/>
  </w:num>
  <w:num w:numId="29">
    <w:abstractNumId w:val="27"/>
  </w:num>
  <w:num w:numId="30">
    <w:abstractNumId w:val="2"/>
  </w:num>
  <w:num w:numId="31">
    <w:abstractNumId w:val="0"/>
  </w:num>
  <w:num w:numId="32">
    <w:abstractNumId w:val="8"/>
  </w:num>
  <w:num w:numId="33">
    <w:abstractNumId w:val="18"/>
  </w:num>
  <w:num w:numId="34">
    <w:abstractNumId w:val="35"/>
  </w:num>
  <w:num w:numId="35">
    <w:abstractNumId w:val="21"/>
  </w:num>
  <w:num w:numId="36">
    <w:abstractNumId w:val="28"/>
  </w:num>
  <w:num w:numId="37">
    <w:abstractNumId w:val="17"/>
  </w:num>
  <w:num w:numId="38">
    <w:abstractNumId w:val="32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F3"/>
    <w:rsid w:val="00006791"/>
    <w:rsid w:val="00077D7E"/>
    <w:rsid w:val="0008413C"/>
    <w:rsid w:val="000F3445"/>
    <w:rsid w:val="000F5438"/>
    <w:rsid w:val="00153451"/>
    <w:rsid w:val="001973A4"/>
    <w:rsid w:val="001A2877"/>
    <w:rsid w:val="001A2CE1"/>
    <w:rsid w:val="001B33C9"/>
    <w:rsid w:val="001B4C47"/>
    <w:rsid w:val="001E0F87"/>
    <w:rsid w:val="00203CA1"/>
    <w:rsid w:val="002249B7"/>
    <w:rsid w:val="00226D20"/>
    <w:rsid w:val="0023173E"/>
    <w:rsid w:val="002337BC"/>
    <w:rsid w:val="002656AC"/>
    <w:rsid w:val="00292758"/>
    <w:rsid w:val="002B5086"/>
    <w:rsid w:val="002D59A2"/>
    <w:rsid w:val="002E1860"/>
    <w:rsid w:val="002E1CF6"/>
    <w:rsid w:val="002F0961"/>
    <w:rsid w:val="00343E74"/>
    <w:rsid w:val="003C0574"/>
    <w:rsid w:val="003F2B64"/>
    <w:rsid w:val="004265D2"/>
    <w:rsid w:val="004268B1"/>
    <w:rsid w:val="00427FB8"/>
    <w:rsid w:val="00457EF3"/>
    <w:rsid w:val="00462081"/>
    <w:rsid w:val="00486B60"/>
    <w:rsid w:val="00496CE2"/>
    <w:rsid w:val="004C2E4E"/>
    <w:rsid w:val="004D3098"/>
    <w:rsid w:val="004E7D87"/>
    <w:rsid w:val="004F1FF3"/>
    <w:rsid w:val="004F7C0E"/>
    <w:rsid w:val="0054699A"/>
    <w:rsid w:val="0058472C"/>
    <w:rsid w:val="005B5A3C"/>
    <w:rsid w:val="005C6E81"/>
    <w:rsid w:val="005F15EB"/>
    <w:rsid w:val="005F6DA8"/>
    <w:rsid w:val="006011E7"/>
    <w:rsid w:val="00603A60"/>
    <w:rsid w:val="00603F07"/>
    <w:rsid w:val="006970E7"/>
    <w:rsid w:val="006B1BB6"/>
    <w:rsid w:val="006C0E14"/>
    <w:rsid w:val="006F0557"/>
    <w:rsid w:val="00701B27"/>
    <w:rsid w:val="0071007A"/>
    <w:rsid w:val="00733CEE"/>
    <w:rsid w:val="00741F3A"/>
    <w:rsid w:val="00744DA7"/>
    <w:rsid w:val="0076774E"/>
    <w:rsid w:val="007744AA"/>
    <w:rsid w:val="007828F5"/>
    <w:rsid w:val="007863C2"/>
    <w:rsid w:val="007D1EA3"/>
    <w:rsid w:val="007E4E30"/>
    <w:rsid w:val="007F31C7"/>
    <w:rsid w:val="00805578"/>
    <w:rsid w:val="008520B1"/>
    <w:rsid w:val="00882F30"/>
    <w:rsid w:val="008B3280"/>
    <w:rsid w:val="008B4408"/>
    <w:rsid w:val="008B4B41"/>
    <w:rsid w:val="008C0FC5"/>
    <w:rsid w:val="009054F5"/>
    <w:rsid w:val="00911889"/>
    <w:rsid w:val="00941E56"/>
    <w:rsid w:val="0096633F"/>
    <w:rsid w:val="009668B1"/>
    <w:rsid w:val="009967A7"/>
    <w:rsid w:val="009F3656"/>
    <w:rsid w:val="009F67DD"/>
    <w:rsid w:val="00A45461"/>
    <w:rsid w:val="00AA2C5A"/>
    <w:rsid w:val="00AA5829"/>
    <w:rsid w:val="00AB434D"/>
    <w:rsid w:val="00AD7F80"/>
    <w:rsid w:val="00AE0DCF"/>
    <w:rsid w:val="00AF16A2"/>
    <w:rsid w:val="00B2005D"/>
    <w:rsid w:val="00B27D2F"/>
    <w:rsid w:val="00B34362"/>
    <w:rsid w:val="00B71463"/>
    <w:rsid w:val="00B7190B"/>
    <w:rsid w:val="00B825A3"/>
    <w:rsid w:val="00BA0997"/>
    <w:rsid w:val="00BA25F1"/>
    <w:rsid w:val="00BA77F2"/>
    <w:rsid w:val="00BB50A5"/>
    <w:rsid w:val="00BD42BB"/>
    <w:rsid w:val="00BE2592"/>
    <w:rsid w:val="00BE5614"/>
    <w:rsid w:val="00C1463F"/>
    <w:rsid w:val="00C32D29"/>
    <w:rsid w:val="00D4446F"/>
    <w:rsid w:val="00D5004D"/>
    <w:rsid w:val="00E56E81"/>
    <w:rsid w:val="00E57F2D"/>
    <w:rsid w:val="00E62637"/>
    <w:rsid w:val="00E779C1"/>
    <w:rsid w:val="00E8165E"/>
    <w:rsid w:val="00ED64FA"/>
    <w:rsid w:val="00EE7FD0"/>
    <w:rsid w:val="00F52F12"/>
    <w:rsid w:val="00F70520"/>
    <w:rsid w:val="00FB007A"/>
    <w:rsid w:val="00FB27AF"/>
    <w:rsid w:val="00FC3EB4"/>
    <w:rsid w:val="00FD031F"/>
    <w:rsid w:val="00FD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B8573-5534-40F6-A3FC-AF59F2B0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D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1CF6"/>
    <w:pPr>
      <w:keepNext/>
      <w:keepLines/>
      <w:pageBreakBefore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2D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70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052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E1CF6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E1CF6"/>
    <w:pPr>
      <w:pageBreakBefore w:val="0"/>
      <w:spacing w:line="259" w:lineRule="auto"/>
      <w:ind w:firstLine="0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7FD0"/>
    <w:pPr>
      <w:tabs>
        <w:tab w:val="right" w:leader="dot" w:pos="9072"/>
      </w:tabs>
      <w:spacing w:after="100"/>
    </w:pPr>
  </w:style>
  <w:style w:type="character" w:styleId="a8">
    <w:name w:val="Hyperlink"/>
    <w:basedOn w:val="a0"/>
    <w:uiPriority w:val="99"/>
    <w:unhideWhenUsed/>
    <w:rsid w:val="002E1CF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41E56"/>
    <w:pPr>
      <w:tabs>
        <w:tab w:val="left" w:pos="1760"/>
        <w:tab w:val="right" w:leader="dot" w:pos="9062"/>
      </w:tabs>
      <w:spacing w:after="100"/>
    </w:pPr>
  </w:style>
  <w:style w:type="character" w:customStyle="1" w:styleId="normaltextrun">
    <w:name w:val="normaltextrun"/>
    <w:basedOn w:val="a0"/>
    <w:rsid w:val="00ED64FA"/>
  </w:style>
  <w:style w:type="character" w:customStyle="1" w:styleId="spellingerror">
    <w:name w:val="spellingerror"/>
    <w:basedOn w:val="a0"/>
    <w:rsid w:val="00ED64FA"/>
  </w:style>
  <w:style w:type="character" w:customStyle="1" w:styleId="eop">
    <w:name w:val="eop"/>
    <w:basedOn w:val="a0"/>
    <w:rsid w:val="00ED64FA"/>
  </w:style>
  <w:style w:type="paragraph" w:styleId="a9">
    <w:name w:val="header"/>
    <w:basedOn w:val="a"/>
    <w:link w:val="aa"/>
    <w:uiPriority w:val="99"/>
    <w:unhideWhenUsed/>
    <w:rsid w:val="00ED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D64F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D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D64FA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941E56"/>
    <w:pPr>
      <w:tabs>
        <w:tab w:val="left" w:pos="1320"/>
        <w:tab w:val="right" w:leader="dot" w:pos="906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4AE40-F128-489D-B233-A417653C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3027</Words>
  <Characters>17258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Карпухин Александр Сергеевич</cp:lastModifiedBy>
  <cp:revision>71</cp:revision>
  <cp:lastPrinted>2021-06-08T15:52:00Z</cp:lastPrinted>
  <dcterms:created xsi:type="dcterms:W3CDTF">2021-04-11T22:01:00Z</dcterms:created>
  <dcterms:modified xsi:type="dcterms:W3CDTF">2021-06-16T13:04:00Z</dcterms:modified>
</cp:coreProperties>
</file>