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71" w:type="dxa"/>
        <w:tblInd w:w="-108" w:type="dxa"/>
        <w:tblLayout w:type="fixed"/>
        <w:tblCellMar>
          <w:left w:w="10" w:type="dxa"/>
          <w:right w:w="10" w:type="dxa"/>
        </w:tblCellMar>
        <w:tblLook w:val="0000" w:firstRow="0" w:lastRow="0" w:firstColumn="0" w:lastColumn="0" w:noHBand="0" w:noVBand="0"/>
      </w:tblPr>
      <w:tblGrid>
        <w:gridCol w:w="1383"/>
        <w:gridCol w:w="8188"/>
      </w:tblGrid>
      <w:tr w:rsidR="00DA315A" w14:paraId="25246772" w14:textId="77777777" w:rsidTr="00266C88">
        <w:tc>
          <w:tcPr>
            <w:tcW w:w="1383" w:type="dxa"/>
            <w:shd w:val="clear" w:color="auto" w:fill="auto"/>
            <w:tcMar>
              <w:top w:w="0" w:type="dxa"/>
              <w:left w:w="108" w:type="dxa"/>
              <w:bottom w:w="0" w:type="dxa"/>
              <w:right w:w="108" w:type="dxa"/>
            </w:tcMar>
          </w:tcPr>
          <w:p w14:paraId="0250ADB2" w14:textId="77777777" w:rsidR="00DA315A" w:rsidRDefault="00DA315A" w:rsidP="00266C88">
            <w:pPr>
              <w:pStyle w:val="Standard"/>
              <w:snapToGrid w:val="0"/>
              <w:spacing w:after="0"/>
            </w:pPr>
            <w:r>
              <w:rPr>
                <w:rFonts w:ascii="Times New Roman" w:hAnsi="Times New Roman"/>
                <w:b/>
                <w:noProof/>
                <w:lang w:eastAsia="ru-RU"/>
              </w:rPr>
              <w:drawing>
                <wp:anchor distT="0" distB="0" distL="114300" distR="114300" simplePos="0" relativeHeight="251659264" behindDoc="0" locked="0" layoutInCell="1" allowOverlap="1" wp14:anchorId="204AFFCB" wp14:editId="7843D3E7">
                  <wp:simplePos x="0" y="0"/>
                  <wp:positionH relativeFrom="column">
                    <wp:posOffset>-14036</wp:posOffset>
                  </wp:positionH>
                  <wp:positionV relativeFrom="paragraph">
                    <wp:posOffset>209516</wp:posOffset>
                  </wp:positionV>
                  <wp:extent cx="733321" cy="828720"/>
                  <wp:effectExtent l="0" t="0" r="0" b="9480"/>
                  <wp:wrapTight wrapText="bothSides">
                    <wp:wrapPolygon edited="0">
                      <wp:start x="0" y="0"/>
                      <wp:lineTo x="0" y="20855"/>
                      <wp:lineTo x="20776" y="20855"/>
                      <wp:lineTo x="20776" y="0"/>
                      <wp:lineTo x="0" y="0"/>
                    </wp:wrapPolygon>
                  </wp:wrapTight>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alphaModFix/>
                          </a:blip>
                          <a:srcRect/>
                          <a:stretch>
                            <a:fillRect/>
                          </a:stretch>
                        </pic:blipFill>
                        <pic:spPr>
                          <a:xfrm>
                            <a:off x="0" y="0"/>
                            <a:ext cx="733321" cy="828720"/>
                          </a:xfrm>
                          <a:prstGeom prst="rect">
                            <a:avLst/>
                          </a:prstGeom>
                          <a:noFill/>
                          <a:ln>
                            <a:noFill/>
                            <a:prstDash/>
                          </a:ln>
                        </pic:spPr>
                      </pic:pic>
                    </a:graphicData>
                  </a:graphic>
                </wp:anchor>
              </w:drawing>
            </w:r>
          </w:p>
        </w:tc>
        <w:tc>
          <w:tcPr>
            <w:tcW w:w="8188" w:type="dxa"/>
            <w:shd w:val="clear" w:color="auto" w:fill="auto"/>
            <w:tcMar>
              <w:top w:w="0" w:type="dxa"/>
              <w:left w:w="108" w:type="dxa"/>
              <w:bottom w:w="0" w:type="dxa"/>
              <w:right w:w="108" w:type="dxa"/>
            </w:tcMar>
          </w:tcPr>
          <w:p w14:paraId="6C2442EA" w14:textId="77777777" w:rsidR="00DA315A" w:rsidRDefault="00DA315A" w:rsidP="00266C88">
            <w:pPr>
              <w:pStyle w:val="Standard"/>
              <w:spacing w:after="6"/>
              <w:jc w:val="center"/>
              <w:rPr>
                <w:rFonts w:ascii="Times New Roman" w:hAnsi="Times New Roman"/>
                <w:b/>
              </w:rPr>
            </w:pPr>
            <w:r>
              <w:rPr>
                <w:rFonts w:ascii="Times New Roman" w:hAnsi="Times New Roman"/>
                <w:b/>
              </w:rPr>
              <w:t>Министерство науки и высшего образования Российской Федерации</w:t>
            </w:r>
          </w:p>
          <w:p w14:paraId="46280AE0" w14:textId="77777777" w:rsidR="00DA315A" w:rsidRDefault="00DA315A" w:rsidP="00266C88">
            <w:pPr>
              <w:pStyle w:val="Standard"/>
              <w:spacing w:after="6"/>
              <w:jc w:val="center"/>
              <w:rPr>
                <w:rFonts w:ascii="Times New Roman" w:hAnsi="Times New Roman"/>
                <w:b/>
              </w:rPr>
            </w:pPr>
            <w:r>
              <w:rPr>
                <w:rFonts w:ascii="Times New Roman" w:hAnsi="Times New Roman"/>
                <w:b/>
              </w:rPr>
              <w:t>Федеральное государственное бюджетное образовательное учреждение</w:t>
            </w:r>
          </w:p>
          <w:p w14:paraId="09360FEA" w14:textId="77777777" w:rsidR="00DA315A" w:rsidRDefault="00DA315A" w:rsidP="00266C88">
            <w:pPr>
              <w:pStyle w:val="Standard"/>
              <w:spacing w:after="6"/>
              <w:jc w:val="center"/>
              <w:rPr>
                <w:rFonts w:ascii="Times New Roman" w:hAnsi="Times New Roman"/>
                <w:b/>
              </w:rPr>
            </w:pPr>
            <w:r>
              <w:rPr>
                <w:rFonts w:ascii="Times New Roman" w:hAnsi="Times New Roman"/>
                <w:b/>
              </w:rPr>
              <w:t>высшего образования</w:t>
            </w:r>
          </w:p>
          <w:p w14:paraId="7A0D43FE" w14:textId="77777777" w:rsidR="00DA315A" w:rsidRDefault="00DA315A" w:rsidP="00266C88">
            <w:pPr>
              <w:pStyle w:val="Standard"/>
              <w:spacing w:after="6"/>
              <w:ind w:right="-2"/>
              <w:jc w:val="center"/>
              <w:rPr>
                <w:rFonts w:ascii="Times New Roman" w:hAnsi="Times New Roman"/>
                <w:b/>
              </w:rPr>
            </w:pPr>
            <w:r>
              <w:rPr>
                <w:rFonts w:ascii="Times New Roman" w:hAnsi="Times New Roman"/>
                <w:b/>
              </w:rPr>
              <w:t>«Московский государственный технический университет</w:t>
            </w:r>
          </w:p>
          <w:p w14:paraId="69F66C1E" w14:textId="77777777" w:rsidR="00DA315A" w:rsidRDefault="00DA315A" w:rsidP="00266C88">
            <w:pPr>
              <w:pStyle w:val="Standard"/>
              <w:spacing w:after="6"/>
              <w:ind w:right="-2"/>
              <w:jc w:val="center"/>
              <w:rPr>
                <w:rFonts w:ascii="Times New Roman" w:hAnsi="Times New Roman"/>
                <w:b/>
              </w:rPr>
            </w:pPr>
            <w:r>
              <w:rPr>
                <w:rFonts w:ascii="Times New Roman" w:hAnsi="Times New Roman"/>
                <w:b/>
              </w:rPr>
              <w:t>имени Н.Э. Баумана</w:t>
            </w:r>
          </w:p>
          <w:p w14:paraId="2D9EBD0D" w14:textId="77777777" w:rsidR="00DA315A" w:rsidRDefault="00DA315A" w:rsidP="00266C88">
            <w:pPr>
              <w:pStyle w:val="Standard"/>
              <w:spacing w:after="6"/>
              <w:jc w:val="center"/>
              <w:rPr>
                <w:rFonts w:ascii="Times New Roman" w:hAnsi="Times New Roman"/>
                <w:b/>
              </w:rPr>
            </w:pPr>
            <w:r>
              <w:rPr>
                <w:rFonts w:ascii="Times New Roman" w:hAnsi="Times New Roman"/>
                <w:b/>
              </w:rPr>
              <w:t>(национальный исследовательский университет)»</w:t>
            </w:r>
          </w:p>
          <w:p w14:paraId="3DC762C1" w14:textId="77777777" w:rsidR="00DA315A" w:rsidRDefault="00DA315A" w:rsidP="00266C88">
            <w:pPr>
              <w:pStyle w:val="Standard"/>
              <w:spacing w:after="0"/>
              <w:jc w:val="center"/>
              <w:rPr>
                <w:rFonts w:ascii="Times New Roman" w:hAnsi="Times New Roman"/>
                <w:b/>
              </w:rPr>
            </w:pPr>
            <w:r>
              <w:rPr>
                <w:rFonts w:ascii="Times New Roman" w:hAnsi="Times New Roman"/>
                <w:b/>
              </w:rPr>
              <w:t>(МГТУ им. Н.Э. Баумана)</w:t>
            </w:r>
          </w:p>
        </w:tc>
      </w:tr>
    </w:tbl>
    <w:p w14:paraId="00A15862" w14:textId="77777777" w:rsidR="00DA315A" w:rsidRDefault="00DA315A" w:rsidP="00DA315A">
      <w:pPr>
        <w:pStyle w:val="Standard"/>
        <w:pBdr>
          <w:bottom w:val="double" w:sz="12" w:space="1" w:color="000000"/>
        </w:pBdr>
        <w:spacing w:after="0"/>
        <w:jc w:val="center"/>
        <w:rPr>
          <w:rFonts w:ascii="Times New Roman" w:hAnsi="Times New Roman"/>
          <w:b/>
          <w:sz w:val="10"/>
        </w:rPr>
      </w:pPr>
    </w:p>
    <w:p w14:paraId="48C86485" w14:textId="77777777" w:rsidR="00DA315A" w:rsidRDefault="00DA315A" w:rsidP="00DA315A">
      <w:pPr>
        <w:pStyle w:val="Standard"/>
        <w:spacing w:after="0"/>
        <w:rPr>
          <w:rFonts w:ascii="Times New Roman" w:hAnsi="Times New Roman"/>
          <w:b/>
          <w:sz w:val="36"/>
        </w:rPr>
      </w:pPr>
    </w:p>
    <w:p w14:paraId="4AC50FA5" w14:textId="77777777" w:rsidR="00DA315A" w:rsidRPr="00E45B38" w:rsidRDefault="00DA315A" w:rsidP="00DA315A">
      <w:pPr>
        <w:pStyle w:val="Standard"/>
        <w:spacing w:after="0"/>
      </w:pPr>
      <w:r w:rsidRPr="00E45B38">
        <w:rPr>
          <w:rFonts w:ascii="Times New Roman" w:hAnsi="Times New Roman"/>
        </w:rPr>
        <w:t>ФАКУЛЬТЕТ ______________</w:t>
      </w:r>
      <w:r w:rsidRPr="00E45B38">
        <w:rPr>
          <w:rFonts w:ascii="Times New Roman" w:hAnsi="Times New Roman"/>
          <w:sz w:val="28"/>
          <w:u w:val="single"/>
        </w:rPr>
        <w:t>Информатика и системы управления</w:t>
      </w:r>
      <w:r w:rsidRPr="00E45B38">
        <w:rPr>
          <w:rFonts w:ascii="Times New Roman" w:hAnsi="Times New Roman"/>
        </w:rPr>
        <w:t>____________________</w:t>
      </w:r>
    </w:p>
    <w:p w14:paraId="04F5FD45" w14:textId="77777777" w:rsidR="00DA315A" w:rsidRPr="00E45B38" w:rsidRDefault="00DA315A" w:rsidP="00DA315A">
      <w:pPr>
        <w:pStyle w:val="Standard"/>
        <w:spacing w:after="0"/>
        <w:rPr>
          <w:rFonts w:ascii="Times New Roman" w:hAnsi="Times New Roman"/>
        </w:rPr>
      </w:pPr>
    </w:p>
    <w:p w14:paraId="6C01E8C0" w14:textId="77777777" w:rsidR="00DA315A" w:rsidRPr="00E45B38" w:rsidRDefault="00DA315A" w:rsidP="00DA315A">
      <w:pPr>
        <w:pStyle w:val="Standard"/>
        <w:spacing w:after="0"/>
      </w:pPr>
      <w:r w:rsidRPr="00E45B38">
        <w:rPr>
          <w:rFonts w:ascii="Times New Roman" w:hAnsi="Times New Roman"/>
        </w:rPr>
        <w:t>КАФЕДРА _</w:t>
      </w:r>
      <w:r w:rsidRPr="00E45B38">
        <w:rPr>
          <w:rFonts w:ascii="Times New Roman" w:hAnsi="Times New Roman"/>
          <w:iCs/>
        </w:rPr>
        <w:t>___</w:t>
      </w:r>
      <w:r w:rsidRPr="00E45B38">
        <w:rPr>
          <w:rFonts w:ascii="Times New Roman" w:hAnsi="Times New Roman"/>
          <w:iCs/>
          <w:sz w:val="28"/>
          <w:u w:val="single"/>
        </w:rPr>
        <w:t>Программное обеспечение ЭВМ и информационные технологии</w:t>
      </w:r>
      <w:r w:rsidRPr="00E45B38">
        <w:rPr>
          <w:rFonts w:ascii="Times New Roman" w:hAnsi="Times New Roman"/>
          <w:iCs/>
        </w:rPr>
        <w:t>__</w:t>
      </w:r>
    </w:p>
    <w:p w14:paraId="63076420" w14:textId="2DFD8AAE" w:rsidR="00F13C47" w:rsidRDefault="00F13C47"/>
    <w:p w14:paraId="09946B1B" w14:textId="1DDDB211" w:rsidR="005D3B17" w:rsidRDefault="005D3B17" w:rsidP="00DA315A">
      <w:pPr>
        <w:jc w:val="center"/>
        <w:rPr>
          <w:rFonts w:ascii="Times New Roman" w:hAnsi="Times New Roman" w:cs="Times New Roman"/>
          <w:b/>
          <w:sz w:val="32"/>
          <w:u w:val="single"/>
        </w:rPr>
      </w:pPr>
    </w:p>
    <w:p w14:paraId="5D05060C" w14:textId="77777777" w:rsidR="005D3B17" w:rsidRDefault="005D3B17" w:rsidP="00DA315A">
      <w:pPr>
        <w:jc w:val="center"/>
        <w:rPr>
          <w:rFonts w:ascii="Times New Roman" w:hAnsi="Times New Roman" w:cs="Times New Roman"/>
          <w:b/>
          <w:sz w:val="32"/>
          <w:u w:val="single"/>
        </w:rPr>
      </w:pPr>
    </w:p>
    <w:p w14:paraId="72BDEFF4" w14:textId="5456B740" w:rsidR="00DA315A" w:rsidRDefault="00DA315A" w:rsidP="00DA315A">
      <w:pPr>
        <w:jc w:val="center"/>
        <w:rPr>
          <w:rFonts w:ascii="Times New Roman" w:hAnsi="Times New Roman" w:cs="Times New Roman"/>
          <w:b/>
          <w:sz w:val="32"/>
          <w:u w:val="single"/>
        </w:rPr>
      </w:pPr>
      <w:r w:rsidRPr="00DA315A">
        <w:rPr>
          <w:rFonts w:ascii="Times New Roman" w:hAnsi="Times New Roman" w:cs="Times New Roman"/>
          <w:b/>
          <w:sz w:val="32"/>
          <w:u w:val="single"/>
        </w:rPr>
        <w:t>ОТЧЕТ ПО ПРОИЗВОДСТВЕННОЙ ПРАКТИКЕ</w:t>
      </w:r>
    </w:p>
    <w:p w14:paraId="1DC0F7C8" w14:textId="77777777" w:rsidR="005D3B17" w:rsidRDefault="005D3B17" w:rsidP="00DA315A">
      <w:pPr>
        <w:jc w:val="center"/>
        <w:rPr>
          <w:rFonts w:ascii="Times New Roman" w:hAnsi="Times New Roman" w:cs="Times New Roman"/>
          <w:b/>
          <w:sz w:val="32"/>
          <w:u w:val="single"/>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4"/>
        <w:gridCol w:w="3334"/>
        <w:gridCol w:w="425"/>
        <w:gridCol w:w="4526"/>
      </w:tblGrid>
      <w:tr w:rsidR="00DA315A" w:rsidRPr="00DA315A" w14:paraId="677205CB" w14:textId="77777777" w:rsidTr="00C025CD">
        <w:trPr>
          <w:trHeight w:val="337"/>
        </w:trPr>
        <w:tc>
          <w:tcPr>
            <w:tcW w:w="4678" w:type="dxa"/>
            <w:gridSpan w:val="2"/>
          </w:tcPr>
          <w:p w14:paraId="1ED0D003" w14:textId="77777777" w:rsidR="00DA315A" w:rsidRDefault="00DA315A" w:rsidP="00F82D47">
            <w:pPr>
              <w:rPr>
                <w:rFonts w:ascii="Times New Roman" w:hAnsi="Times New Roman" w:cs="Times New Roman"/>
                <w:sz w:val="24"/>
                <w:szCs w:val="24"/>
              </w:rPr>
            </w:pPr>
          </w:p>
          <w:p w14:paraId="7FFDE443" w14:textId="688A9278" w:rsidR="00DA315A" w:rsidRPr="00DA315A" w:rsidRDefault="00DA315A" w:rsidP="00F82D47">
            <w:pPr>
              <w:rPr>
                <w:rFonts w:ascii="Times New Roman" w:hAnsi="Times New Roman" w:cs="Times New Roman"/>
                <w:sz w:val="24"/>
                <w:szCs w:val="24"/>
              </w:rPr>
            </w:pPr>
            <w:r w:rsidRPr="00DA315A">
              <w:rPr>
                <w:rFonts w:ascii="Times New Roman" w:hAnsi="Times New Roman" w:cs="Times New Roman"/>
                <w:sz w:val="24"/>
                <w:szCs w:val="24"/>
              </w:rPr>
              <w:t xml:space="preserve">Студент </w:t>
            </w:r>
          </w:p>
        </w:tc>
        <w:tc>
          <w:tcPr>
            <w:tcW w:w="4951" w:type="dxa"/>
            <w:gridSpan w:val="2"/>
            <w:tcBorders>
              <w:bottom w:val="single" w:sz="4" w:space="0" w:color="auto"/>
            </w:tcBorders>
          </w:tcPr>
          <w:p w14:paraId="5F44AC15" w14:textId="77777777" w:rsidR="00DA315A" w:rsidRDefault="00DA315A" w:rsidP="00DA315A">
            <w:pPr>
              <w:jc w:val="center"/>
              <w:rPr>
                <w:rFonts w:ascii="Times New Roman" w:hAnsi="Times New Roman" w:cs="Times New Roman"/>
                <w:sz w:val="28"/>
                <w:szCs w:val="24"/>
              </w:rPr>
            </w:pPr>
          </w:p>
          <w:p w14:paraId="4A2ACFC8" w14:textId="00913FAE" w:rsidR="00DA315A" w:rsidRPr="00DA315A" w:rsidRDefault="00DA315A" w:rsidP="00DA315A">
            <w:pPr>
              <w:jc w:val="center"/>
              <w:rPr>
                <w:rFonts w:ascii="Times New Roman" w:hAnsi="Times New Roman" w:cs="Times New Roman"/>
                <w:sz w:val="28"/>
                <w:szCs w:val="24"/>
              </w:rPr>
            </w:pPr>
            <w:r w:rsidRPr="00DA315A">
              <w:rPr>
                <w:rFonts w:ascii="Times New Roman" w:hAnsi="Times New Roman" w:cs="Times New Roman"/>
                <w:sz w:val="28"/>
                <w:szCs w:val="24"/>
              </w:rPr>
              <w:t>Карпухин Александр Сергеевич</w:t>
            </w:r>
          </w:p>
        </w:tc>
      </w:tr>
      <w:tr w:rsidR="00344614" w:rsidRPr="00DA315A" w14:paraId="7890CFE3" w14:textId="77777777" w:rsidTr="00C025CD">
        <w:tc>
          <w:tcPr>
            <w:tcW w:w="1344" w:type="dxa"/>
          </w:tcPr>
          <w:p w14:paraId="4D114C64" w14:textId="77777777" w:rsidR="00344614" w:rsidRDefault="00344614" w:rsidP="00F82D47">
            <w:pPr>
              <w:rPr>
                <w:rFonts w:ascii="Times New Roman" w:hAnsi="Times New Roman" w:cs="Times New Roman"/>
                <w:sz w:val="24"/>
                <w:szCs w:val="24"/>
              </w:rPr>
            </w:pPr>
          </w:p>
          <w:p w14:paraId="44716581" w14:textId="77777777" w:rsidR="00344614" w:rsidRDefault="00344614" w:rsidP="00F82D47">
            <w:pPr>
              <w:rPr>
                <w:rFonts w:ascii="Times New Roman" w:hAnsi="Times New Roman" w:cs="Times New Roman"/>
                <w:sz w:val="24"/>
                <w:szCs w:val="24"/>
              </w:rPr>
            </w:pPr>
          </w:p>
          <w:p w14:paraId="7167357A" w14:textId="0A60F3B0" w:rsidR="00344614" w:rsidRDefault="00344614" w:rsidP="00F82D47">
            <w:pPr>
              <w:rPr>
                <w:rFonts w:ascii="Times New Roman" w:hAnsi="Times New Roman" w:cs="Times New Roman"/>
                <w:sz w:val="24"/>
                <w:szCs w:val="24"/>
              </w:rPr>
            </w:pPr>
            <w:r w:rsidRPr="00DA315A">
              <w:rPr>
                <w:rFonts w:ascii="Times New Roman" w:hAnsi="Times New Roman" w:cs="Times New Roman"/>
                <w:sz w:val="24"/>
                <w:szCs w:val="24"/>
              </w:rPr>
              <w:t>Группа</w:t>
            </w:r>
          </w:p>
        </w:tc>
        <w:tc>
          <w:tcPr>
            <w:tcW w:w="3334" w:type="dxa"/>
          </w:tcPr>
          <w:p w14:paraId="1C552A4B" w14:textId="6060768C" w:rsidR="00344614" w:rsidRPr="00DA315A" w:rsidRDefault="00344614" w:rsidP="00F82D47">
            <w:pPr>
              <w:rPr>
                <w:rFonts w:ascii="Times New Roman" w:hAnsi="Times New Roman" w:cs="Times New Roman"/>
                <w:sz w:val="24"/>
                <w:szCs w:val="24"/>
              </w:rPr>
            </w:pPr>
          </w:p>
        </w:tc>
        <w:tc>
          <w:tcPr>
            <w:tcW w:w="4951" w:type="dxa"/>
            <w:gridSpan w:val="2"/>
            <w:tcBorders>
              <w:top w:val="single" w:sz="4" w:space="0" w:color="auto"/>
              <w:bottom w:val="single" w:sz="4" w:space="0" w:color="auto"/>
            </w:tcBorders>
          </w:tcPr>
          <w:p w14:paraId="11A4AD4C" w14:textId="5EA33E88" w:rsidR="00344614" w:rsidRPr="00344614" w:rsidRDefault="00344614" w:rsidP="00DA315A">
            <w:pPr>
              <w:jc w:val="center"/>
              <w:rPr>
                <w:rFonts w:ascii="Times New Roman" w:hAnsi="Times New Roman" w:cs="Times New Roman"/>
                <w:i/>
                <w:szCs w:val="24"/>
              </w:rPr>
            </w:pPr>
            <w:r w:rsidRPr="00344614">
              <w:rPr>
                <w:rFonts w:ascii="Times New Roman" w:hAnsi="Times New Roman" w:cs="Times New Roman"/>
                <w:i/>
                <w:szCs w:val="24"/>
              </w:rPr>
              <w:t>фамилия, имя, отчество</w:t>
            </w:r>
          </w:p>
          <w:p w14:paraId="79121D57" w14:textId="77777777" w:rsidR="00344614" w:rsidRDefault="00344614" w:rsidP="00DA315A">
            <w:pPr>
              <w:jc w:val="center"/>
              <w:rPr>
                <w:rFonts w:ascii="Times New Roman" w:hAnsi="Times New Roman" w:cs="Times New Roman"/>
                <w:sz w:val="24"/>
                <w:szCs w:val="24"/>
              </w:rPr>
            </w:pPr>
          </w:p>
          <w:p w14:paraId="0A444828" w14:textId="700B358C" w:rsidR="00344614" w:rsidRPr="00DA315A" w:rsidRDefault="00344614" w:rsidP="00DA315A">
            <w:pPr>
              <w:jc w:val="center"/>
              <w:rPr>
                <w:rFonts w:ascii="Times New Roman" w:hAnsi="Times New Roman" w:cs="Times New Roman"/>
                <w:sz w:val="24"/>
                <w:szCs w:val="24"/>
              </w:rPr>
            </w:pPr>
            <w:r w:rsidRPr="00DA315A">
              <w:rPr>
                <w:rFonts w:ascii="Times New Roman" w:hAnsi="Times New Roman" w:cs="Times New Roman"/>
                <w:sz w:val="24"/>
                <w:szCs w:val="24"/>
              </w:rPr>
              <w:t>ИУ7-21М</w:t>
            </w:r>
          </w:p>
        </w:tc>
      </w:tr>
      <w:tr w:rsidR="00DA315A" w:rsidRPr="00DA315A" w14:paraId="65BDA222" w14:textId="77777777" w:rsidTr="00C025CD">
        <w:tc>
          <w:tcPr>
            <w:tcW w:w="4678" w:type="dxa"/>
            <w:gridSpan w:val="2"/>
          </w:tcPr>
          <w:p w14:paraId="5EAACE35" w14:textId="77777777" w:rsidR="00F82D47" w:rsidRDefault="00F82D47" w:rsidP="00F82D47">
            <w:pPr>
              <w:rPr>
                <w:rFonts w:ascii="Times New Roman" w:hAnsi="Times New Roman" w:cs="Times New Roman"/>
                <w:sz w:val="24"/>
                <w:szCs w:val="24"/>
              </w:rPr>
            </w:pPr>
          </w:p>
          <w:p w14:paraId="668441DB" w14:textId="46FC7895" w:rsidR="00DA315A" w:rsidRPr="00DA315A" w:rsidRDefault="00DA315A" w:rsidP="00F82D47">
            <w:pPr>
              <w:rPr>
                <w:rFonts w:ascii="Times New Roman" w:hAnsi="Times New Roman" w:cs="Times New Roman"/>
                <w:sz w:val="24"/>
                <w:szCs w:val="24"/>
              </w:rPr>
            </w:pPr>
            <w:r>
              <w:rPr>
                <w:rFonts w:ascii="Times New Roman" w:hAnsi="Times New Roman" w:cs="Times New Roman"/>
                <w:sz w:val="24"/>
                <w:szCs w:val="24"/>
              </w:rPr>
              <w:t>Тип практики</w:t>
            </w:r>
          </w:p>
        </w:tc>
        <w:tc>
          <w:tcPr>
            <w:tcW w:w="4951" w:type="dxa"/>
            <w:gridSpan w:val="2"/>
            <w:tcBorders>
              <w:top w:val="single" w:sz="4" w:space="0" w:color="auto"/>
              <w:bottom w:val="single" w:sz="4" w:space="0" w:color="auto"/>
            </w:tcBorders>
          </w:tcPr>
          <w:p w14:paraId="2C5B9491" w14:textId="77777777" w:rsidR="00F82D47" w:rsidRDefault="00F82D47" w:rsidP="00344614">
            <w:pPr>
              <w:rPr>
                <w:rFonts w:ascii="Times New Roman" w:hAnsi="Times New Roman" w:cs="Times New Roman"/>
                <w:sz w:val="24"/>
                <w:szCs w:val="24"/>
              </w:rPr>
            </w:pPr>
          </w:p>
          <w:p w14:paraId="7ADF5B47" w14:textId="0897EB1B" w:rsidR="00DA315A" w:rsidRPr="00C025CD" w:rsidRDefault="00C025CD" w:rsidP="00DA315A">
            <w:pPr>
              <w:jc w:val="center"/>
              <w:rPr>
                <w:rFonts w:ascii="Times New Roman" w:hAnsi="Times New Roman" w:cs="Times New Roman"/>
                <w:sz w:val="24"/>
                <w:szCs w:val="24"/>
              </w:rPr>
            </w:pPr>
            <w:r>
              <w:rPr>
                <w:rFonts w:ascii="Times New Roman" w:hAnsi="Times New Roman" w:cs="Times New Roman"/>
                <w:sz w:val="24"/>
                <w:szCs w:val="24"/>
              </w:rPr>
              <w:t>технологическая</w:t>
            </w:r>
          </w:p>
        </w:tc>
      </w:tr>
      <w:tr w:rsidR="00DA315A" w:rsidRPr="00DA315A" w14:paraId="796048BC" w14:textId="77777777" w:rsidTr="00C025CD">
        <w:tc>
          <w:tcPr>
            <w:tcW w:w="4678" w:type="dxa"/>
            <w:gridSpan w:val="2"/>
          </w:tcPr>
          <w:p w14:paraId="5E67DEBD" w14:textId="77777777" w:rsidR="00DA315A" w:rsidRDefault="00DA315A" w:rsidP="00F82D47">
            <w:pPr>
              <w:rPr>
                <w:rFonts w:ascii="Times New Roman" w:hAnsi="Times New Roman" w:cs="Times New Roman"/>
                <w:sz w:val="24"/>
                <w:szCs w:val="24"/>
              </w:rPr>
            </w:pPr>
          </w:p>
          <w:p w14:paraId="738340C1" w14:textId="77777777" w:rsidR="00F82D47" w:rsidRDefault="00F82D47" w:rsidP="00F82D47">
            <w:pPr>
              <w:rPr>
                <w:rFonts w:ascii="Times New Roman" w:hAnsi="Times New Roman" w:cs="Times New Roman"/>
                <w:sz w:val="24"/>
                <w:szCs w:val="24"/>
              </w:rPr>
            </w:pPr>
          </w:p>
          <w:p w14:paraId="3701EF8F" w14:textId="505F4FBF" w:rsidR="00DA315A" w:rsidRPr="00DA315A" w:rsidRDefault="00DA315A" w:rsidP="00F82D47">
            <w:pPr>
              <w:rPr>
                <w:rFonts w:ascii="Times New Roman" w:hAnsi="Times New Roman" w:cs="Times New Roman"/>
                <w:sz w:val="24"/>
                <w:szCs w:val="24"/>
              </w:rPr>
            </w:pPr>
            <w:r>
              <w:rPr>
                <w:rFonts w:ascii="Times New Roman" w:hAnsi="Times New Roman" w:cs="Times New Roman"/>
                <w:sz w:val="24"/>
                <w:szCs w:val="24"/>
              </w:rPr>
              <w:t>Название предприятия</w:t>
            </w:r>
          </w:p>
        </w:tc>
        <w:tc>
          <w:tcPr>
            <w:tcW w:w="4951" w:type="dxa"/>
            <w:gridSpan w:val="2"/>
            <w:tcBorders>
              <w:top w:val="single" w:sz="4" w:space="0" w:color="auto"/>
              <w:bottom w:val="single" w:sz="4" w:space="0" w:color="auto"/>
            </w:tcBorders>
          </w:tcPr>
          <w:p w14:paraId="078E98FA" w14:textId="77777777" w:rsidR="00DA315A" w:rsidRDefault="00DA315A" w:rsidP="00DA315A">
            <w:pPr>
              <w:jc w:val="both"/>
              <w:rPr>
                <w:rFonts w:ascii="Times New Roman" w:hAnsi="Times New Roman" w:cs="Times New Roman"/>
                <w:sz w:val="24"/>
                <w:szCs w:val="24"/>
              </w:rPr>
            </w:pPr>
          </w:p>
          <w:p w14:paraId="081C6E75" w14:textId="77777777" w:rsidR="00F82D47" w:rsidRDefault="00F82D47" w:rsidP="00DA315A">
            <w:pPr>
              <w:jc w:val="center"/>
              <w:rPr>
                <w:rFonts w:ascii="Times New Roman" w:hAnsi="Times New Roman" w:cs="Times New Roman"/>
                <w:sz w:val="24"/>
                <w:szCs w:val="24"/>
              </w:rPr>
            </w:pPr>
          </w:p>
          <w:p w14:paraId="6050086E" w14:textId="0D581B4F" w:rsidR="00DA315A" w:rsidRPr="00DA315A" w:rsidRDefault="00DA315A" w:rsidP="00DA315A">
            <w:pPr>
              <w:jc w:val="center"/>
              <w:rPr>
                <w:rFonts w:ascii="Times New Roman" w:hAnsi="Times New Roman" w:cs="Times New Roman"/>
                <w:sz w:val="24"/>
                <w:szCs w:val="24"/>
              </w:rPr>
            </w:pPr>
            <w:r w:rsidRPr="00DA315A">
              <w:rPr>
                <w:rFonts w:ascii="Times New Roman" w:hAnsi="Times New Roman" w:cs="Times New Roman"/>
                <w:sz w:val="24"/>
                <w:szCs w:val="24"/>
              </w:rPr>
              <w:t>ОАО «ЭРРАЙВАЛ РУС»</w:t>
            </w:r>
          </w:p>
        </w:tc>
      </w:tr>
      <w:tr w:rsidR="00DA315A" w:rsidRPr="00DA315A" w14:paraId="52D35648" w14:textId="77777777" w:rsidTr="00C025CD">
        <w:tc>
          <w:tcPr>
            <w:tcW w:w="4678" w:type="dxa"/>
            <w:gridSpan w:val="2"/>
          </w:tcPr>
          <w:p w14:paraId="0A030312" w14:textId="77777777" w:rsidR="00DA315A" w:rsidRDefault="00DA315A" w:rsidP="00344614">
            <w:pPr>
              <w:rPr>
                <w:rFonts w:ascii="Times New Roman" w:hAnsi="Times New Roman" w:cs="Times New Roman"/>
                <w:sz w:val="24"/>
                <w:szCs w:val="24"/>
              </w:rPr>
            </w:pPr>
          </w:p>
          <w:p w14:paraId="0DCD9811" w14:textId="4C4CAE0F" w:rsidR="00DA315A" w:rsidRDefault="00DA315A" w:rsidP="00344614">
            <w:pPr>
              <w:rPr>
                <w:rFonts w:ascii="Times New Roman" w:hAnsi="Times New Roman" w:cs="Times New Roman"/>
                <w:sz w:val="24"/>
                <w:szCs w:val="24"/>
              </w:rPr>
            </w:pPr>
          </w:p>
          <w:p w14:paraId="34BE611F" w14:textId="06A0BCC7" w:rsidR="005D3B17" w:rsidRDefault="005D3B17" w:rsidP="00344614">
            <w:pPr>
              <w:rPr>
                <w:rFonts w:ascii="Times New Roman" w:hAnsi="Times New Roman" w:cs="Times New Roman"/>
                <w:sz w:val="24"/>
                <w:szCs w:val="24"/>
              </w:rPr>
            </w:pPr>
          </w:p>
          <w:p w14:paraId="4960CE96" w14:textId="77777777" w:rsidR="00F82D47" w:rsidRDefault="00F82D47" w:rsidP="00344614">
            <w:pPr>
              <w:rPr>
                <w:rFonts w:ascii="Times New Roman" w:hAnsi="Times New Roman" w:cs="Times New Roman"/>
                <w:sz w:val="24"/>
                <w:szCs w:val="24"/>
              </w:rPr>
            </w:pPr>
          </w:p>
          <w:p w14:paraId="79FDCD63" w14:textId="77777777" w:rsidR="00F82D47" w:rsidRDefault="00F82D47" w:rsidP="00344614">
            <w:pPr>
              <w:rPr>
                <w:rFonts w:ascii="Times New Roman" w:hAnsi="Times New Roman" w:cs="Times New Roman"/>
                <w:sz w:val="24"/>
                <w:szCs w:val="24"/>
              </w:rPr>
            </w:pPr>
          </w:p>
          <w:p w14:paraId="7DD36042" w14:textId="21E219A0" w:rsidR="00DA315A" w:rsidRPr="00DA315A" w:rsidRDefault="00DA315A" w:rsidP="00344614">
            <w:pPr>
              <w:rPr>
                <w:rFonts w:ascii="Times New Roman" w:hAnsi="Times New Roman" w:cs="Times New Roman"/>
                <w:sz w:val="24"/>
                <w:szCs w:val="24"/>
              </w:rPr>
            </w:pPr>
            <w:r>
              <w:rPr>
                <w:rFonts w:ascii="Times New Roman" w:hAnsi="Times New Roman" w:cs="Times New Roman"/>
                <w:sz w:val="24"/>
                <w:szCs w:val="24"/>
              </w:rPr>
              <w:t>Студент</w:t>
            </w:r>
          </w:p>
        </w:tc>
        <w:tc>
          <w:tcPr>
            <w:tcW w:w="425" w:type="dxa"/>
          </w:tcPr>
          <w:p w14:paraId="1CACA784" w14:textId="77777777" w:rsidR="00DA315A" w:rsidRPr="00DA315A" w:rsidRDefault="00DA315A" w:rsidP="00DA315A">
            <w:pPr>
              <w:jc w:val="both"/>
              <w:rPr>
                <w:rFonts w:ascii="Times New Roman" w:hAnsi="Times New Roman" w:cs="Times New Roman"/>
                <w:sz w:val="24"/>
                <w:szCs w:val="24"/>
              </w:rPr>
            </w:pPr>
          </w:p>
        </w:tc>
        <w:tc>
          <w:tcPr>
            <w:tcW w:w="4526" w:type="dxa"/>
            <w:tcBorders>
              <w:top w:val="single" w:sz="4" w:space="0" w:color="auto"/>
              <w:left w:val="nil"/>
              <w:bottom w:val="single" w:sz="4" w:space="0" w:color="auto"/>
            </w:tcBorders>
          </w:tcPr>
          <w:p w14:paraId="3120CFDE" w14:textId="50E5D86D" w:rsidR="00DA315A" w:rsidRPr="00DA315A" w:rsidRDefault="00DA315A" w:rsidP="00DA315A">
            <w:pPr>
              <w:jc w:val="both"/>
              <w:rPr>
                <w:rFonts w:ascii="Times New Roman" w:hAnsi="Times New Roman" w:cs="Times New Roman"/>
                <w:sz w:val="24"/>
                <w:szCs w:val="24"/>
              </w:rPr>
            </w:pPr>
          </w:p>
        </w:tc>
      </w:tr>
      <w:tr w:rsidR="00F82D47" w:rsidRPr="00DA315A" w14:paraId="65128804" w14:textId="77777777" w:rsidTr="00C025CD">
        <w:tc>
          <w:tcPr>
            <w:tcW w:w="4678" w:type="dxa"/>
            <w:gridSpan w:val="2"/>
          </w:tcPr>
          <w:p w14:paraId="145B8B41" w14:textId="77777777" w:rsidR="00344614" w:rsidRDefault="00344614" w:rsidP="00344614">
            <w:pPr>
              <w:rPr>
                <w:rFonts w:ascii="Times New Roman" w:hAnsi="Times New Roman" w:cs="Times New Roman"/>
                <w:sz w:val="24"/>
                <w:szCs w:val="24"/>
              </w:rPr>
            </w:pPr>
          </w:p>
          <w:p w14:paraId="107ED15F" w14:textId="77777777" w:rsidR="00344614" w:rsidRDefault="00344614" w:rsidP="00344614">
            <w:pPr>
              <w:rPr>
                <w:rFonts w:ascii="Times New Roman" w:hAnsi="Times New Roman" w:cs="Times New Roman"/>
                <w:sz w:val="24"/>
                <w:szCs w:val="24"/>
              </w:rPr>
            </w:pPr>
          </w:p>
          <w:p w14:paraId="10A1F1CF" w14:textId="39AB1B7F" w:rsidR="00F82D47" w:rsidRPr="00DA315A" w:rsidRDefault="00F82D47" w:rsidP="00344614">
            <w:pPr>
              <w:rPr>
                <w:rFonts w:ascii="Times New Roman" w:hAnsi="Times New Roman" w:cs="Times New Roman"/>
                <w:sz w:val="24"/>
                <w:szCs w:val="24"/>
              </w:rPr>
            </w:pPr>
            <w:r>
              <w:rPr>
                <w:rFonts w:ascii="Times New Roman" w:hAnsi="Times New Roman" w:cs="Times New Roman"/>
                <w:sz w:val="24"/>
                <w:szCs w:val="24"/>
              </w:rPr>
              <w:t>Руководитель практики</w:t>
            </w:r>
            <w:r w:rsidR="00C025CD">
              <w:rPr>
                <w:rFonts w:ascii="Times New Roman" w:hAnsi="Times New Roman" w:cs="Times New Roman"/>
                <w:sz w:val="24"/>
                <w:szCs w:val="24"/>
              </w:rPr>
              <w:t xml:space="preserve"> от предприятия</w:t>
            </w:r>
          </w:p>
        </w:tc>
        <w:tc>
          <w:tcPr>
            <w:tcW w:w="425" w:type="dxa"/>
          </w:tcPr>
          <w:p w14:paraId="125FEA8C" w14:textId="77777777" w:rsidR="00F82D47" w:rsidRPr="00DA315A" w:rsidRDefault="00F82D47" w:rsidP="00DA315A">
            <w:pPr>
              <w:jc w:val="both"/>
              <w:rPr>
                <w:rFonts w:ascii="Times New Roman" w:hAnsi="Times New Roman" w:cs="Times New Roman"/>
                <w:sz w:val="24"/>
                <w:szCs w:val="24"/>
              </w:rPr>
            </w:pPr>
          </w:p>
        </w:tc>
        <w:tc>
          <w:tcPr>
            <w:tcW w:w="4526" w:type="dxa"/>
            <w:tcBorders>
              <w:top w:val="single" w:sz="4" w:space="0" w:color="auto"/>
              <w:left w:val="nil"/>
              <w:bottom w:val="single" w:sz="4" w:space="0" w:color="auto"/>
            </w:tcBorders>
          </w:tcPr>
          <w:p w14:paraId="2FC64A06" w14:textId="6EEA2041" w:rsidR="00F82D47" w:rsidRPr="00344614" w:rsidRDefault="00344614" w:rsidP="00DA315A">
            <w:pPr>
              <w:jc w:val="both"/>
              <w:rPr>
                <w:rFonts w:ascii="Times New Roman" w:hAnsi="Times New Roman" w:cs="Times New Roman"/>
                <w:i/>
                <w:sz w:val="24"/>
                <w:szCs w:val="24"/>
              </w:rPr>
            </w:pPr>
            <w:r>
              <w:rPr>
                <w:rFonts w:ascii="Times New Roman" w:hAnsi="Times New Roman" w:cs="Times New Roman"/>
                <w:i/>
                <w:sz w:val="20"/>
                <w:szCs w:val="24"/>
              </w:rPr>
              <w:t xml:space="preserve">       </w:t>
            </w:r>
            <w:r w:rsidRPr="00344614">
              <w:rPr>
                <w:rFonts w:ascii="Times New Roman" w:hAnsi="Times New Roman" w:cs="Times New Roman"/>
                <w:i/>
                <w:sz w:val="20"/>
                <w:szCs w:val="24"/>
              </w:rPr>
              <w:t xml:space="preserve">Подпись, дата     </w:t>
            </w:r>
            <w:r>
              <w:rPr>
                <w:rFonts w:ascii="Times New Roman" w:hAnsi="Times New Roman" w:cs="Times New Roman"/>
                <w:i/>
                <w:sz w:val="20"/>
                <w:szCs w:val="24"/>
              </w:rPr>
              <w:t xml:space="preserve">                 </w:t>
            </w:r>
            <w:r w:rsidRPr="00344614">
              <w:rPr>
                <w:rFonts w:ascii="Times New Roman" w:hAnsi="Times New Roman" w:cs="Times New Roman"/>
                <w:i/>
                <w:sz w:val="20"/>
                <w:szCs w:val="24"/>
              </w:rPr>
              <w:t xml:space="preserve">фамилия, </w:t>
            </w:r>
            <w:proofErr w:type="spellStart"/>
            <w:r w:rsidRPr="00344614">
              <w:rPr>
                <w:rFonts w:ascii="Times New Roman" w:hAnsi="Times New Roman" w:cs="Times New Roman"/>
                <w:i/>
                <w:sz w:val="20"/>
                <w:szCs w:val="24"/>
              </w:rPr>
              <w:t>и.о</w:t>
            </w:r>
            <w:proofErr w:type="spellEnd"/>
            <w:r w:rsidRPr="00344614">
              <w:rPr>
                <w:rFonts w:ascii="Times New Roman" w:hAnsi="Times New Roman" w:cs="Times New Roman"/>
                <w:i/>
                <w:sz w:val="20"/>
                <w:szCs w:val="24"/>
              </w:rPr>
              <w:t>.</w:t>
            </w:r>
          </w:p>
        </w:tc>
      </w:tr>
      <w:tr w:rsidR="00344614" w:rsidRPr="00DA315A" w14:paraId="06A1D981" w14:textId="77777777" w:rsidTr="00C025CD">
        <w:tc>
          <w:tcPr>
            <w:tcW w:w="4678" w:type="dxa"/>
            <w:gridSpan w:val="2"/>
          </w:tcPr>
          <w:p w14:paraId="7779DA63" w14:textId="77777777" w:rsidR="00344614" w:rsidRDefault="00344614" w:rsidP="00344614">
            <w:pPr>
              <w:rPr>
                <w:rFonts w:ascii="Times New Roman" w:hAnsi="Times New Roman" w:cs="Times New Roman"/>
                <w:sz w:val="24"/>
                <w:szCs w:val="24"/>
              </w:rPr>
            </w:pPr>
          </w:p>
          <w:p w14:paraId="00C0294E" w14:textId="77777777" w:rsidR="00344614" w:rsidRDefault="00344614" w:rsidP="00344614">
            <w:pPr>
              <w:rPr>
                <w:rFonts w:ascii="Times New Roman" w:hAnsi="Times New Roman" w:cs="Times New Roman"/>
                <w:sz w:val="24"/>
                <w:szCs w:val="24"/>
              </w:rPr>
            </w:pPr>
          </w:p>
          <w:p w14:paraId="42329E9A" w14:textId="18BC095E" w:rsidR="00344614" w:rsidRDefault="00344614" w:rsidP="00344614">
            <w:pPr>
              <w:rPr>
                <w:rFonts w:ascii="Times New Roman" w:hAnsi="Times New Roman" w:cs="Times New Roman"/>
                <w:sz w:val="24"/>
                <w:szCs w:val="24"/>
              </w:rPr>
            </w:pPr>
            <w:r>
              <w:rPr>
                <w:rFonts w:ascii="Times New Roman" w:hAnsi="Times New Roman" w:cs="Times New Roman"/>
                <w:sz w:val="24"/>
                <w:szCs w:val="24"/>
              </w:rPr>
              <w:t>Оценка</w:t>
            </w:r>
          </w:p>
        </w:tc>
        <w:tc>
          <w:tcPr>
            <w:tcW w:w="425" w:type="dxa"/>
          </w:tcPr>
          <w:p w14:paraId="4C5DF271" w14:textId="77777777" w:rsidR="00344614" w:rsidRPr="00DA315A" w:rsidRDefault="00344614" w:rsidP="00344614">
            <w:pPr>
              <w:jc w:val="both"/>
              <w:rPr>
                <w:rFonts w:ascii="Times New Roman" w:hAnsi="Times New Roman" w:cs="Times New Roman"/>
                <w:sz w:val="24"/>
                <w:szCs w:val="24"/>
              </w:rPr>
            </w:pPr>
          </w:p>
        </w:tc>
        <w:tc>
          <w:tcPr>
            <w:tcW w:w="4526" w:type="dxa"/>
            <w:tcBorders>
              <w:top w:val="single" w:sz="4" w:space="0" w:color="auto"/>
              <w:left w:val="nil"/>
              <w:bottom w:val="single" w:sz="4" w:space="0" w:color="auto"/>
            </w:tcBorders>
          </w:tcPr>
          <w:p w14:paraId="2AFB52BD" w14:textId="0500D8C8" w:rsidR="00344614" w:rsidRPr="00DA315A" w:rsidRDefault="00344614" w:rsidP="00344614">
            <w:pPr>
              <w:jc w:val="both"/>
              <w:rPr>
                <w:rFonts w:ascii="Times New Roman" w:hAnsi="Times New Roman" w:cs="Times New Roman"/>
                <w:sz w:val="24"/>
                <w:szCs w:val="24"/>
              </w:rPr>
            </w:pPr>
            <w:r>
              <w:rPr>
                <w:rFonts w:ascii="Times New Roman" w:hAnsi="Times New Roman" w:cs="Times New Roman"/>
                <w:i/>
                <w:sz w:val="20"/>
                <w:szCs w:val="24"/>
              </w:rPr>
              <w:t xml:space="preserve">       </w:t>
            </w:r>
            <w:r w:rsidRPr="00344614">
              <w:rPr>
                <w:rFonts w:ascii="Times New Roman" w:hAnsi="Times New Roman" w:cs="Times New Roman"/>
                <w:i/>
                <w:sz w:val="20"/>
                <w:szCs w:val="24"/>
              </w:rPr>
              <w:t xml:space="preserve">Подпись, дата     </w:t>
            </w:r>
            <w:r>
              <w:rPr>
                <w:rFonts w:ascii="Times New Roman" w:hAnsi="Times New Roman" w:cs="Times New Roman"/>
                <w:i/>
                <w:sz w:val="20"/>
                <w:szCs w:val="24"/>
              </w:rPr>
              <w:t xml:space="preserve">                 </w:t>
            </w:r>
            <w:r w:rsidRPr="00344614">
              <w:rPr>
                <w:rFonts w:ascii="Times New Roman" w:hAnsi="Times New Roman" w:cs="Times New Roman"/>
                <w:i/>
                <w:sz w:val="20"/>
                <w:szCs w:val="24"/>
              </w:rPr>
              <w:t xml:space="preserve">фамилия, </w:t>
            </w:r>
            <w:proofErr w:type="spellStart"/>
            <w:r w:rsidRPr="00344614">
              <w:rPr>
                <w:rFonts w:ascii="Times New Roman" w:hAnsi="Times New Roman" w:cs="Times New Roman"/>
                <w:i/>
                <w:sz w:val="20"/>
                <w:szCs w:val="24"/>
              </w:rPr>
              <w:t>и.о</w:t>
            </w:r>
            <w:proofErr w:type="spellEnd"/>
            <w:r w:rsidRPr="00344614">
              <w:rPr>
                <w:rFonts w:ascii="Times New Roman" w:hAnsi="Times New Roman" w:cs="Times New Roman"/>
                <w:i/>
                <w:sz w:val="20"/>
                <w:szCs w:val="24"/>
              </w:rPr>
              <w:t>.</w:t>
            </w:r>
          </w:p>
        </w:tc>
      </w:tr>
      <w:tr w:rsidR="00C025CD" w:rsidRPr="00DA315A" w14:paraId="66E34248" w14:textId="77777777" w:rsidTr="00C025CD">
        <w:tc>
          <w:tcPr>
            <w:tcW w:w="4678" w:type="dxa"/>
            <w:gridSpan w:val="2"/>
          </w:tcPr>
          <w:p w14:paraId="44CA9E4C" w14:textId="77777777" w:rsidR="00C025CD" w:rsidRDefault="00C025CD" w:rsidP="00344614">
            <w:pPr>
              <w:rPr>
                <w:rFonts w:ascii="Times New Roman" w:hAnsi="Times New Roman" w:cs="Times New Roman"/>
                <w:sz w:val="24"/>
                <w:szCs w:val="24"/>
              </w:rPr>
            </w:pPr>
          </w:p>
          <w:p w14:paraId="08D89764" w14:textId="77777777" w:rsidR="00C025CD" w:rsidRDefault="00C025CD" w:rsidP="00344614">
            <w:pPr>
              <w:rPr>
                <w:rFonts w:ascii="Times New Roman" w:hAnsi="Times New Roman" w:cs="Times New Roman"/>
                <w:sz w:val="24"/>
                <w:szCs w:val="24"/>
              </w:rPr>
            </w:pPr>
          </w:p>
          <w:p w14:paraId="1389E954" w14:textId="77777777" w:rsidR="00C025CD" w:rsidRDefault="00C025CD" w:rsidP="00344614">
            <w:pPr>
              <w:rPr>
                <w:rFonts w:ascii="Times New Roman" w:hAnsi="Times New Roman" w:cs="Times New Roman"/>
                <w:sz w:val="24"/>
                <w:szCs w:val="24"/>
              </w:rPr>
            </w:pPr>
          </w:p>
          <w:p w14:paraId="43AB999A" w14:textId="1CECFBAD" w:rsidR="00C025CD" w:rsidRDefault="00C025CD" w:rsidP="00344614">
            <w:pPr>
              <w:rPr>
                <w:rFonts w:ascii="Times New Roman" w:hAnsi="Times New Roman" w:cs="Times New Roman"/>
                <w:sz w:val="24"/>
                <w:szCs w:val="24"/>
              </w:rPr>
            </w:pPr>
            <w:r>
              <w:rPr>
                <w:rFonts w:ascii="Times New Roman" w:hAnsi="Times New Roman" w:cs="Times New Roman"/>
                <w:sz w:val="24"/>
                <w:szCs w:val="24"/>
              </w:rPr>
              <w:t>Руководитель практики от МГТУ</w:t>
            </w:r>
          </w:p>
        </w:tc>
        <w:tc>
          <w:tcPr>
            <w:tcW w:w="425" w:type="dxa"/>
          </w:tcPr>
          <w:p w14:paraId="29307FA4" w14:textId="77777777" w:rsidR="00C025CD" w:rsidRPr="00DA315A" w:rsidRDefault="00C025CD" w:rsidP="00344614">
            <w:pPr>
              <w:jc w:val="both"/>
              <w:rPr>
                <w:rFonts w:ascii="Times New Roman" w:hAnsi="Times New Roman" w:cs="Times New Roman"/>
                <w:sz w:val="24"/>
                <w:szCs w:val="24"/>
              </w:rPr>
            </w:pPr>
          </w:p>
        </w:tc>
        <w:tc>
          <w:tcPr>
            <w:tcW w:w="4526" w:type="dxa"/>
            <w:tcBorders>
              <w:top w:val="single" w:sz="4" w:space="0" w:color="auto"/>
              <w:left w:val="nil"/>
              <w:bottom w:val="single" w:sz="4" w:space="0" w:color="auto"/>
            </w:tcBorders>
          </w:tcPr>
          <w:p w14:paraId="5DDFABA9" w14:textId="77777777" w:rsidR="00C025CD" w:rsidRDefault="00C025CD" w:rsidP="00344614">
            <w:pPr>
              <w:jc w:val="both"/>
              <w:rPr>
                <w:rFonts w:ascii="Times New Roman" w:hAnsi="Times New Roman" w:cs="Times New Roman"/>
                <w:iCs/>
                <w:sz w:val="20"/>
                <w:szCs w:val="24"/>
              </w:rPr>
            </w:pPr>
          </w:p>
          <w:p w14:paraId="10166D99" w14:textId="77777777" w:rsidR="00C025CD" w:rsidRDefault="00C025CD" w:rsidP="00344614">
            <w:pPr>
              <w:jc w:val="both"/>
              <w:rPr>
                <w:rFonts w:ascii="Times New Roman" w:hAnsi="Times New Roman" w:cs="Times New Roman"/>
                <w:iCs/>
                <w:sz w:val="20"/>
                <w:szCs w:val="24"/>
              </w:rPr>
            </w:pPr>
          </w:p>
          <w:p w14:paraId="44FAF79C" w14:textId="77777777" w:rsidR="00C025CD" w:rsidRDefault="00C025CD" w:rsidP="00344614">
            <w:pPr>
              <w:jc w:val="both"/>
              <w:rPr>
                <w:rFonts w:ascii="Times New Roman" w:hAnsi="Times New Roman" w:cs="Times New Roman"/>
                <w:iCs/>
                <w:sz w:val="20"/>
                <w:szCs w:val="24"/>
              </w:rPr>
            </w:pPr>
          </w:p>
          <w:p w14:paraId="14C1F7F1" w14:textId="77777777" w:rsidR="00C025CD" w:rsidRDefault="00C025CD" w:rsidP="00344614">
            <w:pPr>
              <w:jc w:val="both"/>
              <w:rPr>
                <w:rFonts w:ascii="Times New Roman" w:hAnsi="Times New Roman" w:cs="Times New Roman"/>
                <w:iCs/>
                <w:sz w:val="20"/>
                <w:szCs w:val="24"/>
              </w:rPr>
            </w:pPr>
          </w:p>
          <w:p w14:paraId="449D7020" w14:textId="52073960" w:rsidR="00C025CD" w:rsidRPr="00C025CD" w:rsidRDefault="00C025CD" w:rsidP="00344614">
            <w:pPr>
              <w:jc w:val="both"/>
              <w:rPr>
                <w:rFonts w:ascii="Times New Roman" w:hAnsi="Times New Roman" w:cs="Times New Roman"/>
                <w:iCs/>
                <w:sz w:val="20"/>
                <w:szCs w:val="24"/>
              </w:rPr>
            </w:pPr>
            <w:r>
              <w:rPr>
                <w:rFonts w:ascii="Times New Roman" w:hAnsi="Times New Roman" w:cs="Times New Roman"/>
                <w:iCs/>
                <w:sz w:val="20"/>
                <w:szCs w:val="24"/>
              </w:rPr>
              <w:t xml:space="preserve">                                                          </w:t>
            </w:r>
            <w:r w:rsidRPr="00C025CD">
              <w:rPr>
                <w:rFonts w:ascii="Times New Roman" w:hAnsi="Times New Roman" w:cs="Times New Roman"/>
                <w:iCs/>
                <w:sz w:val="24"/>
                <w:szCs w:val="32"/>
              </w:rPr>
              <w:t>Исаев А.Л</w:t>
            </w:r>
            <w:r w:rsidRPr="00C025CD">
              <w:rPr>
                <w:rFonts w:ascii="Times New Roman" w:hAnsi="Times New Roman" w:cs="Times New Roman"/>
                <w:iCs/>
                <w:szCs w:val="28"/>
              </w:rPr>
              <w:t>.</w:t>
            </w:r>
          </w:p>
        </w:tc>
      </w:tr>
    </w:tbl>
    <w:p w14:paraId="7F5E00EE" w14:textId="3F3E1E35" w:rsidR="005D3B17" w:rsidRDefault="00C025CD" w:rsidP="00C025CD">
      <w:pPr>
        <w:ind w:left="4956" w:firstLine="708"/>
        <w:jc w:val="both"/>
        <w:rPr>
          <w:rFonts w:ascii="Times New Roman" w:hAnsi="Times New Roman" w:cs="Times New Roman"/>
          <w:sz w:val="28"/>
        </w:rPr>
      </w:pPr>
      <w:r w:rsidRPr="00344614">
        <w:rPr>
          <w:rFonts w:ascii="Times New Roman" w:hAnsi="Times New Roman" w:cs="Times New Roman"/>
          <w:i/>
          <w:sz w:val="20"/>
          <w:szCs w:val="24"/>
        </w:rPr>
        <w:t xml:space="preserve">Подпись, дата     </w:t>
      </w:r>
      <w:r>
        <w:rPr>
          <w:rFonts w:ascii="Times New Roman" w:hAnsi="Times New Roman" w:cs="Times New Roman"/>
          <w:i/>
          <w:sz w:val="20"/>
          <w:szCs w:val="24"/>
        </w:rPr>
        <w:t xml:space="preserve">                 </w:t>
      </w:r>
      <w:r w:rsidRPr="00344614">
        <w:rPr>
          <w:rFonts w:ascii="Times New Roman" w:hAnsi="Times New Roman" w:cs="Times New Roman"/>
          <w:i/>
          <w:sz w:val="20"/>
          <w:szCs w:val="24"/>
        </w:rPr>
        <w:t xml:space="preserve">фамилия, </w:t>
      </w:r>
      <w:proofErr w:type="spellStart"/>
      <w:r w:rsidRPr="00344614">
        <w:rPr>
          <w:rFonts w:ascii="Times New Roman" w:hAnsi="Times New Roman" w:cs="Times New Roman"/>
          <w:i/>
          <w:sz w:val="20"/>
          <w:szCs w:val="24"/>
        </w:rPr>
        <w:t>и.о</w:t>
      </w:r>
      <w:proofErr w:type="spellEnd"/>
      <w:r w:rsidRPr="00344614">
        <w:rPr>
          <w:rFonts w:ascii="Times New Roman" w:hAnsi="Times New Roman" w:cs="Times New Roman"/>
          <w:i/>
          <w:sz w:val="20"/>
          <w:szCs w:val="24"/>
        </w:rPr>
        <w:t>.</w:t>
      </w:r>
    </w:p>
    <w:p w14:paraId="5808108E" w14:textId="4A7FDE4F" w:rsidR="005D3B17" w:rsidRDefault="005D3B17" w:rsidP="005D3B17">
      <w:pPr>
        <w:jc w:val="center"/>
        <w:rPr>
          <w:rFonts w:ascii="Times New Roman" w:hAnsi="Times New Roman" w:cs="Times New Roman"/>
          <w:i/>
          <w:sz w:val="24"/>
        </w:rPr>
      </w:pPr>
      <w:r w:rsidRPr="005D3B17">
        <w:rPr>
          <w:rFonts w:ascii="Times New Roman" w:hAnsi="Times New Roman" w:cs="Times New Roman"/>
          <w:i/>
          <w:sz w:val="24"/>
        </w:rPr>
        <w:t>2021 г.</w:t>
      </w:r>
    </w:p>
    <w:sdt>
      <w:sdtPr>
        <w:rPr>
          <w:rFonts w:asciiTheme="minorHAnsi" w:eastAsiaTheme="minorHAnsi" w:hAnsiTheme="minorHAnsi" w:cstheme="minorBidi"/>
          <w:color w:val="auto"/>
          <w:sz w:val="22"/>
          <w:szCs w:val="22"/>
          <w:lang w:eastAsia="en-US"/>
        </w:rPr>
        <w:id w:val="1011498794"/>
        <w:docPartObj>
          <w:docPartGallery w:val="Table of Contents"/>
          <w:docPartUnique/>
        </w:docPartObj>
      </w:sdtPr>
      <w:sdtEndPr>
        <w:rPr>
          <w:b/>
          <w:bCs/>
        </w:rPr>
      </w:sdtEndPr>
      <w:sdtContent>
        <w:p w14:paraId="6D1D7847" w14:textId="6AD83879" w:rsidR="005D3B17" w:rsidRPr="00E87DEA" w:rsidRDefault="005D3B17" w:rsidP="00E87DEA">
          <w:pPr>
            <w:pStyle w:val="a6"/>
            <w:spacing w:line="360" w:lineRule="auto"/>
            <w:jc w:val="center"/>
            <w:rPr>
              <w:rFonts w:ascii="Times New Roman" w:hAnsi="Times New Roman" w:cs="Times New Roman"/>
              <w:b/>
              <w:color w:val="000000" w:themeColor="text1"/>
              <w:szCs w:val="28"/>
            </w:rPr>
          </w:pPr>
          <w:r w:rsidRPr="00E87DEA">
            <w:rPr>
              <w:rFonts w:ascii="Times New Roman" w:hAnsi="Times New Roman" w:cs="Times New Roman"/>
              <w:b/>
              <w:color w:val="000000" w:themeColor="text1"/>
              <w:szCs w:val="28"/>
            </w:rPr>
            <w:t>Оглавление</w:t>
          </w:r>
        </w:p>
        <w:p w14:paraId="433BFA54" w14:textId="77777777" w:rsidR="008167EA" w:rsidRDefault="005D3B17">
          <w:pPr>
            <w:pStyle w:val="11"/>
            <w:tabs>
              <w:tab w:val="right" w:leader="dot" w:pos="9629"/>
            </w:tabs>
            <w:rPr>
              <w:rFonts w:eastAsiaTheme="minorEastAsia"/>
              <w:noProof/>
              <w:lang w:eastAsia="ru-RU"/>
            </w:rPr>
          </w:pPr>
          <w:r w:rsidRPr="00E87DEA">
            <w:rPr>
              <w:rFonts w:ascii="Times New Roman" w:hAnsi="Times New Roman" w:cs="Times New Roman"/>
              <w:b/>
              <w:bCs/>
              <w:sz w:val="28"/>
              <w:szCs w:val="28"/>
            </w:rPr>
            <w:fldChar w:fldCharType="begin"/>
          </w:r>
          <w:r w:rsidRPr="00E87DEA">
            <w:rPr>
              <w:rFonts w:ascii="Times New Roman" w:hAnsi="Times New Roman" w:cs="Times New Roman"/>
              <w:b/>
              <w:bCs/>
              <w:sz w:val="28"/>
              <w:szCs w:val="28"/>
            </w:rPr>
            <w:instrText xml:space="preserve"> TOC \o "1-3" \h \z \u </w:instrText>
          </w:r>
          <w:r w:rsidRPr="00E87DEA">
            <w:rPr>
              <w:rFonts w:ascii="Times New Roman" w:hAnsi="Times New Roman" w:cs="Times New Roman"/>
              <w:b/>
              <w:bCs/>
              <w:sz w:val="28"/>
              <w:szCs w:val="28"/>
            </w:rPr>
            <w:fldChar w:fldCharType="separate"/>
          </w:r>
          <w:hyperlink w:anchor="_Toc81835306" w:history="1">
            <w:r w:rsidR="008167EA" w:rsidRPr="00595FC9">
              <w:rPr>
                <w:rStyle w:val="a7"/>
                <w:rFonts w:ascii="Times New Roman" w:hAnsi="Times New Roman" w:cs="Times New Roman"/>
                <w:b/>
                <w:noProof/>
              </w:rPr>
              <w:t>Введение</w:t>
            </w:r>
            <w:r w:rsidR="008167EA">
              <w:rPr>
                <w:noProof/>
                <w:webHidden/>
              </w:rPr>
              <w:tab/>
            </w:r>
            <w:r w:rsidR="008167EA">
              <w:rPr>
                <w:noProof/>
                <w:webHidden/>
              </w:rPr>
              <w:fldChar w:fldCharType="begin"/>
            </w:r>
            <w:r w:rsidR="008167EA">
              <w:rPr>
                <w:noProof/>
                <w:webHidden/>
              </w:rPr>
              <w:instrText xml:space="preserve"> PAGEREF _Toc81835306 \h </w:instrText>
            </w:r>
            <w:r w:rsidR="008167EA">
              <w:rPr>
                <w:noProof/>
                <w:webHidden/>
              </w:rPr>
            </w:r>
            <w:r w:rsidR="008167EA">
              <w:rPr>
                <w:noProof/>
                <w:webHidden/>
              </w:rPr>
              <w:fldChar w:fldCharType="separate"/>
            </w:r>
            <w:r w:rsidR="008167EA">
              <w:rPr>
                <w:noProof/>
                <w:webHidden/>
              </w:rPr>
              <w:t>3</w:t>
            </w:r>
            <w:r w:rsidR="008167EA">
              <w:rPr>
                <w:noProof/>
                <w:webHidden/>
              </w:rPr>
              <w:fldChar w:fldCharType="end"/>
            </w:r>
          </w:hyperlink>
        </w:p>
        <w:p w14:paraId="6EFF4340" w14:textId="77777777" w:rsidR="008167EA" w:rsidRDefault="008167EA">
          <w:pPr>
            <w:pStyle w:val="11"/>
            <w:tabs>
              <w:tab w:val="left" w:pos="440"/>
              <w:tab w:val="right" w:leader="dot" w:pos="9629"/>
            </w:tabs>
            <w:rPr>
              <w:rFonts w:eastAsiaTheme="minorEastAsia"/>
              <w:noProof/>
              <w:lang w:eastAsia="ru-RU"/>
            </w:rPr>
          </w:pPr>
          <w:hyperlink w:anchor="_Toc81835307" w:history="1">
            <w:r w:rsidRPr="00595FC9">
              <w:rPr>
                <w:rStyle w:val="a7"/>
                <w:rFonts w:ascii="Times New Roman" w:hAnsi="Times New Roman" w:cs="Times New Roman"/>
                <w:b/>
                <w:noProof/>
              </w:rPr>
              <w:t>1</w:t>
            </w:r>
            <w:r>
              <w:rPr>
                <w:rFonts w:eastAsiaTheme="minorEastAsia"/>
                <w:noProof/>
                <w:lang w:eastAsia="ru-RU"/>
              </w:rPr>
              <w:tab/>
            </w:r>
            <w:r w:rsidRPr="00595FC9">
              <w:rPr>
                <w:rStyle w:val="a7"/>
                <w:rFonts w:ascii="Times New Roman" w:hAnsi="Times New Roman" w:cs="Times New Roman"/>
                <w:b/>
                <w:noProof/>
              </w:rPr>
              <w:t>Аналитический раздел</w:t>
            </w:r>
            <w:r>
              <w:rPr>
                <w:noProof/>
                <w:webHidden/>
              </w:rPr>
              <w:tab/>
            </w:r>
            <w:r>
              <w:rPr>
                <w:noProof/>
                <w:webHidden/>
              </w:rPr>
              <w:fldChar w:fldCharType="begin"/>
            </w:r>
            <w:r>
              <w:rPr>
                <w:noProof/>
                <w:webHidden/>
              </w:rPr>
              <w:instrText xml:space="preserve"> PAGEREF _Toc81835307 \h </w:instrText>
            </w:r>
            <w:r>
              <w:rPr>
                <w:noProof/>
                <w:webHidden/>
              </w:rPr>
            </w:r>
            <w:r>
              <w:rPr>
                <w:noProof/>
                <w:webHidden/>
              </w:rPr>
              <w:fldChar w:fldCharType="separate"/>
            </w:r>
            <w:r>
              <w:rPr>
                <w:noProof/>
                <w:webHidden/>
              </w:rPr>
              <w:t>5</w:t>
            </w:r>
            <w:r>
              <w:rPr>
                <w:noProof/>
                <w:webHidden/>
              </w:rPr>
              <w:fldChar w:fldCharType="end"/>
            </w:r>
          </w:hyperlink>
        </w:p>
        <w:p w14:paraId="51C3ED2E" w14:textId="77777777" w:rsidR="008167EA" w:rsidRDefault="008167EA">
          <w:pPr>
            <w:pStyle w:val="11"/>
            <w:tabs>
              <w:tab w:val="left" w:pos="660"/>
              <w:tab w:val="right" w:leader="dot" w:pos="9629"/>
            </w:tabs>
            <w:rPr>
              <w:rFonts w:eastAsiaTheme="minorEastAsia"/>
              <w:noProof/>
              <w:lang w:eastAsia="ru-RU"/>
            </w:rPr>
          </w:pPr>
          <w:hyperlink w:anchor="_Toc81835308" w:history="1">
            <w:r w:rsidRPr="00595FC9">
              <w:rPr>
                <w:rStyle w:val="a7"/>
                <w:rFonts w:ascii="Times New Roman" w:hAnsi="Times New Roman" w:cs="Times New Roman"/>
                <w:b/>
                <w:noProof/>
              </w:rPr>
              <w:t>1.1</w:t>
            </w:r>
            <w:r>
              <w:rPr>
                <w:rFonts w:eastAsiaTheme="minorEastAsia"/>
                <w:noProof/>
                <w:lang w:eastAsia="ru-RU"/>
              </w:rPr>
              <w:tab/>
            </w:r>
            <w:r w:rsidRPr="00595FC9">
              <w:rPr>
                <w:rStyle w:val="a7"/>
                <w:rFonts w:ascii="Times New Roman" w:hAnsi="Times New Roman" w:cs="Times New Roman"/>
                <w:b/>
                <w:noProof/>
              </w:rPr>
              <w:t>Обзор предметной области</w:t>
            </w:r>
            <w:r>
              <w:rPr>
                <w:noProof/>
                <w:webHidden/>
              </w:rPr>
              <w:tab/>
            </w:r>
            <w:r>
              <w:rPr>
                <w:noProof/>
                <w:webHidden/>
              </w:rPr>
              <w:fldChar w:fldCharType="begin"/>
            </w:r>
            <w:r>
              <w:rPr>
                <w:noProof/>
                <w:webHidden/>
              </w:rPr>
              <w:instrText xml:space="preserve"> PAGEREF _Toc81835308 \h </w:instrText>
            </w:r>
            <w:r>
              <w:rPr>
                <w:noProof/>
                <w:webHidden/>
              </w:rPr>
            </w:r>
            <w:r>
              <w:rPr>
                <w:noProof/>
                <w:webHidden/>
              </w:rPr>
              <w:fldChar w:fldCharType="separate"/>
            </w:r>
            <w:r>
              <w:rPr>
                <w:noProof/>
                <w:webHidden/>
              </w:rPr>
              <w:t>5</w:t>
            </w:r>
            <w:r>
              <w:rPr>
                <w:noProof/>
                <w:webHidden/>
              </w:rPr>
              <w:fldChar w:fldCharType="end"/>
            </w:r>
          </w:hyperlink>
        </w:p>
        <w:p w14:paraId="646ECC29" w14:textId="77777777" w:rsidR="008167EA" w:rsidRDefault="008167EA">
          <w:pPr>
            <w:pStyle w:val="11"/>
            <w:tabs>
              <w:tab w:val="left" w:pos="880"/>
              <w:tab w:val="right" w:leader="dot" w:pos="9629"/>
            </w:tabs>
            <w:rPr>
              <w:rFonts w:eastAsiaTheme="minorEastAsia"/>
              <w:noProof/>
              <w:lang w:eastAsia="ru-RU"/>
            </w:rPr>
          </w:pPr>
          <w:hyperlink w:anchor="_Toc81835309" w:history="1">
            <w:r w:rsidRPr="00595FC9">
              <w:rPr>
                <w:rStyle w:val="a7"/>
                <w:rFonts w:ascii="Times New Roman" w:hAnsi="Times New Roman" w:cs="Times New Roman"/>
                <w:b/>
                <w:noProof/>
              </w:rPr>
              <w:t>1.1.1</w:t>
            </w:r>
            <w:r>
              <w:rPr>
                <w:rFonts w:eastAsiaTheme="minorEastAsia"/>
                <w:noProof/>
                <w:lang w:eastAsia="ru-RU"/>
              </w:rPr>
              <w:tab/>
            </w:r>
            <w:r w:rsidRPr="00595FC9">
              <w:rPr>
                <w:rStyle w:val="a7"/>
                <w:rFonts w:ascii="Times New Roman" w:hAnsi="Times New Roman" w:cs="Times New Roman"/>
                <w:b/>
                <w:noProof/>
              </w:rPr>
              <w:t>Доказательства знания</w:t>
            </w:r>
            <w:r>
              <w:rPr>
                <w:noProof/>
                <w:webHidden/>
              </w:rPr>
              <w:tab/>
            </w:r>
            <w:r>
              <w:rPr>
                <w:noProof/>
                <w:webHidden/>
              </w:rPr>
              <w:fldChar w:fldCharType="begin"/>
            </w:r>
            <w:r>
              <w:rPr>
                <w:noProof/>
                <w:webHidden/>
              </w:rPr>
              <w:instrText xml:space="preserve"> PAGEREF _Toc81835309 \h </w:instrText>
            </w:r>
            <w:r>
              <w:rPr>
                <w:noProof/>
                <w:webHidden/>
              </w:rPr>
            </w:r>
            <w:r>
              <w:rPr>
                <w:noProof/>
                <w:webHidden/>
              </w:rPr>
              <w:fldChar w:fldCharType="separate"/>
            </w:r>
            <w:r>
              <w:rPr>
                <w:noProof/>
                <w:webHidden/>
              </w:rPr>
              <w:t>5</w:t>
            </w:r>
            <w:r>
              <w:rPr>
                <w:noProof/>
                <w:webHidden/>
              </w:rPr>
              <w:fldChar w:fldCharType="end"/>
            </w:r>
          </w:hyperlink>
        </w:p>
        <w:p w14:paraId="099B218E" w14:textId="77777777" w:rsidR="008167EA" w:rsidRDefault="008167EA">
          <w:pPr>
            <w:pStyle w:val="11"/>
            <w:tabs>
              <w:tab w:val="left" w:pos="880"/>
              <w:tab w:val="right" w:leader="dot" w:pos="9629"/>
            </w:tabs>
            <w:rPr>
              <w:rFonts w:eastAsiaTheme="minorEastAsia"/>
              <w:noProof/>
              <w:lang w:eastAsia="ru-RU"/>
            </w:rPr>
          </w:pPr>
          <w:hyperlink w:anchor="_Toc81835310" w:history="1">
            <w:r w:rsidRPr="00595FC9">
              <w:rPr>
                <w:rStyle w:val="a7"/>
                <w:rFonts w:ascii="Times New Roman" w:hAnsi="Times New Roman" w:cs="Times New Roman"/>
                <w:b/>
                <w:noProof/>
              </w:rPr>
              <w:t>1.1.2</w:t>
            </w:r>
            <w:r>
              <w:rPr>
                <w:rFonts w:eastAsiaTheme="minorEastAsia"/>
                <w:noProof/>
                <w:lang w:eastAsia="ru-RU"/>
              </w:rPr>
              <w:tab/>
            </w:r>
            <w:r w:rsidRPr="00595FC9">
              <w:rPr>
                <w:rStyle w:val="a7"/>
                <w:rFonts w:ascii="Times New Roman" w:hAnsi="Times New Roman" w:cs="Times New Roman"/>
                <w:b/>
                <w:noProof/>
              </w:rPr>
              <w:t>Интерактивные доказательства</w:t>
            </w:r>
            <w:r>
              <w:rPr>
                <w:noProof/>
                <w:webHidden/>
              </w:rPr>
              <w:tab/>
            </w:r>
            <w:r>
              <w:rPr>
                <w:noProof/>
                <w:webHidden/>
              </w:rPr>
              <w:fldChar w:fldCharType="begin"/>
            </w:r>
            <w:r>
              <w:rPr>
                <w:noProof/>
                <w:webHidden/>
              </w:rPr>
              <w:instrText xml:space="preserve"> PAGEREF _Toc81835310 \h </w:instrText>
            </w:r>
            <w:r>
              <w:rPr>
                <w:noProof/>
                <w:webHidden/>
              </w:rPr>
            </w:r>
            <w:r>
              <w:rPr>
                <w:noProof/>
                <w:webHidden/>
              </w:rPr>
              <w:fldChar w:fldCharType="separate"/>
            </w:r>
            <w:r>
              <w:rPr>
                <w:noProof/>
                <w:webHidden/>
              </w:rPr>
              <w:t>9</w:t>
            </w:r>
            <w:r>
              <w:rPr>
                <w:noProof/>
                <w:webHidden/>
              </w:rPr>
              <w:fldChar w:fldCharType="end"/>
            </w:r>
          </w:hyperlink>
        </w:p>
        <w:p w14:paraId="1F630434" w14:textId="77777777" w:rsidR="008167EA" w:rsidRDefault="008167EA">
          <w:pPr>
            <w:pStyle w:val="11"/>
            <w:tabs>
              <w:tab w:val="left" w:pos="880"/>
              <w:tab w:val="right" w:leader="dot" w:pos="9629"/>
            </w:tabs>
            <w:rPr>
              <w:rFonts w:eastAsiaTheme="minorEastAsia"/>
              <w:noProof/>
              <w:lang w:eastAsia="ru-RU"/>
            </w:rPr>
          </w:pPr>
          <w:hyperlink w:anchor="_Toc81835311" w:history="1">
            <w:r w:rsidRPr="00595FC9">
              <w:rPr>
                <w:rStyle w:val="a7"/>
                <w:rFonts w:ascii="Times New Roman" w:hAnsi="Times New Roman" w:cs="Times New Roman"/>
                <w:b/>
                <w:noProof/>
              </w:rPr>
              <w:t>1.1.3</w:t>
            </w:r>
            <w:r>
              <w:rPr>
                <w:rFonts w:eastAsiaTheme="minorEastAsia"/>
                <w:noProof/>
                <w:lang w:eastAsia="ru-RU"/>
              </w:rPr>
              <w:tab/>
            </w:r>
            <w:r w:rsidRPr="00595FC9">
              <w:rPr>
                <w:rStyle w:val="a7"/>
                <w:rFonts w:ascii="Times New Roman" w:hAnsi="Times New Roman" w:cs="Times New Roman"/>
                <w:b/>
                <w:noProof/>
              </w:rPr>
              <w:t>Интерактивные доказательства с несколькими доказывающими</w:t>
            </w:r>
            <w:r>
              <w:rPr>
                <w:noProof/>
                <w:webHidden/>
              </w:rPr>
              <w:tab/>
            </w:r>
            <w:r>
              <w:rPr>
                <w:noProof/>
                <w:webHidden/>
              </w:rPr>
              <w:fldChar w:fldCharType="begin"/>
            </w:r>
            <w:r>
              <w:rPr>
                <w:noProof/>
                <w:webHidden/>
              </w:rPr>
              <w:instrText xml:space="preserve"> PAGEREF _Toc81835311 \h </w:instrText>
            </w:r>
            <w:r>
              <w:rPr>
                <w:noProof/>
                <w:webHidden/>
              </w:rPr>
            </w:r>
            <w:r>
              <w:rPr>
                <w:noProof/>
                <w:webHidden/>
              </w:rPr>
              <w:fldChar w:fldCharType="separate"/>
            </w:r>
            <w:r>
              <w:rPr>
                <w:noProof/>
                <w:webHidden/>
              </w:rPr>
              <w:t>10</w:t>
            </w:r>
            <w:r>
              <w:rPr>
                <w:noProof/>
                <w:webHidden/>
              </w:rPr>
              <w:fldChar w:fldCharType="end"/>
            </w:r>
          </w:hyperlink>
        </w:p>
        <w:p w14:paraId="34A4FA89" w14:textId="77777777" w:rsidR="008167EA" w:rsidRDefault="008167EA">
          <w:pPr>
            <w:pStyle w:val="11"/>
            <w:tabs>
              <w:tab w:val="left" w:pos="880"/>
              <w:tab w:val="right" w:leader="dot" w:pos="9629"/>
            </w:tabs>
            <w:rPr>
              <w:rFonts w:eastAsiaTheme="minorEastAsia"/>
              <w:noProof/>
              <w:lang w:eastAsia="ru-RU"/>
            </w:rPr>
          </w:pPr>
          <w:hyperlink w:anchor="_Toc81835312" w:history="1">
            <w:r w:rsidRPr="00595FC9">
              <w:rPr>
                <w:rStyle w:val="a7"/>
                <w:rFonts w:ascii="Times New Roman" w:hAnsi="Times New Roman" w:cs="Times New Roman"/>
                <w:b/>
                <w:noProof/>
              </w:rPr>
              <w:t>1.1.4</w:t>
            </w:r>
            <w:r>
              <w:rPr>
                <w:rFonts w:eastAsiaTheme="minorEastAsia"/>
                <w:noProof/>
                <w:lang w:eastAsia="ru-RU"/>
              </w:rPr>
              <w:tab/>
            </w:r>
            <w:r w:rsidRPr="00595FC9">
              <w:rPr>
                <w:rStyle w:val="a7"/>
                <w:rFonts w:ascii="Times New Roman" w:hAnsi="Times New Roman" w:cs="Times New Roman"/>
                <w:b/>
                <w:noProof/>
              </w:rPr>
              <w:t>Вероятностно проверяемые доказательства</w:t>
            </w:r>
            <w:r>
              <w:rPr>
                <w:noProof/>
                <w:webHidden/>
              </w:rPr>
              <w:tab/>
            </w:r>
            <w:r>
              <w:rPr>
                <w:noProof/>
                <w:webHidden/>
              </w:rPr>
              <w:fldChar w:fldCharType="begin"/>
            </w:r>
            <w:r>
              <w:rPr>
                <w:noProof/>
                <w:webHidden/>
              </w:rPr>
              <w:instrText xml:space="preserve"> PAGEREF _Toc81835312 \h </w:instrText>
            </w:r>
            <w:r>
              <w:rPr>
                <w:noProof/>
                <w:webHidden/>
              </w:rPr>
            </w:r>
            <w:r>
              <w:rPr>
                <w:noProof/>
                <w:webHidden/>
              </w:rPr>
              <w:fldChar w:fldCharType="separate"/>
            </w:r>
            <w:r>
              <w:rPr>
                <w:noProof/>
                <w:webHidden/>
              </w:rPr>
              <w:t>10</w:t>
            </w:r>
            <w:r>
              <w:rPr>
                <w:noProof/>
                <w:webHidden/>
              </w:rPr>
              <w:fldChar w:fldCharType="end"/>
            </w:r>
          </w:hyperlink>
        </w:p>
        <w:p w14:paraId="382C23B9" w14:textId="77777777" w:rsidR="008167EA" w:rsidRDefault="008167EA">
          <w:pPr>
            <w:pStyle w:val="11"/>
            <w:tabs>
              <w:tab w:val="left" w:pos="880"/>
              <w:tab w:val="right" w:leader="dot" w:pos="9629"/>
            </w:tabs>
            <w:rPr>
              <w:rFonts w:eastAsiaTheme="minorEastAsia"/>
              <w:noProof/>
              <w:lang w:eastAsia="ru-RU"/>
            </w:rPr>
          </w:pPr>
          <w:hyperlink w:anchor="_Toc81835313" w:history="1">
            <w:r w:rsidRPr="00595FC9">
              <w:rPr>
                <w:rStyle w:val="a7"/>
                <w:rFonts w:ascii="Times New Roman" w:hAnsi="Times New Roman" w:cs="Times New Roman"/>
                <w:b/>
                <w:noProof/>
              </w:rPr>
              <w:t>1.1.5</w:t>
            </w:r>
            <w:r>
              <w:rPr>
                <w:rFonts w:eastAsiaTheme="minorEastAsia"/>
                <w:noProof/>
                <w:lang w:eastAsia="ru-RU"/>
              </w:rPr>
              <w:tab/>
            </w:r>
            <w:r w:rsidRPr="00595FC9">
              <w:rPr>
                <w:rStyle w:val="a7"/>
                <w:rFonts w:ascii="Times New Roman" w:hAnsi="Times New Roman" w:cs="Times New Roman"/>
                <w:b/>
                <w:noProof/>
              </w:rPr>
              <w:t>Доказательство с нулевым разглашением</w:t>
            </w:r>
            <w:r>
              <w:rPr>
                <w:noProof/>
                <w:webHidden/>
              </w:rPr>
              <w:tab/>
            </w:r>
            <w:r>
              <w:rPr>
                <w:noProof/>
                <w:webHidden/>
              </w:rPr>
              <w:fldChar w:fldCharType="begin"/>
            </w:r>
            <w:r>
              <w:rPr>
                <w:noProof/>
                <w:webHidden/>
              </w:rPr>
              <w:instrText xml:space="preserve"> PAGEREF _Toc81835313 \h </w:instrText>
            </w:r>
            <w:r>
              <w:rPr>
                <w:noProof/>
                <w:webHidden/>
              </w:rPr>
            </w:r>
            <w:r>
              <w:rPr>
                <w:noProof/>
                <w:webHidden/>
              </w:rPr>
              <w:fldChar w:fldCharType="separate"/>
            </w:r>
            <w:r>
              <w:rPr>
                <w:noProof/>
                <w:webHidden/>
              </w:rPr>
              <w:t>11</w:t>
            </w:r>
            <w:r>
              <w:rPr>
                <w:noProof/>
                <w:webHidden/>
              </w:rPr>
              <w:fldChar w:fldCharType="end"/>
            </w:r>
          </w:hyperlink>
        </w:p>
        <w:p w14:paraId="106354C4" w14:textId="77777777" w:rsidR="008167EA" w:rsidRDefault="008167EA">
          <w:pPr>
            <w:pStyle w:val="11"/>
            <w:tabs>
              <w:tab w:val="left" w:pos="880"/>
              <w:tab w:val="right" w:leader="dot" w:pos="9629"/>
            </w:tabs>
            <w:rPr>
              <w:rFonts w:eastAsiaTheme="minorEastAsia"/>
              <w:noProof/>
              <w:lang w:eastAsia="ru-RU"/>
            </w:rPr>
          </w:pPr>
          <w:hyperlink w:anchor="_Toc81835314" w:history="1">
            <w:r w:rsidRPr="00595FC9">
              <w:rPr>
                <w:rStyle w:val="a7"/>
                <w:rFonts w:ascii="Times New Roman" w:hAnsi="Times New Roman" w:cs="Times New Roman"/>
                <w:b/>
                <w:noProof/>
              </w:rPr>
              <w:t>1.1.5.1</w:t>
            </w:r>
            <w:r>
              <w:rPr>
                <w:rFonts w:eastAsiaTheme="minorEastAsia"/>
                <w:noProof/>
                <w:lang w:eastAsia="ru-RU"/>
              </w:rPr>
              <w:tab/>
            </w:r>
            <w:r w:rsidRPr="00595FC9">
              <w:rPr>
                <w:rStyle w:val="a7"/>
                <w:rFonts w:ascii="Times New Roman" w:hAnsi="Times New Roman" w:cs="Times New Roman"/>
                <w:b/>
                <w:noProof/>
              </w:rPr>
              <w:t>Идеальное нулевое разглашение</w:t>
            </w:r>
            <w:r>
              <w:rPr>
                <w:noProof/>
                <w:webHidden/>
              </w:rPr>
              <w:tab/>
            </w:r>
            <w:r>
              <w:rPr>
                <w:noProof/>
                <w:webHidden/>
              </w:rPr>
              <w:fldChar w:fldCharType="begin"/>
            </w:r>
            <w:r>
              <w:rPr>
                <w:noProof/>
                <w:webHidden/>
              </w:rPr>
              <w:instrText xml:space="preserve"> PAGEREF _Toc81835314 \h </w:instrText>
            </w:r>
            <w:r>
              <w:rPr>
                <w:noProof/>
                <w:webHidden/>
              </w:rPr>
            </w:r>
            <w:r>
              <w:rPr>
                <w:noProof/>
                <w:webHidden/>
              </w:rPr>
              <w:fldChar w:fldCharType="separate"/>
            </w:r>
            <w:r>
              <w:rPr>
                <w:noProof/>
                <w:webHidden/>
              </w:rPr>
              <w:t>11</w:t>
            </w:r>
            <w:r>
              <w:rPr>
                <w:noProof/>
                <w:webHidden/>
              </w:rPr>
              <w:fldChar w:fldCharType="end"/>
            </w:r>
          </w:hyperlink>
        </w:p>
        <w:p w14:paraId="4DB78D89" w14:textId="77777777" w:rsidR="008167EA" w:rsidRDefault="008167EA">
          <w:pPr>
            <w:pStyle w:val="11"/>
            <w:tabs>
              <w:tab w:val="left" w:pos="880"/>
              <w:tab w:val="right" w:leader="dot" w:pos="9629"/>
            </w:tabs>
            <w:rPr>
              <w:rFonts w:eastAsiaTheme="minorEastAsia"/>
              <w:noProof/>
              <w:lang w:eastAsia="ru-RU"/>
            </w:rPr>
          </w:pPr>
          <w:hyperlink w:anchor="_Toc81835315" w:history="1">
            <w:r w:rsidRPr="00595FC9">
              <w:rPr>
                <w:rStyle w:val="a7"/>
                <w:rFonts w:ascii="Times New Roman" w:hAnsi="Times New Roman" w:cs="Times New Roman"/>
                <w:b/>
                <w:noProof/>
              </w:rPr>
              <w:t>1.1.5.2</w:t>
            </w:r>
            <w:r>
              <w:rPr>
                <w:rFonts w:eastAsiaTheme="minorEastAsia"/>
                <w:noProof/>
                <w:lang w:eastAsia="ru-RU"/>
              </w:rPr>
              <w:tab/>
            </w:r>
            <w:r w:rsidRPr="00595FC9">
              <w:rPr>
                <w:rStyle w:val="a7"/>
                <w:rFonts w:ascii="Times New Roman" w:hAnsi="Times New Roman" w:cs="Times New Roman"/>
                <w:b/>
                <w:noProof/>
              </w:rPr>
              <w:t>Вычислительное нулевое разглашение</w:t>
            </w:r>
            <w:r>
              <w:rPr>
                <w:noProof/>
                <w:webHidden/>
              </w:rPr>
              <w:tab/>
            </w:r>
            <w:r>
              <w:rPr>
                <w:noProof/>
                <w:webHidden/>
              </w:rPr>
              <w:fldChar w:fldCharType="begin"/>
            </w:r>
            <w:r>
              <w:rPr>
                <w:noProof/>
                <w:webHidden/>
              </w:rPr>
              <w:instrText xml:space="preserve"> PAGEREF _Toc81835315 \h </w:instrText>
            </w:r>
            <w:r>
              <w:rPr>
                <w:noProof/>
                <w:webHidden/>
              </w:rPr>
            </w:r>
            <w:r>
              <w:rPr>
                <w:noProof/>
                <w:webHidden/>
              </w:rPr>
              <w:fldChar w:fldCharType="separate"/>
            </w:r>
            <w:r>
              <w:rPr>
                <w:noProof/>
                <w:webHidden/>
              </w:rPr>
              <w:t>12</w:t>
            </w:r>
            <w:r>
              <w:rPr>
                <w:noProof/>
                <w:webHidden/>
              </w:rPr>
              <w:fldChar w:fldCharType="end"/>
            </w:r>
          </w:hyperlink>
        </w:p>
        <w:p w14:paraId="15BDB2AA" w14:textId="77777777" w:rsidR="008167EA" w:rsidRDefault="008167EA">
          <w:pPr>
            <w:pStyle w:val="11"/>
            <w:tabs>
              <w:tab w:val="left" w:pos="880"/>
              <w:tab w:val="right" w:leader="dot" w:pos="9629"/>
            </w:tabs>
            <w:rPr>
              <w:rFonts w:eastAsiaTheme="minorEastAsia"/>
              <w:noProof/>
              <w:lang w:eastAsia="ru-RU"/>
            </w:rPr>
          </w:pPr>
          <w:hyperlink w:anchor="_Toc81835316" w:history="1">
            <w:r w:rsidRPr="00595FC9">
              <w:rPr>
                <w:rStyle w:val="a7"/>
                <w:rFonts w:ascii="Times New Roman" w:hAnsi="Times New Roman" w:cs="Times New Roman"/>
                <w:b/>
                <w:noProof/>
              </w:rPr>
              <w:t>1.1.5.3</w:t>
            </w:r>
            <w:r>
              <w:rPr>
                <w:rFonts w:eastAsiaTheme="minorEastAsia"/>
                <w:noProof/>
                <w:lang w:eastAsia="ru-RU"/>
              </w:rPr>
              <w:tab/>
            </w:r>
            <w:r w:rsidRPr="00595FC9">
              <w:rPr>
                <w:rStyle w:val="a7"/>
                <w:rFonts w:ascii="Times New Roman" w:hAnsi="Times New Roman" w:cs="Times New Roman"/>
                <w:b/>
                <w:noProof/>
              </w:rPr>
              <w:t>Статистическое нулевое разглашение</w:t>
            </w:r>
            <w:r>
              <w:rPr>
                <w:noProof/>
                <w:webHidden/>
              </w:rPr>
              <w:tab/>
            </w:r>
            <w:r>
              <w:rPr>
                <w:noProof/>
                <w:webHidden/>
              </w:rPr>
              <w:fldChar w:fldCharType="begin"/>
            </w:r>
            <w:r>
              <w:rPr>
                <w:noProof/>
                <w:webHidden/>
              </w:rPr>
              <w:instrText xml:space="preserve"> PAGEREF _Toc81835316 \h </w:instrText>
            </w:r>
            <w:r>
              <w:rPr>
                <w:noProof/>
                <w:webHidden/>
              </w:rPr>
            </w:r>
            <w:r>
              <w:rPr>
                <w:noProof/>
                <w:webHidden/>
              </w:rPr>
              <w:fldChar w:fldCharType="separate"/>
            </w:r>
            <w:r>
              <w:rPr>
                <w:noProof/>
                <w:webHidden/>
              </w:rPr>
              <w:t>13</w:t>
            </w:r>
            <w:r>
              <w:rPr>
                <w:noProof/>
                <w:webHidden/>
              </w:rPr>
              <w:fldChar w:fldCharType="end"/>
            </w:r>
          </w:hyperlink>
        </w:p>
        <w:p w14:paraId="297BDAD5" w14:textId="77777777" w:rsidR="008167EA" w:rsidRDefault="008167EA">
          <w:pPr>
            <w:pStyle w:val="11"/>
            <w:tabs>
              <w:tab w:val="left" w:pos="660"/>
              <w:tab w:val="right" w:leader="dot" w:pos="9629"/>
            </w:tabs>
            <w:rPr>
              <w:rFonts w:eastAsiaTheme="minorEastAsia"/>
              <w:noProof/>
              <w:lang w:eastAsia="ru-RU"/>
            </w:rPr>
          </w:pPr>
          <w:hyperlink w:anchor="_Toc81835317" w:history="1">
            <w:r w:rsidRPr="00595FC9">
              <w:rPr>
                <w:rStyle w:val="a7"/>
                <w:rFonts w:ascii="Times New Roman" w:hAnsi="Times New Roman" w:cs="Times New Roman"/>
                <w:b/>
                <w:noProof/>
              </w:rPr>
              <w:t>1.2</w:t>
            </w:r>
            <w:r>
              <w:rPr>
                <w:rFonts w:eastAsiaTheme="minorEastAsia"/>
                <w:noProof/>
                <w:lang w:eastAsia="ru-RU"/>
              </w:rPr>
              <w:tab/>
            </w:r>
            <w:r w:rsidRPr="00595FC9">
              <w:rPr>
                <w:rStyle w:val="a7"/>
                <w:rFonts w:ascii="Times New Roman" w:hAnsi="Times New Roman" w:cs="Times New Roman"/>
                <w:b/>
                <w:noProof/>
              </w:rPr>
              <w:t>Описание существующих реализаций</w:t>
            </w:r>
            <w:r>
              <w:rPr>
                <w:noProof/>
                <w:webHidden/>
              </w:rPr>
              <w:tab/>
            </w:r>
            <w:r>
              <w:rPr>
                <w:noProof/>
                <w:webHidden/>
              </w:rPr>
              <w:fldChar w:fldCharType="begin"/>
            </w:r>
            <w:r>
              <w:rPr>
                <w:noProof/>
                <w:webHidden/>
              </w:rPr>
              <w:instrText xml:space="preserve"> PAGEREF _Toc81835317 \h </w:instrText>
            </w:r>
            <w:r>
              <w:rPr>
                <w:noProof/>
                <w:webHidden/>
              </w:rPr>
            </w:r>
            <w:r>
              <w:rPr>
                <w:noProof/>
                <w:webHidden/>
              </w:rPr>
              <w:fldChar w:fldCharType="separate"/>
            </w:r>
            <w:r>
              <w:rPr>
                <w:noProof/>
                <w:webHidden/>
              </w:rPr>
              <w:t>13</w:t>
            </w:r>
            <w:r>
              <w:rPr>
                <w:noProof/>
                <w:webHidden/>
              </w:rPr>
              <w:fldChar w:fldCharType="end"/>
            </w:r>
          </w:hyperlink>
        </w:p>
        <w:p w14:paraId="0F86E444" w14:textId="77777777" w:rsidR="008167EA" w:rsidRDefault="008167EA">
          <w:pPr>
            <w:pStyle w:val="11"/>
            <w:tabs>
              <w:tab w:val="left" w:pos="880"/>
              <w:tab w:val="right" w:leader="dot" w:pos="9629"/>
            </w:tabs>
            <w:rPr>
              <w:rFonts w:eastAsiaTheme="minorEastAsia"/>
              <w:noProof/>
              <w:lang w:eastAsia="ru-RU"/>
            </w:rPr>
          </w:pPr>
          <w:hyperlink w:anchor="_Toc81835318" w:history="1">
            <w:r w:rsidRPr="00595FC9">
              <w:rPr>
                <w:rStyle w:val="a7"/>
                <w:rFonts w:ascii="Times New Roman" w:hAnsi="Times New Roman" w:cs="Times New Roman"/>
                <w:b/>
                <w:noProof/>
                <w:lang w:val="en-US"/>
              </w:rPr>
              <w:t>1.2.1</w:t>
            </w:r>
            <w:r>
              <w:rPr>
                <w:rFonts w:eastAsiaTheme="minorEastAsia"/>
                <w:noProof/>
                <w:lang w:eastAsia="ru-RU"/>
              </w:rPr>
              <w:tab/>
            </w:r>
            <w:r w:rsidRPr="00595FC9">
              <w:rPr>
                <w:rStyle w:val="a7"/>
                <w:rFonts w:ascii="Times New Roman" w:hAnsi="Times New Roman" w:cs="Times New Roman"/>
                <w:b/>
                <w:noProof/>
                <w:lang w:val="en-US"/>
              </w:rPr>
              <w:t>ZK-SNARK</w:t>
            </w:r>
            <w:r>
              <w:rPr>
                <w:noProof/>
                <w:webHidden/>
              </w:rPr>
              <w:tab/>
            </w:r>
            <w:r>
              <w:rPr>
                <w:noProof/>
                <w:webHidden/>
              </w:rPr>
              <w:fldChar w:fldCharType="begin"/>
            </w:r>
            <w:r>
              <w:rPr>
                <w:noProof/>
                <w:webHidden/>
              </w:rPr>
              <w:instrText xml:space="preserve"> PAGEREF _Toc81835318 \h </w:instrText>
            </w:r>
            <w:r>
              <w:rPr>
                <w:noProof/>
                <w:webHidden/>
              </w:rPr>
            </w:r>
            <w:r>
              <w:rPr>
                <w:noProof/>
                <w:webHidden/>
              </w:rPr>
              <w:fldChar w:fldCharType="separate"/>
            </w:r>
            <w:r>
              <w:rPr>
                <w:noProof/>
                <w:webHidden/>
              </w:rPr>
              <w:t>13</w:t>
            </w:r>
            <w:r>
              <w:rPr>
                <w:noProof/>
                <w:webHidden/>
              </w:rPr>
              <w:fldChar w:fldCharType="end"/>
            </w:r>
          </w:hyperlink>
        </w:p>
        <w:p w14:paraId="44EFB1BC" w14:textId="77777777" w:rsidR="008167EA" w:rsidRDefault="008167EA">
          <w:pPr>
            <w:pStyle w:val="11"/>
            <w:tabs>
              <w:tab w:val="left" w:pos="880"/>
              <w:tab w:val="right" w:leader="dot" w:pos="9629"/>
            </w:tabs>
            <w:rPr>
              <w:rFonts w:eastAsiaTheme="minorEastAsia"/>
              <w:noProof/>
              <w:lang w:eastAsia="ru-RU"/>
            </w:rPr>
          </w:pPr>
          <w:hyperlink w:anchor="_Toc81835319" w:history="1">
            <w:r w:rsidRPr="00595FC9">
              <w:rPr>
                <w:rStyle w:val="a7"/>
                <w:rFonts w:ascii="Times New Roman" w:hAnsi="Times New Roman" w:cs="Times New Roman"/>
                <w:b/>
                <w:noProof/>
                <w:lang w:val="en-US"/>
              </w:rPr>
              <w:t>1.2.2</w:t>
            </w:r>
            <w:r>
              <w:rPr>
                <w:rFonts w:eastAsiaTheme="minorEastAsia"/>
                <w:noProof/>
                <w:lang w:eastAsia="ru-RU"/>
              </w:rPr>
              <w:tab/>
            </w:r>
            <w:r w:rsidRPr="00595FC9">
              <w:rPr>
                <w:rStyle w:val="a7"/>
                <w:rFonts w:ascii="Times New Roman" w:hAnsi="Times New Roman" w:cs="Times New Roman"/>
                <w:b/>
                <w:noProof/>
                <w:lang w:val="en-US"/>
              </w:rPr>
              <w:t>ZK-STARK</w:t>
            </w:r>
            <w:r>
              <w:rPr>
                <w:noProof/>
                <w:webHidden/>
              </w:rPr>
              <w:tab/>
            </w:r>
            <w:r>
              <w:rPr>
                <w:noProof/>
                <w:webHidden/>
              </w:rPr>
              <w:fldChar w:fldCharType="begin"/>
            </w:r>
            <w:r>
              <w:rPr>
                <w:noProof/>
                <w:webHidden/>
              </w:rPr>
              <w:instrText xml:space="preserve"> PAGEREF _Toc81835319 \h </w:instrText>
            </w:r>
            <w:r>
              <w:rPr>
                <w:noProof/>
                <w:webHidden/>
              </w:rPr>
            </w:r>
            <w:r>
              <w:rPr>
                <w:noProof/>
                <w:webHidden/>
              </w:rPr>
              <w:fldChar w:fldCharType="separate"/>
            </w:r>
            <w:r>
              <w:rPr>
                <w:noProof/>
                <w:webHidden/>
              </w:rPr>
              <w:t>13</w:t>
            </w:r>
            <w:r>
              <w:rPr>
                <w:noProof/>
                <w:webHidden/>
              </w:rPr>
              <w:fldChar w:fldCharType="end"/>
            </w:r>
          </w:hyperlink>
        </w:p>
        <w:p w14:paraId="3A825981" w14:textId="77777777" w:rsidR="008167EA" w:rsidRDefault="008167EA">
          <w:pPr>
            <w:pStyle w:val="11"/>
            <w:tabs>
              <w:tab w:val="right" w:leader="dot" w:pos="9629"/>
            </w:tabs>
            <w:rPr>
              <w:rFonts w:eastAsiaTheme="minorEastAsia"/>
              <w:noProof/>
              <w:lang w:eastAsia="ru-RU"/>
            </w:rPr>
          </w:pPr>
          <w:hyperlink w:anchor="_Toc81835320" w:history="1">
            <w:r w:rsidRPr="00595FC9">
              <w:rPr>
                <w:rStyle w:val="a7"/>
                <w:rFonts w:ascii="Times New Roman" w:hAnsi="Times New Roman" w:cs="Times New Roman"/>
                <w:b/>
                <w:noProof/>
              </w:rPr>
              <w:t>1.2.2.1 Масштабируемая верификация</w:t>
            </w:r>
            <w:r>
              <w:rPr>
                <w:noProof/>
                <w:webHidden/>
              </w:rPr>
              <w:tab/>
            </w:r>
            <w:r>
              <w:rPr>
                <w:noProof/>
                <w:webHidden/>
              </w:rPr>
              <w:fldChar w:fldCharType="begin"/>
            </w:r>
            <w:r>
              <w:rPr>
                <w:noProof/>
                <w:webHidden/>
              </w:rPr>
              <w:instrText xml:space="preserve"> PAGEREF _Toc81835320 \h </w:instrText>
            </w:r>
            <w:r>
              <w:rPr>
                <w:noProof/>
                <w:webHidden/>
              </w:rPr>
            </w:r>
            <w:r>
              <w:rPr>
                <w:noProof/>
                <w:webHidden/>
              </w:rPr>
              <w:fldChar w:fldCharType="separate"/>
            </w:r>
            <w:r>
              <w:rPr>
                <w:noProof/>
                <w:webHidden/>
              </w:rPr>
              <w:t>13</w:t>
            </w:r>
            <w:r>
              <w:rPr>
                <w:noProof/>
                <w:webHidden/>
              </w:rPr>
              <w:fldChar w:fldCharType="end"/>
            </w:r>
          </w:hyperlink>
        </w:p>
        <w:p w14:paraId="35B08C65" w14:textId="77777777" w:rsidR="008167EA" w:rsidRDefault="008167EA">
          <w:pPr>
            <w:pStyle w:val="11"/>
            <w:tabs>
              <w:tab w:val="right" w:leader="dot" w:pos="9629"/>
            </w:tabs>
            <w:rPr>
              <w:rFonts w:eastAsiaTheme="minorEastAsia"/>
              <w:noProof/>
              <w:lang w:eastAsia="ru-RU"/>
            </w:rPr>
          </w:pPr>
          <w:hyperlink w:anchor="_Toc81835321" w:history="1">
            <w:r w:rsidRPr="00595FC9">
              <w:rPr>
                <w:rStyle w:val="a7"/>
                <w:rFonts w:ascii="Times New Roman" w:hAnsi="Times New Roman" w:cs="Times New Roman"/>
                <w:b/>
                <w:noProof/>
              </w:rPr>
              <w:t>1.2.2.2 Интерактивные масштабируемые доказательства с оракулом</w:t>
            </w:r>
            <w:r>
              <w:rPr>
                <w:noProof/>
                <w:webHidden/>
              </w:rPr>
              <w:tab/>
            </w:r>
            <w:r>
              <w:rPr>
                <w:noProof/>
                <w:webHidden/>
              </w:rPr>
              <w:fldChar w:fldCharType="begin"/>
            </w:r>
            <w:r>
              <w:rPr>
                <w:noProof/>
                <w:webHidden/>
              </w:rPr>
              <w:instrText xml:space="preserve"> PAGEREF _Toc81835321 \h </w:instrText>
            </w:r>
            <w:r>
              <w:rPr>
                <w:noProof/>
                <w:webHidden/>
              </w:rPr>
            </w:r>
            <w:r>
              <w:rPr>
                <w:noProof/>
                <w:webHidden/>
              </w:rPr>
              <w:fldChar w:fldCharType="separate"/>
            </w:r>
            <w:r>
              <w:rPr>
                <w:noProof/>
                <w:webHidden/>
              </w:rPr>
              <w:t>17</w:t>
            </w:r>
            <w:r>
              <w:rPr>
                <w:noProof/>
                <w:webHidden/>
              </w:rPr>
              <w:fldChar w:fldCharType="end"/>
            </w:r>
          </w:hyperlink>
        </w:p>
        <w:p w14:paraId="5106D30F" w14:textId="77777777" w:rsidR="008167EA" w:rsidRDefault="008167EA">
          <w:pPr>
            <w:pStyle w:val="11"/>
            <w:tabs>
              <w:tab w:val="left" w:pos="880"/>
              <w:tab w:val="right" w:leader="dot" w:pos="9629"/>
            </w:tabs>
            <w:rPr>
              <w:rFonts w:eastAsiaTheme="minorEastAsia"/>
              <w:noProof/>
              <w:lang w:eastAsia="ru-RU"/>
            </w:rPr>
          </w:pPr>
          <w:hyperlink w:anchor="_Toc81835322" w:history="1">
            <w:r w:rsidRPr="00595FC9">
              <w:rPr>
                <w:rStyle w:val="a7"/>
                <w:rFonts w:ascii="Times New Roman" w:hAnsi="Times New Roman" w:cs="Times New Roman"/>
                <w:b/>
                <w:noProof/>
              </w:rPr>
              <w:t>1.2.3</w:t>
            </w:r>
            <w:r>
              <w:rPr>
                <w:rFonts w:eastAsiaTheme="minorEastAsia"/>
                <w:noProof/>
                <w:lang w:eastAsia="ru-RU"/>
              </w:rPr>
              <w:tab/>
            </w:r>
            <w:r w:rsidRPr="00595FC9">
              <w:rPr>
                <w:rStyle w:val="a7"/>
                <w:rFonts w:ascii="Times New Roman" w:hAnsi="Times New Roman" w:cs="Times New Roman"/>
                <w:b/>
                <w:noProof/>
              </w:rPr>
              <w:t>Сравнение существующих решений</w:t>
            </w:r>
            <w:r>
              <w:rPr>
                <w:noProof/>
                <w:webHidden/>
              </w:rPr>
              <w:tab/>
            </w:r>
            <w:r>
              <w:rPr>
                <w:noProof/>
                <w:webHidden/>
              </w:rPr>
              <w:fldChar w:fldCharType="begin"/>
            </w:r>
            <w:r>
              <w:rPr>
                <w:noProof/>
                <w:webHidden/>
              </w:rPr>
              <w:instrText xml:space="preserve"> PAGEREF _Toc81835322 \h </w:instrText>
            </w:r>
            <w:r>
              <w:rPr>
                <w:noProof/>
                <w:webHidden/>
              </w:rPr>
            </w:r>
            <w:r>
              <w:rPr>
                <w:noProof/>
                <w:webHidden/>
              </w:rPr>
              <w:fldChar w:fldCharType="separate"/>
            </w:r>
            <w:r>
              <w:rPr>
                <w:noProof/>
                <w:webHidden/>
              </w:rPr>
              <w:t>18</w:t>
            </w:r>
            <w:r>
              <w:rPr>
                <w:noProof/>
                <w:webHidden/>
              </w:rPr>
              <w:fldChar w:fldCharType="end"/>
            </w:r>
          </w:hyperlink>
        </w:p>
        <w:p w14:paraId="0DDBD486" w14:textId="77777777" w:rsidR="008167EA" w:rsidRDefault="008167EA">
          <w:pPr>
            <w:pStyle w:val="11"/>
            <w:tabs>
              <w:tab w:val="left" w:pos="440"/>
              <w:tab w:val="right" w:leader="dot" w:pos="9629"/>
            </w:tabs>
            <w:rPr>
              <w:rFonts w:eastAsiaTheme="minorEastAsia"/>
              <w:noProof/>
              <w:lang w:eastAsia="ru-RU"/>
            </w:rPr>
          </w:pPr>
          <w:hyperlink w:anchor="_Toc81835323" w:history="1">
            <w:r w:rsidRPr="00595FC9">
              <w:rPr>
                <w:rStyle w:val="a7"/>
                <w:rFonts w:ascii="Times New Roman" w:hAnsi="Times New Roman" w:cs="Times New Roman"/>
                <w:b/>
                <w:noProof/>
              </w:rPr>
              <w:t>2</w:t>
            </w:r>
            <w:r>
              <w:rPr>
                <w:rFonts w:eastAsiaTheme="minorEastAsia"/>
                <w:noProof/>
                <w:lang w:eastAsia="ru-RU"/>
              </w:rPr>
              <w:tab/>
            </w:r>
            <w:r w:rsidRPr="00595FC9">
              <w:rPr>
                <w:rStyle w:val="a7"/>
                <w:rFonts w:ascii="Times New Roman" w:hAnsi="Times New Roman" w:cs="Times New Roman"/>
                <w:b/>
                <w:noProof/>
              </w:rPr>
              <w:t>Технологический раздел</w:t>
            </w:r>
            <w:r>
              <w:rPr>
                <w:noProof/>
                <w:webHidden/>
              </w:rPr>
              <w:tab/>
            </w:r>
            <w:r>
              <w:rPr>
                <w:noProof/>
                <w:webHidden/>
              </w:rPr>
              <w:fldChar w:fldCharType="begin"/>
            </w:r>
            <w:r>
              <w:rPr>
                <w:noProof/>
                <w:webHidden/>
              </w:rPr>
              <w:instrText xml:space="preserve"> PAGEREF _Toc81835323 \h </w:instrText>
            </w:r>
            <w:r>
              <w:rPr>
                <w:noProof/>
                <w:webHidden/>
              </w:rPr>
            </w:r>
            <w:r>
              <w:rPr>
                <w:noProof/>
                <w:webHidden/>
              </w:rPr>
              <w:fldChar w:fldCharType="separate"/>
            </w:r>
            <w:r>
              <w:rPr>
                <w:noProof/>
                <w:webHidden/>
              </w:rPr>
              <w:t>20</w:t>
            </w:r>
            <w:r>
              <w:rPr>
                <w:noProof/>
                <w:webHidden/>
              </w:rPr>
              <w:fldChar w:fldCharType="end"/>
            </w:r>
          </w:hyperlink>
        </w:p>
        <w:p w14:paraId="4574C5A3" w14:textId="77777777" w:rsidR="008167EA" w:rsidRDefault="008167EA">
          <w:pPr>
            <w:pStyle w:val="11"/>
            <w:tabs>
              <w:tab w:val="left" w:pos="660"/>
              <w:tab w:val="right" w:leader="dot" w:pos="9629"/>
            </w:tabs>
            <w:rPr>
              <w:rFonts w:eastAsiaTheme="minorEastAsia"/>
              <w:noProof/>
              <w:lang w:eastAsia="ru-RU"/>
            </w:rPr>
          </w:pPr>
          <w:hyperlink w:anchor="_Toc81835324" w:history="1">
            <w:r w:rsidRPr="00595FC9">
              <w:rPr>
                <w:rStyle w:val="a7"/>
                <w:rFonts w:ascii="Times New Roman" w:hAnsi="Times New Roman" w:cs="Times New Roman"/>
                <w:b/>
                <w:noProof/>
                <w:lang w:val="en-US"/>
              </w:rPr>
              <w:t>2.1</w:t>
            </w:r>
            <w:r>
              <w:rPr>
                <w:rFonts w:eastAsiaTheme="minorEastAsia"/>
                <w:noProof/>
                <w:lang w:eastAsia="ru-RU"/>
              </w:rPr>
              <w:tab/>
            </w:r>
            <w:r w:rsidRPr="00595FC9">
              <w:rPr>
                <w:rStyle w:val="a7"/>
                <w:rFonts w:ascii="Times New Roman" w:hAnsi="Times New Roman" w:cs="Times New Roman"/>
                <w:b/>
                <w:noProof/>
              </w:rPr>
              <w:t xml:space="preserve">Платформа </w:t>
            </w:r>
            <w:r w:rsidRPr="00595FC9">
              <w:rPr>
                <w:rStyle w:val="a7"/>
                <w:rFonts w:ascii="Times New Roman" w:hAnsi="Times New Roman" w:cs="Times New Roman"/>
                <w:b/>
                <w:noProof/>
                <w:lang w:val="en-US"/>
              </w:rPr>
              <w:t>Etherium</w:t>
            </w:r>
            <w:r>
              <w:rPr>
                <w:noProof/>
                <w:webHidden/>
              </w:rPr>
              <w:tab/>
            </w:r>
            <w:r>
              <w:rPr>
                <w:noProof/>
                <w:webHidden/>
              </w:rPr>
              <w:fldChar w:fldCharType="begin"/>
            </w:r>
            <w:r>
              <w:rPr>
                <w:noProof/>
                <w:webHidden/>
              </w:rPr>
              <w:instrText xml:space="preserve"> PAGEREF _Toc81835324 \h </w:instrText>
            </w:r>
            <w:r>
              <w:rPr>
                <w:noProof/>
                <w:webHidden/>
              </w:rPr>
            </w:r>
            <w:r>
              <w:rPr>
                <w:noProof/>
                <w:webHidden/>
              </w:rPr>
              <w:fldChar w:fldCharType="separate"/>
            </w:r>
            <w:r>
              <w:rPr>
                <w:noProof/>
                <w:webHidden/>
              </w:rPr>
              <w:t>20</w:t>
            </w:r>
            <w:r>
              <w:rPr>
                <w:noProof/>
                <w:webHidden/>
              </w:rPr>
              <w:fldChar w:fldCharType="end"/>
            </w:r>
          </w:hyperlink>
        </w:p>
        <w:p w14:paraId="2BCED775" w14:textId="77777777" w:rsidR="008167EA" w:rsidRDefault="008167EA">
          <w:pPr>
            <w:pStyle w:val="11"/>
            <w:tabs>
              <w:tab w:val="left" w:pos="880"/>
              <w:tab w:val="right" w:leader="dot" w:pos="9629"/>
            </w:tabs>
            <w:rPr>
              <w:rFonts w:eastAsiaTheme="minorEastAsia"/>
              <w:noProof/>
              <w:lang w:eastAsia="ru-RU"/>
            </w:rPr>
          </w:pPr>
          <w:hyperlink w:anchor="_Toc81835325" w:history="1">
            <w:r w:rsidRPr="00595FC9">
              <w:rPr>
                <w:rStyle w:val="a7"/>
                <w:rFonts w:ascii="Times New Roman" w:hAnsi="Times New Roman" w:cs="Times New Roman"/>
                <w:b/>
                <w:noProof/>
                <w:lang w:val="en-US"/>
              </w:rPr>
              <w:t>2.1.1</w:t>
            </w:r>
            <w:r>
              <w:rPr>
                <w:rFonts w:eastAsiaTheme="minorEastAsia"/>
                <w:noProof/>
                <w:lang w:eastAsia="ru-RU"/>
              </w:rPr>
              <w:tab/>
            </w:r>
            <w:r w:rsidRPr="00595FC9">
              <w:rPr>
                <w:rStyle w:val="a7"/>
                <w:rFonts w:ascii="Times New Roman" w:hAnsi="Times New Roman" w:cs="Times New Roman"/>
                <w:b/>
                <w:noProof/>
              </w:rPr>
              <w:t>Общие сведения</w:t>
            </w:r>
            <w:r>
              <w:rPr>
                <w:noProof/>
                <w:webHidden/>
              </w:rPr>
              <w:tab/>
            </w:r>
            <w:r>
              <w:rPr>
                <w:noProof/>
                <w:webHidden/>
              </w:rPr>
              <w:fldChar w:fldCharType="begin"/>
            </w:r>
            <w:r>
              <w:rPr>
                <w:noProof/>
                <w:webHidden/>
              </w:rPr>
              <w:instrText xml:space="preserve"> PAGEREF _Toc81835325 \h </w:instrText>
            </w:r>
            <w:r>
              <w:rPr>
                <w:noProof/>
                <w:webHidden/>
              </w:rPr>
            </w:r>
            <w:r>
              <w:rPr>
                <w:noProof/>
                <w:webHidden/>
              </w:rPr>
              <w:fldChar w:fldCharType="separate"/>
            </w:r>
            <w:r>
              <w:rPr>
                <w:noProof/>
                <w:webHidden/>
              </w:rPr>
              <w:t>20</w:t>
            </w:r>
            <w:r>
              <w:rPr>
                <w:noProof/>
                <w:webHidden/>
              </w:rPr>
              <w:fldChar w:fldCharType="end"/>
            </w:r>
          </w:hyperlink>
        </w:p>
        <w:p w14:paraId="392C63CB" w14:textId="77777777" w:rsidR="008167EA" w:rsidRDefault="008167EA">
          <w:pPr>
            <w:pStyle w:val="11"/>
            <w:tabs>
              <w:tab w:val="left" w:pos="880"/>
              <w:tab w:val="right" w:leader="dot" w:pos="9629"/>
            </w:tabs>
            <w:rPr>
              <w:rFonts w:eastAsiaTheme="minorEastAsia"/>
              <w:noProof/>
              <w:lang w:eastAsia="ru-RU"/>
            </w:rPr>
          </w:pPr>
          <w:hyperlink w:anchor="_Toc81835326" w:history="1">
            <w:r w:rsidRPr="00595FC9">
              <w:rPr>
                <w:rStyle w:val="a7"/>
                <w:rFonts w:ascii="Times New Roman" w:hAnsi="Times New Roman" w:cs="Times New Roman"/>
                <w:b/>
                <w:noProof/>
              </w:rPr>
              <w:t>2.1.2</w:t>
            </w:r>
            <w:r>
              <w:rPr>
                <w:rFonts w:eastAsiaTheme="minorEastAsia"/>
                <w:noProof/>
                <w:lang w:eastAsia="ru-RU"/>
              </w:rPr>
              <w:tab/>
            </w:r>
            <w:r w:rsidRPr="00595FC9">
              <w:rPr>
                <w:rStyle w:val="a7"/>
                <w:rFonts w:ascii="Times New Roman" w:hAnsi="Times New Roman" w:cs="Times New Roman"/>
                <w:b/>
                <w:noProof/>
              </w:rPr>
              <w:t>Состояние системы</w:t>
            </w:r>
            <w:r>
              <w:rPr>
                <w:noProof/>
                <w:webHidden/>
              </w:rPr>
              <w:tab/>
            </w:r>
            <w:r>
              <w:rPr>
                <w:noProof/>
                <w:webHidden/>
              </w:rPr>
              <w:fldChar w:fldCharType="begin"/>
            </w:r>
            <w:r>
              <w:rPr>
                <w:noProof/>
                <w:webHidden/>
              </w:rPr>
              <w:instrText xml:space="preserve"> PAGEREF _Toc81835326 \h </w:instrText>
            </w:r>
            <w:r>
              <w:rPr>
                <w:noProof/>
                <w:webHidden/>
              </w:rPr>
            </w:r>
            <w:r>
              <w:rPr>
                <w:noProof/>
                <w:webHidden/>
              </w:rPr>
              <w:fldChar w:fldCharType="separate"/>
            </w:r>
            <w:r>
              <w:rPr>
                <w:noProof/>
                <w:webHidden/>
              </w:rPr>
              <w:t>20</w:t>
            </w:r>
            <w:r>
              <w:rPr>
                <w:noProof/>
                <w:webHidden/>
              </w:rPr>
              <w:fldChar w:fldCharType="end"/>
            </w:r>
          </w:hyperlink>
        </w:p>
        <w:p w14:paraId="76FD36BD" w14:textId="77777777" w:rsidR="008167EA" w:rsidRDefault="008167EA">
          <w:pPr>
            <w:pStyle w:val="11"/>
            <w:tabs>
              <w:tab w:val="left" w:pos="880"/>
              <w:tab w:val="right" w:leader="dot" w:pos="9629"/>
            </w:tabs>
            <w:rPr>
              <w:rFonts w:eastAsiaTheme="minorEastAsia"/>
              <w:noProof/>
              <w:lang w:eastAsia="ru-RU"/>
            </w:rPr>
          </w:pPr>
          <w:hyperlink w:anchor="_Toc81835327" w:history="1">
            <w:r w:rsidRPr="00595FC9">
              <w:rPr>
                <w:rStyle w:val="a7"/>
                <w:rFonts w:ascii="Times New Roman" w:hAnsi="Times New Roman" w:cs="Times New Roman"/>
                <w:b/>
                <w:noProof/>
                <w:lang w:val="en-US"/>
              </w:rPr>
              <w:t>2.1.3</w:t>
            </w:r>
            <w:r>
              <w:rPr>
                <w:rFonts w:eastAsiaTheme="minorEastAsia"/>
                <w:noProof/>
                <w:lang w:eastAsia="ru-RU"/>
              </w:rPr>
              <w:tab/>
            </w:r>
            <w:r w:rsidRPr="00595FC9">
              <w:rPr>
                <w:rStyle w:val="a7"/>
                <w:rFonts w:ascii="Times New Roman" w:hAnsi="Times New Roman" w:cs="Times New Roman"/>
                <w:b/>
                <w:noProof/>
              </w:rPr>
              <w:t xml:space="preserve">Виртуальная машина </w:t>
            </w:r>
            <w:r w:rsidRPr="00595FC9">
              <w:rPr>
                <w:rStyle w:val="a7"/>
                <w:rFonts w:ascii="Times New Roman" w:hAnsi="Times New Roman" w:cs="Times New Roman"/>
                <w:b/>
                <w:noProof/>
                <w:lang w:val="en-US"/>
              </w:rPr>
              <w:t>Etherium</w:t>
            </w:r>
            <w:r>
              <w:rPr>
                <w:noProof/>
                <w:webHidden/>
              </w:rPr>
              <w:tab/>
            </w:r>
            <w:r>
              <w:rPr>
                <w:noProof/>
                <w:webHidden/>
              </w:rPr>
              <w:fldChar w:fldCharType="begin"/>
            </w:r>
            <w:r>
              <w:rPr>
                <w:noProof/>
                <w:webHidden/>
              </w:rPr>
              <w:instrText xml:space="preserve"> PAGEREF _Toc81835327 \h </w:instrText>
            </w:r>
            <w:r>
              <w:rPr>
                <w:noProof/>
                <w:webHidden/>
              </w:rPr>
            </w:r>
            <w:r>
              <w:rPr>
                <w:noProof/>
                <w:webHidden/>
              </w:rPr>
              <w:fldChar w:fldCharType="separate"/>
            </w:r>
            <w:r>
              <w:rPr>
                <w:noProof/>
                <w:webHidden/>
              </w:rPr>
              <w:t>21</w:t>
            </w:r>
            <w:r>
              <w:rPr>
                <w:noProof/>
                <w:webHidden/>
              </w:rPr>
              <w:fldChar w:fldCharType="end"/>
            </w:r>
          </w:hyperlink>
        </w:p>
        <w:p w14:paraId="6B29E240" w14:textId="77777777" w:rsidR="008167EA" w:rsidRDefault="008167EA">
          <w:pPr>
            <w:pStyle w:val="11"/>
            <w:tabs>
              <w:tab w:val="left" w:pos="880"/>
              <w:tab w:val="right" w:leader="dot" w:pos="9629"/>
            </w:tabs>
            <w:rPr>
              <w:rFonts w:eastAsiaTheme="minorEastAsia"/>
              <w:noProof/>
              <w:lang w:eastAsia="ru-RU"/>
            </w:rPr>
          </w:pPr>
          <w:hyperlink w:anchor="_Toc81835328" w:history="1">
            <w:r w:rsidRPr="00595FC9">
              <w:rPr>
                <w:rStyle w:val="a7"/>
                <w:rFonts w:ascii="Times New Roman" w:hAnsi="Times New Roman" w:cs="Times New Roman"/>
                <w:b/>
                <w:noProof/>
              </w:rPr>
              <w:t>2.1.4</w:t>
            </w:r>
            <w:r>
              <w:rPr>
                <w:rFonts w:eastAsiaTheme="minorEastAsia"/>
                <w:noProof/>
                <w:lang w:eastAsia="ru-RU"/>
              </w:rPr>
              <w:tab/>
            </w:r>
            <w:r w:rsidRPr="00595FC9">
              <w:rPr>
                <w:rStyle w:val="a7"/>
                <w:rFonts w:ascii="Times New Roman" w:hAnsi="Times New Roman" w:cs="Times New Roman"/>
                <w:b/>
                <w:noProof/>
              </w:rPr>
              <w:t>Транзакции</w:t>
            </w:r>
            <w:r>
              <w:rPr>
                <w:noProof/>
                <w:webHidden/>
              </w:rPr>
              <w:tab/>
            </w:r>
            <w:r>
              <w:rPr>
                <w:noProof/>
                <w:webHidden/>
              </w:rPr>
              <w:fldChar w:fldCharType="begin"/>
            </w:r>
            <w:r>
              <w:rPr>
                <w:noProof/>
                <w:webHidden/>
              </w:rPr>
              <w:instrText xml:space="preserve"> PAGEREF _Toc81835328 \h </w:instrText>
            </w:r>
            <w:r>
              <w:rPr>
                <w:noProof/>
                <w:webHidden/>
              </w:rPr>
            </w:r>
            <w:r>
              <w:rPr>
                <w:noProof/>
                <w:webHidden/>
              </w:rPr>
              <w:fldChar w:fldCharType="separate"/>
            </w:r>
            <w:r>
              <w:rPr>
                <w:noProof/>
                <w:webHidden/>
              </w:rPr>
              <w:t>22</w:t>
            </w:r>
            <w:r>
              <w:rPr>
                <w:noProof/>
                <w:webHidden/>
              </w:rPr>
              <w:fldChar w:fldCharType="end"/>
            </w:r>
          </w:hyperlink>
        </w:p>
        <w:p w14:paraId="40D9992D" w14:textId="77777777" w:rsidR="008167EA" w:rsidRDefault="008167EA">
          <w:pPr>
            <w:pStyle w:val="11"/>
            <w:tabs>
              <w:tab w:val="left" w:pos="880"/>
              <w:tab w:val="right" w:leader="dot" w:pos="9629"/>
            </w:tabs>
            <w:rPr>
              <w:rFonts w:eastAsiaTheme="minorEastAsia"/>
              <w:noProof/>
              <w:lang w:eastAsia="ru-RU"/>
            </w:rPr>
          </w:pPr>
          <w:hyperlink w:anchor="_Toc81835329" w:history="1">
            <w:r w:rsidRPr="00595FC9">
              <w:rPr>
                <w:rStyle w:val="a7"/>
                <w:rFonts w:ascii="Times New Roman" w:hAnsi="Times New Roman" w:cs="Times New Roman"/>
                <w:b/>
                <w:noProof/>
              </w:rPr>
              <w:t>2.1.5</w:t>
            </w:r>
            <w:r>
              <w:rPr>
                <w:rFonts w:eastAsiaTheme="minorEastAsia"/>
                <w:noProof/>
                <w:lang w:eastAsia="ru-RU"/>
              </w:rPr>
              <w:tab/>
            </w:r>
            <w:r w:rsidRPr="00595FC9">
              <w:rPr>
                <w:rStyle w:val="a7"/>
                <w:rFonts w:ascii="Times New Roman" w:hAnsi="Times New Roman" w:cs="Times New Roman"/>
                <w:b/>
                <w:noProof/>
              </w:rPr>
              <w:t>Смарт-контракты</w:t>
            </w:r>
            <w:r>
              <w:rPr>
                <w:noProof/>
                <w:webHidden/>
              </w:rPr>
              <w:tab/>
            </w:r>
            <w:r>
              <w:rPr>
                <w:noProof/>
                <w:webHidden/>
              </w:rPr>
              <w:fldChar w:fldCharType="begin"/>
            </w:r>
            <w:r>
              <w:rPr>
                <w:noProof/>
                <w:webHidden/>
              </w:rPr>
              <w:instrText xml:space="preserve"> PAGEREF _Toc81835329 \h </w:instrText>
            </w:r>
            <w:r>
              <w:rPr>
                <w:noProof/>
                <w:webHidden/>
              </w:rPr>
            </w:r>
            <w:r>
              <w:rPr>
                <w:noProof/>
                <w:webHidden/>
              </w:rPr>
              <w:fldChar w:fldCharType="separate"/>
            </w:r>
            <w:r>
              <w:rPr>
                <w:noProof/>
                <w:webHidden/>
              </w:rPr>
              <w:t>23</w:t>
            </w:r>
            <w:r>
              <w:rPr>
                <w:noProof/>
                <w:webHidden/>
              </w:rPr>
              <w:fldChar w:fldCharType="end"/>
            </w:r>
          </w:hyperlink>
        </w:p>
        <w:p w14:paraId="76D62AC9" w14:textId="77777777" w:rsidR="008167EA" w:rsidRDefault="008167EA">
          <w:pPr>
            <w:pStyle w:val="11"/>
            <w:tabs>
              <w:tab w:val="right" w:leader="dot" w:pos="9629"/>
            </w:tabs>
            <w:rPr>
              <w:rFonts w:eastAsiaTheme="minorEastAsia"/>
              <w:noProof/>
              <w:lang w:eastAsia="ru-RU"/>
            </w:rPr>
          </w:pPr>
          <w:hyperlink w:anchor="_Toc81835330" w:history="1">
            <w:r w:rsidRPr="00595FC9">
              <w:rPr>
                <w:rStyle w:val="a7"/>
                <w:rFonts w:ascii="Times New Roman" w:hAnsi="Times New Roman" w:cs="Times New Roman"/>
                <w:b/>
                <w:noProof/>
              </w:rPr>
              <w:t>Список использованных источников</w:t>
            </w:r>
            <w:r>
              <w:rPr>
                <w:noProof/>
                <w:webHidden/>
              </w:rPr>
              <w:tab/>
            </w:r>
            <w:r>
              <w:rPr>
                <w:noProof/>
                <w:webHidden/>
              </w:rPr>
              <w:fldChar w:fldCharType="begin"/>
            </w:r>
            <w:r>
              <w:rPr>
                <w:noProof/>
                <w:webHidden/>
              </w:rPr>
              <w:instrText xml:space="preserve"> PAGEREF _Toc81835330 \h </w:instrText>
            </w:r>
            <w:r>
              <w:rPr>
                <w:noProof/>
                <w:webHidden/>
              </w:rPr>
            </w:r>
            <w:r>
              <w:rPr>
                <w:noProof/>
                <w:webHidden/>
              </w:rPr>
              <w:fldChar w:fldCharType="separate"/>
            </w:r>
            <w:r>
              <w:rPr>
                <w:noProof/>
                <w:webHidden/>
              </w:rPr>
              <w:t>24</w:t>
            </w:r>
            <w:r>
              <w:rPr>
                <w:noProof/>
                <w:webHidden/>
              </w:rPr>
              <w:fldChar w:fldCharType="end"/>
            </w:r>
          </w:hyperlink>
        </w:p>
        <w:p w14:paraId="1E9C3926" w14:textId="55836B37" w:rsidR="005D3B17" w:rsidRDefault="005D3B17" w:rsidP="00E87DEA">
          <w:pPr>
            <w:spacing w:line="360" w:lineRule="auto"/>
          </w:pPr>
          <w:r w:rsidRPr="00E87DEA">
            <w:rPr>
              <w:rFonts w:ascii="Times New Roman" w:hAnsi="Times New Roman" w:cs="Times New Roman"/>
              <w:b/>
              <w:bCs/>
              <w:sz w:val="28"/>
              <w:szCs w:val="28"/>
            </w:rPr>
            <w:fldChar w:fldCharType="end"/>
          </w:r>
        </w:p>
      </w:sdtContent>
    </w:sdt>
    <w:p w14:paraId="6BAC6CE0" w14:textId="633C2A1F" w:rsidR="005D3B17" w:rsidRDefault="005D3B17" w:rsidP="005D3B17">
      <w:pPr>
        <w:pStyle w:val="1"/>
        <w:pageBreakBefore/>
        <w:jc w:val="center"/>
        <w:rPr>
          <w:rFonts w:ascii="Times New Roman" w:hAnsi="Times New Roman" w:cs="Times New Roman"/>
          <w:b/>
          <w:color w:val="000000" w:themeColor="text1"/>
        </w:rPr>
      </w:pPr>
      <w:bookmarkStart w:id="0" w:name="_Toc81835306"/>
      <w:r w:rsidRPr="005D3B17">
        <w:rPr>
          <w:rFonts w:ascii="Times New Roman" w:hAnsi="Times New Roman" w:cs="Times New Roman"/>
          <w:b/>
          <w:color w:val="000000" w:themeColor="text1"/>
        </w:rPr>
        <w:lastRenderedPageBreak/>
        <w:t>Введение</w:t>
      </w:r>
      <w:bookmarkEnd w:id="0"/>
    </w:p>
    <w:p w14:paraId="5FC56F09" w14:textId="77777777" w:rsidR="005F22D8" w:rsidRPr="00EE1AC8" w:rsidRDefault="005F22D8" w:rsidP="00591912">
      <w:pPr>
        <w:spacing w:before="240" w:after="0" w:line="360" w:lineRule="auto"/>
        <w:ind w:firstLine="709"/>
        <w:jc w:val="both"/>
        <w:rPr>
          <w:rFonts w:ascii="Times New Roman" w:hAnsi="Times New Roman" w:cs="Times New Roman"/>
          <w:sz w:val="28"/>
        </w:rPr>
      </w:pPr>
      <w:r w:rsidRPr="00EE1AC8">
        <w:rPr>
          <w:rFonts w:ascii="Times New Roman" w:hAnsi="Times New Roman" w:cs="Times New Roman"/>
          <w:sz w:val="28"/>
        </w:rPr>
        <w:t xml:space="preserve">При организации распределенных вычислений и </w:t>
      </w:r>
      <w:proofErr w:type="spellStart"/>
      <w:r w:rsidRPr="00EE1AC8">
        <w:rPr>
          <w:rFonts w:ascii="Times New Roman" w:hAnsi="Times New Roman" w:cs="Times New Roman"/>
          <w:sz w:val="28"/>
        </w:rPr>
        <w:t>многоагентных</w:t>
      </w:r>
      <w:proofErr w:type="spellEnd"/>
      <w:r w:rsidRPr="00EE1AC8">
        <w:rPr>
          <w:rFonts w:ascii="Times New Roman" w:hAnsi="Times New Roman" w:cs="Times New Roman"/>
          <w:sz w:val="28"/>
        </w:rPr>
        <w:t xml:space="preserve"> систем, состоящих из множества самостоятельных интеллектуальных сущностей, фундаментальной является проблема достижения общей надежности при условии наличия неисправных компонентов. Решение состоит в обеспечении консенсуса или согласования некоторого состояния системы и данных, его описывающих, которое необходимо во время вычислений. </w:t>
      </w:r>
    </w:p>
    <w:p w14:paraId="47432B7C" w14:textId="77777777" w:rsidR="00A21487" w:rsidRDefault="005F22D8" w:rsidP="00EE1AC8">
      <w:pPr>
        <w:spacing w:line="360" w:lineRule="auto"/>
        <w:ind w:firstLine="709"/>
        <w:jc w:val="both"/>
        <w:rPr>
          <w:rFonts w:ascii="Times New Roman" w:hAnsi="Times New Roman" w:cs="Times New Roman"/>
          <w:sz w:val="28"/>
        </w:rPr>
      </w:pPr>
      <w:r w:rsidRPr="00EE1AC8">
        <w:rPr>
          <w:rFonts w:ascii="Times New Roman" w:hAnsi="Times New Roman" w:cs="Times New Roman"/>
          <w:sz w:val="28"/>
        </w:rPr>
        <w:t xml:space="preserve">Проблема консенсуса - </w:t>
      </w:r>
      <w:r w:rsidR="00EE1AC8" w:rsidRPr="00EE1AC8">
        <w:rPr>
          <w:rFonts w:ascii="Times New Roman" w:hAnsi="Times New Roman" w:cs="Times New Roman"/>
          <w:sz w:val="28"/>
        </w:rPr>
        <w:t>основная</w:t>
      </w:r>
      <w:r w:rsidRPr="00EE1AC8">
        <w:rPr>
          <w:rFonts w:ascii="Times New Roman" w:hAnsi="Times New Roman" w:cs="Times New Roman"/>
          <w:sz w:val="28"/>
        </w:rPr>
        <w:t xml:space="preserve"> проблема в управлении </w:t>
      </w:r>
      <w:r w:rsidR="00EE1AC8" w:rsidRPr="00EE1AC8">
        <w:rPr>
          <w:rFonts w:ascii="Times New Roman" w:hAnsi="Times New Roman" w:cs="Times New Roman"/>
          <w:sz w:val="28"/>
        </w:rPr>
        <w:t>публичными распределенными</w:t>
      </w:r>
      <w:r w:rsidRPr="00EE1AC8">
        <w:rPr>
          <w:rFonts w:ascii="Times New Roman" w:hAnsi="Times New Roman" w:cs="Times New Roman"/>
          <w:sz w:val="28"/>
        </w:rPr>
        <w:t xml:space="preserve"> системами</w:t>
      </w:r>
      <w:r w:rsidR="00EE1AC8" w:rsidRPr="00EE1AC8">
        <w:rPr>
          <w:rFonts w:ascii="Times New Roman" w:hAnsi="Times New Roman" w:cs="Times New Roman"/>
          <w:sz w:val="28"/>
        </w:rPr>
        <w:t xml:space="preserve">, такими, как, например, </w:t>
      </w:r>
      <w:proofErr w:type="spellStart"/>
      <w:r w:rsidR="00EE1AC8" w:rsidRPr="00EE1AC8">
        <w:rPr>
          <w:rFonts w:ascii="Times New Roman" w:hAnsi="Times New Roman" w:cs="Times New Roman"/>
          <w:sz w:val="28"/>
        </w:rPr>
        <w:t>блокчейн</w:t>
      </w:r>
      <w:proofErr w:type="spellEnd"/>
      <w:r w:rsidR="00EE1AC8" w:rsidRPr="00EE1AC8">
        <w:rPr>
          <w:rFonts w:ascii="Times New Roman" w:hAnsi="Times New Roman" w:cs="Times New Roman"/>
          <w:sz w:val="28"/>
        </w:rPr>
        <w:t>-сети</w:t>
      </w:r>
      <w:r w:rsidRPr="00EE1AC8">
        <w:rPr>
          <w:rFonts w:ascii="Times New Roman" w:hAnsi="Times New Roman" w:cs="Times New Roman"/>
          <w:sz w:val="28"/>
        </w:rPr>
        <w:t xml:space="preserve">. </w:t>
      </w:r>
      <w:r w:rsidR="00EE1AC8" w:rsidRPr="00EE1AC8">
        <w:rPr>
          <w:rFonts w:ascii="Times New Roman" w:hAnsi="Times New Roman" w:cs="Times New Roman"/>
          <w:sz w:val="28"/>
        </w:rPr>
        <w:t>Решение проблемы должно отвечать на вопрос о том, каким образом узлам сети достичь единой точки зрения на журнал транзакций, руководствуясь лишь общими правилами обработки сообщений в сети, при условии, что произвольные узлы могут отказывать или быть скомпрометированы.</w:t>
      </w:r>
      <w:r w:rsidR="00A21487" w:rsidRPr="00A21487">
        <w:rPr>
          <w:rFonts w:ascii="Times New Roman" w:hAnsi="Times New Roman" w:cs="Times New Roman"/>
          <w:sz w:val="28"/>
        </w:rPr>
        <w:t xml:space="preserve"> </w:t>
      </w:r>
      <w:r w:rsidR="00A21487">
        <w:rPr>
          <w:rFonts w:ascii="Times New Roman" w:hAnsi="Times New Roman" w:cs="Times New Roman"/>
          <w:sz w:val="28"/>
        </w:rPr>
        <w:t xml:space="preserve">Большинство алгоритмов консенсуса основаны на публичном хранении информации обо всех операциях в сети с целью предоставления любому участнику сети доступа к ним для подтверждения достоверности. </w:t>
      </w:r>
    </w:p>
    <w:p w14:paraId="5097DE07" w14:textId="5B75B572" w:rsidR="005F22D8" w:rsidRPr="009E1884" w:rsidRDefault="00A21487" w:rsidP="00BE6AD2">
      <w:pPr>
        <w:pStyle w:val="12"/>
      </w:pPr>
      <w:r>
        <w:t xml:space="preserve">Большой объем верифицируемых данных и их публичность привели к возникновению необходимости создания алгоритмов, которые позволили бы сократить объем вычислений для обеспечения консенсуса и не требовали бы для этого раскрытия информации обо всех пользовательских </w:t>
      </w:r>
      <w:r w:rsidR="009E1884">
        <w:t>операциях</w:t>
      </w:r>
      <w:r>
        <w:t>.</w:t>
      </w:r>
      <w:r w:rsidR="009E1884">
        <w:t xml:space="preserve"> </w:t>
      </w:r>
      <w:r w:rsidR="005617A1" w:rsidRPr="005617A1">
        <w:rPr>
          <w:szCs w:val="28"/>
        </w:rPr>
        <w:t>Одним из направлений повышения эффективности</w:t>
      </w:r>
      <w:r w:rsidR="005617A1">
        <w:rPr>
          <w:szCs w:val="28"/>
        </w:rPr>
        <w:t xml:space="preserve"> алгоритмов обеспечения консенсуса</w:t>
      </w:r>
      <w:r w:rsidR="005617A1" w:rsidRPr="005617A1">
        <w:rPr>
          <w:szCs w:val="28"/>
        </w:rPr>
        <w:t xml:space="preserve"> является идея </w:t>
      </w:r>
      <w:r w:rsidR="005617A1">
        <w:rPr>
          <w:szCs w:val="28"/>
        </w:rPr>
        <w:t>сокращения</w:t>
      </w:r>
      <w:r w:rsidR="005617A1" w:rsidRPr="005617A1">
        <w:rPr>
          <w:szCs w:val="28"/>
        </w:rPr>
        <w:t xml:space="preserve"> объем данных, содержащихся непосредственно в распределенной системе</w:t>
      </w:r>
      <w:r w:rsidR="009E1884">
        <w:rPr>
          <w:szCs w:val="28"/>
        </w:rPr>
        <w:t xml:space="preserve">, </w:t>
      </w:r>
      <w:r w:rsidR="005617A1" w:rsidRPr="005617A1">
        <w:rPr>
          <w:szCs w:val="28"/>
        </w:rPr>
        <w:t xml:space="preserve">а также </w:t>
      </w:r>
      <w:r w:rsidR="005617A1">
        <w:rPr>
          <w:szCs w:val="28"/>
        </w:rPr>
        <w:t>обеспечение</w:t>
      </w:r>
      <w:r w:rsidR="005617A1" w:rsidRPr="005617A1">
        <w:rPr>
          <w:szCs w:val="28"/>
        </w:rPr>
        <w:t xml:space="preserve"> консенсус</w:t>
      </w:r>
      <w:r w:rsidR="005617A1">
        <w:rPr>
          <w:szCs w:val="28"/>
        </w:rPr>
        <w:t>а</w:t>
      </w:r>
      <w:r w:rsidR="005617A1" w:rsidRPr="005617A1">
        <w:rPr>
          <w:szCs w:val="28"/>
        </w:rPr>
        <w:t xml:space="preserve"> не для каждой операции</w:t>
      </w:r>
      <w:r w:rsidR="005617A1">
        <w:rPr>
          <w:szCs w:val="28"/>
        </w:rPr>
        <w:t xml:space="preserve"> в сети</w:t>
      </w:r>
      <w:r w:rsidR="005617A1" w:rsidRPr="005617A1">
        <w:rPr>
          <w:szCs w:val="28"/>
        </w:rPr>
        <w:t xml:space="preserve">, а только </w:t>
      </w:r>
      <w:r w:rsidR="005617A1">
        <w:rPr>
          <w:szCs w:val="28"/>
        </w:rPr>
        <w:t>в строго определенных «</w:t>
      </w:r>
      <w:r w:rsidR="005617A1" w:rsidRPr="005617A1">
        <w:rPr>
          <w:szCs w:val="28"/>
        </w:rPr>
        <w:t>реперных</w:t>
      </w:r>
      <w:r w:rsidR="005617A1">
        <w:rPr>
          <w:szCs w:val="28"/>
        </w:rPr>
        <w:t>»</w:t>
      </w:r>
      <w:r w:rsidR="005617A1" w:rsidRPr="005617A1">
        <w:rPr>
          <w:szCs w:val="28"/>
        </w:rPr>
        <w:t xml:space="preserve"> точках. На текущий момент наиболее известными формализациями, позволяющими заменить данные и цепочку операций над ними в распределенной системе короткой подписью (доказательством), являются</w:t>
      </w:r>
      <w:r>
        <w:rPr>
          <w:szCs w:val="28"/>
        </w:rPr>
        <w:t xml:space="preserve"> протоколы доказательства с нулевым раскрытием</w:t>
      </w:r>
      <w:r w:rsidR="005617A1" w:rsidRPr="005617A1">
        <w:rPr>
          <w:szCs w:val="28"/>
        </w:rPr>
        <w:t xml:space="preserve"> ZK-SNARK и ZK-STARK. Обе эти формализации могут использоваться в рамках более широкой группы подходов для повышения </w:t>
      </w:r>
      <w:r w:rsidR="005617A1" w:rsidRPr="005617A1">
        <w:rPr>
          <w:szCs w:val="28"/>
        </w:rPr>
        <w:lastRenderedPageBreak/>
        <w:t xml:space="preserve">эффективности </w:t>
      </w:r>
      <w:proofErr w:type="spellStart"/>
      <w:r w:rsidR="005617A1" w:rsidRPr="005617A1">
        <w:rPr>
          <w:szCs w:val="28"/>
        </w:rPr>
        <w:t>блокчейн</w:t>
      </w:r>
      <w:proofErr w:type="spellEnd"/>
      <w:r w:rsidR="005617A1" w:rsidRPr="005617A1">
        <w:rPr>
          <w:szCs w:val="28"/>
        </w:rPr>
        <w:t>-сетей</w:t>
      </w:r>
      <w:r w:rsidR="005617A1">
        <w:rPr>
          <w:szCs w:val="28"/>
        </w:rPr>
        <w:t xml:space="preserve">, </w:t>
      </w:r>
      <w:r w:rsidR="005617A1" w:rsidRPr="005617A1">
        <w:rPr>
          <w:szCs w:val="28"/>
        </w:rPr>
        <w:t>многие из которых предполагают хранение оригинальных данных вне блоков сети.</w:t>
      </w:r>
    </w:p>
    <w:p w14:paraId="02916CDE" w14:textId="77777777" w:rsidR="00AE7584" w:rsidRDefault="00AE7584" w:rsidP="00AE7584">
      <w:pPr>
        <w:spacing w:line="360" w:lineRule="auto"/>
        <w:ind w:firstLine="709"/>
        <w:jc w:val="both"/>
        <w:rPr>
          <w:rFonts w:ascii="Times New Roman" w:hAnsi="Times New Roman" w:cs="Times New Roman"/>
          <w:sz w:val="28"/>
          <w:szCs w:val="28"/>
        </w:rPr>
      </w:pPr>
      <w:r w:rsidRPr="00AE7584">
        <w:rPr>
          <w:rFonts w:ascii="Times New Roman" w:hAnsi="Times New Roman" w:cs="Times New Roman"/>
          <w:sz w:val="28"/>
          <w:szCs w:val="28"/>
        </w:rPr>
        <w:t>В рамках практической работы ожидается</w:t>
      </w:r>
      <w:r>
        <w:rPr>
          <w:rFonts w:ascii="Times New Roman" w:hAnsi="Times New Roman" w:cs="Times New Roman"/>
          <w:sz w:val="28"/>
          <w:szCs w:val="28"/>
        </w:rPr>
        <w:t xml:space="preserve"> выполнение следующих задач:</w:t>
      </w:r>
    </w:p>
    <w:p w14:paraId="523A2D39" w14:textId="36F97AC6" w:rsidR="00AE7584" w:rsidRPr="002869AB" w:rsidRDefault="002869AB" w:rsidP="002869AB">
      <w:pPr>
        <w:pStyle w:val="a8"/>
        <w:numPr>
          <w:ilvl w:val="0"/>
          <w:numId w:val="8"/>
        </w:numPr>
        <w:spacing w:line="360" w:lineRule="auto"/>
        <w:ind w:left="426" w:hanging="426"/>
        <w:jc w:val="both"/>
        <w:rPr>
          <w:rFonts w:ascii="Times New Roman" w:hAnsi="Times New Roman" w:cs="Times New Roman"/>
          <w:sz w:val="28"/>
          <w:szCs w:val="28"/>
        </w:rPr>
      </w:pPr>
      <w:r>
        <w:rPr>
          <w:rFonts w:ascii="Times New Roman" w:hAnsi="Times New Roman" w:cs="Times New Roman"/>
          <w:sz w:val="28"/>
          <w:szCs w:val="28"/>
        </w:rPr>
        <w:t>и</w:t>
      </w:r>
      <w:r w:rsidR="00AE7584" w:rsidRPr="002869AB">
        <w:rPr>
          <w:rFonts w:ascii="Times New Roman" w:hAnsi="Times New Roman" w:cs="Times New Roman"/>
          <w:sz w:val="28"/>
          <w:szCs w:val="28"/>
        </w:rPr>
        <w:t>зучение теоретических основ доказательств с нулевым разглашением;</w:t>
      </w:r>
    </w:p>
    <w:p w14:paraId="0F374969" w14:textId="7D47FEAA" w:rsidR="00AE7584" w:rsidRPr="002869AB" w:rsidRDefault="00361FFA" w:rsidP="002869AB">
      <w:pPr>
        <w:pStyle w:val="a8"/>
        <w:numPr>
          <w:ilvl w:val="0"/>
          <w:numId w:val="8"/>
        </w:numPr>
        <w:spacing w:line="360" w:lineRule="auto"/>
        <w:ind w:left="426" w:hanging="426"/>
        <w:jc w:val="both"/>
        <w:rPr>
          <w:rFonts w:ascii="Times New Roman" w:hAnsi="Times New Roman" w:cs="Times New Roman"/>
          <w:sz w:val="28"/>
          <w:szCs w:val="28"/>
        </w:rPr>
      </w:pPr>
      <w:r>
        <w:rPr>
          <w:rFonts w:ascii="Times New Roman" w:hAnsi="Times New Roman" w:cs="Times New Roman"/>
          <w:sz w:val="28"/>
          <w:szCs w:val="28"/>
        </w:rPr>
        <w:t xml:space="preserve">изучение и </w:t>
      </w:r>
      <w:r w:rsidR="002869AB">
        <w:rPr>
          <w:rFonts w:ascii="Times New Roman" w:hAnsi="Times New Roman" w:cs="Times New Roman"/>
          <w:sz w:val="28"/>
          <w:szCs w:val="28"/>
        </w:rPr>
        <w:t>а</w:t>
      </w:r>
      <w:r w:rsidR="00AE7584" w:rsidRPr="002869AB">
        <w:rPr>
          <w:rFonts w:ascii="Times New Roman" w:hAnsi="Times New Roman" w:cs="Times New Roman"/>
          <w:sz w:val="28"/>
          <w:szCs w:val="28"/>
        </w:rPr>
        <w:t xml:space="preserve">нализ существующих протоколов </w:t>
      </w:r>
      <w:r w:rsidR="002869AB" w:rsidRPr="002869AB">
        <w:rPr>
          <w:rFonts w:ascii="Times New Roman" w:hAnsi="Times New Roman" w:cs="Times New Roman"/>
          <w:sz w:val="28"/>
          <w:szCs w:val="28"/>
        </w:rPr>
        <w:t>доказательства с нулевым разглашением и их реализаций;</w:t>
      </w:r>
    </w:p>
    <w:p w14:paraId="6BD25EB1" w14:textId="067A0B0A" w:rsidR="002869AB" w:rsidRPr="002869AB" w:rsidRDefault="002869AB" w:rsidP="002869AB">
      <w:pPr>
        <w:pStyle w:val="a8"/>
        <w:numPr>
          <w:ilvl w:val="0"/>
          <w:numId w:val="8"/>
        </w:numPr>
        <w:spacing w:line="360" w:lineRule="auto"/>
        <w:ind w:left="426" w:hanging="426"/>
        <w:jc w:val="both"/>
        <w:rPr>
          <w:rFonts w:ascii="Times New Roman" w:hAnsi="Times New Roman" w:cs="Times New Roman"/>
          <w:sz w:val="28"/>
          <w:szCs w:val="28"/>
        </w:rPr>
      </w:pPr>
      <w:r>
        <w:rPr>
          <w:rFonts w:ascii="Times New Roman" w:hAnsi="Times New Roman" w:cs="Times New Roman"/>
          <w:sz w:val="28"/>
          <w:szCs w:val="28"/>
        </w:rPr>
        <w:t>р</w:t>
      </w:r>
      <w:r w:rsidRPr="002869AB">
        <w:rPr>
          <w:rFonts w:ascii="Times New Roman" w:hAnsi="Times New Roman" w:cs="Times New Roman"/>
          <w:sz w:val="28"/>
          <w:szCs w:val="28"/>
        </w:rPr>
        <w:t xml:space="preserve">еализация протокола ZK-STARK в виде смарт-контракта проверки доказательства для некоторого простого частного случая (генерация </w:t>
      </w:r>
      <w:r w:rsidR="009E1884">
        <w:rPr>
          <w:rFonts w:ascii="Times New Roman" w:hAnsi="Times New Roman" w:cs="Times New Roman"/>
          <w:sz w:val="28"/>
          <w:szCs w:val="28"/>
        </w:rPr>
        <w:t xml:space="preserve">самого </w:t>
      </w:r>
      <w:r w:rsidRPr="002869AB">
        <w:rPr>
          <w:rFonts w:ascii="Times New Roman" w:hAnsi="Times New Roman" w:cs="Times New Roman"/>
          <w:sz w:val="28"/>
          <w:szCs w:val="28"/>
        </w:rPr>
        <w:t>доказательства может быть выполнена за пределами сети с использованием существующих библиотек реализации ZK-STARK).</w:t>
      </w:r>
    </w:p>
    <w:p w14:paraId="70CA3EBE" w14:textId="77777777" w:rsidR="002869AB" w:rsidRDefault="002869AB" w:rsidP="00AE7584">
      <w:pPr>
        <w:spacing w:line="360" w:lineRule="auto"/>
        <w:ind w:firstLine="709"/>
        <w:jc w:val="both"/>
        <w:rPr>
          <w:rFonts w:ascii="Times New Roman" w:hAnsi="Times New Roman" w:cs="Times New Roman"/>
          <w:sz w:val="28"/>
          <w:szCs w:val="28"/>
        </w:rPr>
      </w:pPr>
    </w:p>
    <w:p w14:paraId="43F7A853" w14:textId="627E9DA0" w:rsidR="005D3B17" w:rsidRDefault="005D3B17" w:rsidP="005F22D8">
      <w:pPr>
        <w:pStyle w:val="1"/>
        <w:pageBreakBefore/>
        <w:numPr>
          <w:ilvl w:val="0"/>
          <w:numId w:val="5"/>
        </w:numPr>
        <w:jc w:val="center"/>
        <w:rPr>
          <w:rFonts w:ascii="Times New Roman" w:hAnsi="Times New Roman" w:cs="Times New Roman"/>
          <w:b/>
          <w:color w:val="000000" w:themeColor="text1"/>
        </w:rPr>
      </w:pPr>
      <w:bookmarkStart w:id="1" w:name="_Toc81835307"/>
      <w:r w:rsidRPr="005D3B17">
        <w:rPr>
          <w:rFonts w:ascii="Times New Roman" w:hAnsi="Times New Roman" w:cs="Times New Roman"/>
          <w:b/>
          <w:color w:val="000000" w:themeColor="text1"/>
        </w:rPr>
        <w:lastRenderedPageBreak/>
        <w:t>Аналитический раздел</w:t>
      </w:r>
      <w:bookmarkEnd w:id="1"/>
    </w:p>
    <w:p w14:paraId="278821A8" w14:textId="4EA067F4" w:rsidR="005F22D8" w:rsidRDefault="005F22D8" w:rsidP="005F22D8">
      <w:pPr>
        <w:pStyle w:val="1"/>
        <w:numPr>
          <w:ilvl w:val="1"/>
          <w:numId w:val="6"/>
        </w:numPr>
        <w:ind w:left="709"/>
        <w:jc w:val="center"/>
        <w:rPr>
          <w:rFonts w:ascii="Times New Roman" w:hAnsi="Times New Roman" w:cs="Times New Roman"/>
          <w:b/>
          <w:color w:val="000000" w:themeColor="text1"/>
        </w:rPr>
      </w:pPr>
      <w:bookmarkStart w:id="2" w:name="_Toc81835308"/>
      <w:r w:rsidRPr="005F22D8">
        <w:rPr>
          <w:rFonts w:ascii="Times New Roman" w:hAnsi="Times New Roman" w:cs="Times New Roman"/>
          <w:b/>
          <w:color w:val="000000" w:themeColor="text1"/>
        </w:rPr>
        <w:t>Обзор предметной области</w:t>
      </w:r>
      <w:bookmarkEnd w:id="2"/>
    </w:p>
    <w:p w14:paraId="30E6E650" w14:textId="683D2F09" w:rsidR="00DB1CA9" w:rsidRPr="00BE724E" w:rsidRDefault="005C3B3C" w:rsidP="00BE724E">
      <w:pPr>
        <w:pStyle w:val="12"/>
        <w:spacing w:before="240"/>
      </w:pPr>
      <w:r>
        <w:t xml:space="preserve">Понятие доказательства является одним из центральных в современной криптографии и теории сложности. К примеру, класс </w:t>
      </w:r>
      <w:r>
        <w:rPr>
          <w:lang w:val="en-US"/>
        </w:rPr>
        <w:t>NP</w:t>
      </w:r>
      <w:r w:rsidRPr="005C3B3C">
        <w:t xml:space="preserve"> </w:t>
      </w:r>
      <w:r>
        <w:t>описывает множество языков, чья принадлежность классу может быть определена детерминированным верификатором, выполняющим проверку за полиномиальное время путем чтения строк доказательства полиномиальной длины; данный класс отражает традиционное понятие математического доказательства. За последние три десятилетия исследователи изучили и представили системы доказательства, обобщающие приведенное выше традиционное понятие. В этом разделе приводятся основные теоретические сведения, необходимое для определения исследуемых алгоритмов.</w:t>
      </w:r>
    </w:p>
    <w:p w14:paraId="646E8718" w14:textId="187C4EFD" w:rsidR="005D2E85" w:rsidRDefault="005D2E85" w:rsidP="00AD198C">
      <w:pPr>
        <w:pStyle w:val="1"/>
        <w:numPr>
          <w:ilvl w:val="2"/>
          <w:numId w:val="6"/>
        </w:numPr>
        <w:ind w:left="1418"/>
        <w:rPr>
          <w:rFonts w:ascii="Times New Roman" w:hAnsi="Times New Roman" w:cs="Times New Roman"/>
          <w:b/>
          <w:color w:val="000000" w:themeColor="text1"/>
          <w:sz w:val="28"/>
        </w:rPr>
      </w:pPr>
      <w:bookmarkStart w:id="3" w:name="_Toc81835309"/>
      <w:r>
        <w:rPr>
          <w:rFonts w:ascii="Times New Roman" w:hAnsi="Times New Roman" w:cs="Times New Roman"/>
          <w:b/>
          <w:color w:val="000000" w:themeColor="text1"/>
          <w:sz w:val="28"/>
        </w:rPr>
        <w:t>Доказательства знания</w:t>
      </w:r>
      <w:bookmarkEnd w:id="3"/>
    </w:p>
    <w:p w14:paraId="71F87BDB" w14:textId="473E3EE4" w:rsidR="003B0372" w:rsidRDefault="003B0372" w:rsidP="003B0372">
      <w:pPr>
        <w:pStyle w:val="12"/>
        <w:spacing w:before="240"/>
      </w:pPr>
      <w:r>
        <w:t xml:space="preserve">Интуитивно можно </w:t>
      </w:r>
      <w:r w:rsidR="009C1C13">
        <w:t>сказать, что</w:t>
      </w:r>
      <w:r>
        <w:t xml:space="preserve"> </w:t>
      </w:r>
      <w:r w:rsidR="009C1C13">
        <w:t>двухсторонний протокол</w:t>
      </w:r>
      <w:r w:rsidR="009C1C13" w:rsidRPr="009C1C13">
        <w:t xml:space="preserve"> </w:t>
      </w:r>
      <w:r w:rsidR="009C1C13">
        <w:t xml:space="preserve">является </w:t>
      </w:r>
      <w:r w:rsidR="009C1C13" w:rsidRPr="00C441EB">
        <w:rPr>
          <w:b/>
        </w:rPr>
        <w:t>системой доказательств</w:t>
      </w:r>
      <w:r w:rsidR="00243C49" w:rsidRPr="00C441EB">
        <w:rPr>
          <w:b/>
        </w:rPr>
        <w:t>а</w:t>
      </w:r>
      <w:r w:rsidR="00C441EB">
        <w:rPr>
          <w:b/>
        </w:rPr>
        <w:t xml:space="preserve"> знания</w:t>
      </w:r>
      <w:r w:rsidR="009C1C13" w:rsidRPr="00C441EB">
        <w:rPr>
          <w:b/>
        </w:rPr>
        <w:t>,</w:t>
      </w:r>
      <w:r w:rsidR="009C1C13">
        <w:t xml:space="preserve"> если одна сторона, называемая </w:t>
      </w:r>
      <w:r w:rsidR="009C1C13" w:rsidRPr="009C1C13">
        <w:rPr>
          <w:b/>
        </w:rPr>
        <w:t>проверяющим</w:t>
      </w:r>
      <w:r w:rsidR="00FE40B2">
        <w:rPr>
          <w:b/>
        </w:rPr>
        <w:t xml:space="preserve"> </w:t>
      </w:r>
      <w:r w:rsidR="00FE40B2">
        <w:rPr>
          <w:b/>
          <w:lang w:val="en-US"/>
        </w:rPr>
        <w:t>V</w:t>
      </w:r>
      <w:r w:rsidR="009C1C13">
        <w:t xml:space="preserve">, убеждается в том, что другая сторона, именуемая </w:t>
      </w:r>
      <w:r w:rsidR="009C1C13" w:rsidRPr="009C1C13">
        <w:rPr>
          <w:b/>
        </w:rPr>
        <w:t>доказывающим</w:t>
      </w:r>
      <w:r w:rsidR="00FE40B2" w:rsidRPr="00FE40B2">
        <w:rPr>
          <w:b/>
        </w:rPr>
        <w:t xml:space="preserve"> </w:t>
      </w:r>
      <w:r w:rsidR="00FE40B2">
        <w:rPr>
          <w:b/>
          <w:lang w:val="en-US"/>
        </w:rPr>
        <w:t>P</w:t>
      </w:r>
      <w:r w:rsidR="009C1C13">
        <w:t>, в действительности обладает некоторой информацией.</w:t>
      </w:r>
    </w:p>
    <w:p w14:paraId="31D70E10" w14:textId="16C7897A" w:rsidR="009C1C13" w:rsidRDefault="009C1C13" w:rsidP="003B0372">
      <w:pPr>
        <w:pStyle w:val="12"/>
        <w:spacing w:before="240"/>
      </w:pPr>
      <w:r>
        <w:t xml:space="preserve">Положим для простоты, что проверяющий всегда будет убежден, т. е. после взаимодействия с доказывающим он всегда </w:t>
      </w:r>
      <w:r w:rsidR="009F440D">
        <w:t xml:space="preserve">находится в </w:t>
      </w:r>
      <w:r>
        <w:t>принимающе</w:t>
      </w:r>
      <w:r w:rsidR="009F440D">
        <w:t>м</w:t>
      </w:r>
      <w:r>
        <w:t xml:space="preserve"> состояни</w:t>
      </w:r>
      <w:r w:rsidR="009F440D">
        <w:t>и</w:t>
      </w:r>
      <w:r>
        <w:t>. Говоря, что доказывающему известно убеждающее утверждение, имеют ввиду, что он «может быть изменен» так, чтобы произвести это утверждение.</w:t>
      </w:r>
      <w:r w:rsidR="00117992" w:rsidRPr="00117992">
        <w:t xml:space="preserve"> </w:t>
      </w:r>
      <w:r w:rsidR="00117992">
        <w:t xml:space="preserve">Идея «изменения машины </w:t>
      </w:r>
      <w:r w:rsidR="00117992">
        <w:rPr>
          <w:lang w:val="en-US"/>
        </w:rPr>
        <w:t>M</w:t>
      </w:r>
      <w:r w:rsidR="00117992">
        <w:t>»</w:t>
      </w:r>
      <w:r w:rsidR="00117992" w:rsidRPr="00117992">
        <w:t xml:space="preserve"> </w:t>
      </w:r>
      <w:r w:rsidR="00117992">
        <w:t xml:space="preserve">рассматривается эффективными алгоритмами, использующими </w:t>
      </w:r>
      <w:r w:rsidR="00117992">
        <w:rPr>
          <w:lang w:val="en-US"/>
        </w:rPr>
        <w:t>M</w:t>
      </w:r>
      <w:r w:rsidR="00117992" w:rsidRPr="00117992">
        <w:t xml:space="preserve"> </w:t>
      </w:r>
      <w:r w:rsidR="00117992">
        <w:t>в качестве оракула.</w:t>
      </w:r>
      <w:r w:rsidR="00117992" w:rsidRPr="00117992">
        <w:t xml:space="preserve"> </w:t>
      </w:r>
      <w:r w:rsidR="00117992">
        <w:t xml:space="preserve">Вернее, существует эффективный алгоритм, называемый </w:t>
      </w:r>
      <w:r w:rsidR="00117992" w:rsidRPr="00117992">
        <w:rPr>
          <w:b/>
        </w:rPr>
        <w:t>экстрактором знания</w:t>
      </w:r>
      <w:r w:rsidR="00117992">
        <w:t xml:space="preserve">, который для некоторой формулы </w:t>
      </w:r>
      <w:r w:rsidR="00117992" w:rsidRPr="00E94C6A">
        <w:rPr>
          <w:i/>
        </w:rPr>
        <w:sym w:font="Symbol" w:char="F066"/>
      </w:r>
      <w:r w:rsidR="00117992">
        <w:t xml:space="preserve"> на входе и при наличии доступа оракула к «хорошему» доказывающему (т. е. такому, который всегда убеждает проверяющего на входе  </w:t>
      </w:r>
      <w:r w:rsidR="00117992" w:rsidRPr="00E94C6A">
        <w:rPr>
          <w:i/>
        </w:rPr>
        <w:sym w:font="Symbol" w:char="F066"/>
      </w:r>
      <w:r w:rsidR="00117992">
        <w:t xml:space="preserve">), способен сформировать на выходе </w:t>
      </w:r>
      <w:r w:rsidR="008E0E01">
        <w:t xml:space="preserve">убеждающее утверждение для </w:t>
      </w:r>
      <w:r w:rsidR="008E0E01" w:rsidRPr="00E94C6A">
        <w:rPr>
          <w:i/>
        </w:rPr>
        <w:sym w:font="Symbol" w:char="F066"/>
      </w:r>
      <w:r w:rsidR="008E0E01">
        <w:t>.</w:t>
      </w:r>
    </w:p>
    <w:p w14:paraId="7FF1BC12" w14:textId="4792F4B0" w:rsidR="00DC4833" w:rsidRDefault="00DC4833" w:rsidP="003B0372">
      <w:pPr>
        <w:pStyle w:val="12"/>
        <w:spacing w:before="240"/>
      </w:pPr>
      <w:r>
        <w:lastRenderedPageBreak/>
        <w:t xml:space="preserve">Проблема возникает в общем случае, когда доказывающий может убедить проверяющего с некоторой вероятностью </w:t>
      </w:r>
      <m:oMath>
        <m:r>
          <w:rPr>
            <w:rFonts w:ascii="Cambria Math" w:hAnsi="Cambria Math"/>
          </w:rPr>
          <m:t>ϵ&lt;1</m:t>
        </m:r>
      </m:oMath>
      <w:r w:rsidRPr="00DC4833">
        <w:rPr>
          <w:rFonts w:eastAsiaTheme="minorEastAsia"/>
        </w:rPr>
        <w:t xml:space="preserve">. </w:t>
      </w:r>
      <w:r>
        <w:rPr>
          <w:rFonts w:eastAsiaTheme="minorEastAsia"/>
        </w:rPr>
        <w:t xml:space="preserve">В случае постоянного </w:t>
      </w:r>
      <m:oMath>
        <m:r>
          <w:rPr>
            <w:rFonts w:ascii="Cambria Math" w:hAnsi="Cambria Math"/>
          </w:rPr>
          <m:t>ϵ</m:t>
        </m:r>
      </m:oMath>
      <w:r>
        <w:rPr>
          <w:rFonts w:eastAsiaTheme="minorEastAsia"/>
        </w:rPr>
        <w:t xml:space="preserve"> трудностей не возникает, и </w:t>
      </w:r>
      <w:r w:rsidR="00266C88">
        <w:rPr>
          <w:rFonts w:eastAsiaTheme="minorEastAsia"/>
        </w:rPr>
        <w:t xml:space="preserve">можно потребовать, чтобы даже в этом </w:t>
      </w:r>
      <w:r w:rsidR="008F13A1">
        <w:rPr>
          <w:rFonts w:eastAsiaTheme="minorEastAsia"/>
        </w:rPr>
        <w:t>случае экстрактор</w:t>
      </w:r>
      <w:r w:rsidR="00266C88">
        <w:rPr>
          <w:rFonts w:eastAsiaTheme="minorEastAsia"/>
        </w:rPr>
        <w:t xml:space="preserve"> знания успешно производил убеждающее утверждение за ожидаемое полиномиальное время</w:t>
      </w:r>
      <w:r w:rsidR="00FB1365" w:rsidRPr="00FB1365">
        <w:rPr>
          <w:rFonts w:eastAsiaTheme="minorEastAsia"/>
        </w:rPr>
        <w:t xml:space="preserve"> (</w:t>
      </w:r>
      <w:r w:rsidR="00FB1365">
        <w:rPr>
          <w:rFonts w:eastAsiaTheme="minorEastAsia"/>
        </w:rPr>
        <w:t>или же формировал такое утверждение за полиномиальное время с вероятностью, экспоненциально близкой к 1</w:t>
      </w:r>
      <w:r w:rsidR="00FB1365" w:rsidRPr="00FB1365">
        <w:rPr>
          <w:rFonts w:eastAsiaTheme="minorEastAsia"/>
        </w:rPr>
        <w:t>)</w:t>
      </w:r>
      <w:r w:rsidR="00266C88">
        <w:rPr>
          <w:rFonts w:eastAsiaTheme="minorEastAsia"/>
        </w:rPr>
        <w:t>.</w:t>
      </w:r>
      <w:r w:rsidR="001626E0">
        <w:rPr>
          <w:rFonts w:eastAsiaTheme="minorEastAsia"/>
        </w:rPr>
        <w:t xml:space="preserve"> Данная интерпретация верна</w:t>
      </w:r>
      <w:r w:rsidR="009F6F3A">
        <w:rPr>
          <w:rFonts w:eastAsiaTheme="minorEastAsia"/>
        </w:rPr>
        <w:t xml:space="preserve"> также</w:t>
      </w:r>
      <w:r w:rsidR="001626E0">
        <w:rPr>
          <w:rFonts w:eastAsiaTheme="minorEastAsia"/>
        </w:rPr>
        <w:t xml:space="preserve">, когда </w:t>
      </w:r>
      <m:oMath>
        <m:r>
          <w:rPr>
            <w:rFonts w:ascii="Cambria Math" w:hAnsi="Cambria Math"/>
          </w:rPr>
          <m:t>ϵ</m:t>
        </m:r>
      </m:oMath>
      <w:r w:rsidR="009F6F3A">
        <w:rPr>
          <w:rFonts w:eastAsiaTheme="minorEastAsia"/>
        </w:rPr>
        <w:t xml:space="preserve"> – произвольная не пренебрежимо малая функция от длины входа </w:t>
      </w:r>
      <w:r w:rsidR="009F6F3A" w:rsidRPr="00E94C6A">
        <w:rPr>
          <w:i/>
        </w:rPr>
        <w:sym w:font="Symbol" w:char="F066"/>
      </w:r>
      <w:r w:rsidR="009F6F3A">
        <w:t>. Однако это не так в случае, когда доказывающий не убеждает проверяющего с не пренебрежимо малой вероятностью.</w:t>
      </w:r>
    </w:p>
    <w:p w14:paraId="3F680261" w14:textId="3406CB23" w:rsidR="001148E8" w:rsidRDefault="001148E8" w:rsidP="003B0372">
      <w:pPr>
        <w:pStyle w:val="12"/>
        <w:spacing w:before="240"/>
      </w:pPr>
      <w:r>
        <w:t>Данное утверждение обусловлено тем, что последовательность вероятностей может одновременно не быть ни пренебрежимо малой</w:t>
      </w:r>
      <w:r w:rsidR="0057337F" w:rsidRPr="0057337F">
        <w:t xml:space="preserve"> (</w:t>
      </w:r>
      <w:r w:rsidR="0057337F">
        <w:t xml:space="preserve">т. е. меньше чем </w:t>
      </w:r>
      <m:oMath>
        <m:sSup>
          <m:sSupPr>
            <m:ctrlPr>
              <w:rPr>
                <w:rFonts w:ascii="Cambria Math" w:hAnsi="Cambria Math"/>
                <w:i/>
              </w:rPr>
            </m:ctrlPr>
          </m:sSupPr>
          <m:e>
            <m:r>
              <w:rPr>
                <w:rFonts w:ascii="Cambria Math" w:hAnsi="Cambria Math"/>
                <w:lang w:val="en-US"/>
              </w:rPr>
              <m:t>n</m:t>
            </m:r>
          </m:e>
          <m:sup>
            <m:r>
              <w:rPr>
                <w:rFonts w:ascii="Cambria Math" w:hAnsi="Cambria Math"/>
              </w:rPr>
              <m:t>-c</m:t>
            </m:r>
          </m:sup>
        </m:sSup>
      </m:oMath>
      <w:r w:rsidR="0057337F" w:rsidRPr="0057337F">
        <w:rPr>
          <w:rFonts w:eastAsiaTheme="minorEastAsia"/>
        </w:rPr>
        <w:t xml:space="preserve"> </w:t>
      </w:r>
      <w:r w:rsidR="0057337F">
        <w:rPr>
          <w:rFonts w:eastAsiaTheme="minorEastAsia"/>
        </w:rPr>
        <w:t xml:space="preserve">для всех </w:t>
      </w:r>
      <m:oMath>
        <m:r>
          <w:rPr>
            <w:rFonts w:ascii="Cambria Math" w:eastAsiaTheme="minorEastAsia" w:hAnsi="Cambria Math"/>
          </w:rPr>
          <m:t>c&gt;0</m:t>
        </m:r>
      </m:oMath>
      <w:r w:rsidR="0057337F" w:rsidRPr="0057337F">
        <w:rPr>
          <w:rFonts w:eastAsiaTheme="minorEastAsia"/>
        </w:rPr>
        <w:t xml:space="preserve"> </w:t>
      </w:r>
      <w:r w:rsidR="0057337F">
        <w:rPr>
          <w:rFonts w:eastAsiaTheme="minorEastAsia"/>
        </w:rPr>
        <w:t xml:space="preserve">и всех достаточно больших </w:t>
      </w:r>
      <w:r w:rsidR="0057337F" w:rsidRPr="0057337F">
        <w:rPr>
          <w:rFonts w:eastAsiaTheme="minorEastAsia"/>
          <w:i/>
          <w:lang w:val="en-US"/>
        </w:rPr>
        <w:t>n</w:t>
      </w:r>
      <w:r w:rsidR="0057337F" w:rsidRPr="0057337F">
        <w:t>)</w:t>
      </w:r>
      <w:r>
        <w:t>, ни не пренебрежимо малой</w:t>
      </w:r>
      <w:r w:rsidR="0057337F" w:rsidRPr="0057337F">
        <w:t xml:space="preserve"> (</w:t>
      </w:r>
      <w:r w:rsidR="0057337F">
        <w:t xml:space="preserve">т. е. больше чем </w:t>
      </w:r>
      <m:oMath>
        <m:sSup>
          <m:sSupPr>
            <m:ctrlPr>
              <w:rPr>
                <w:rFonts w:ascii="Cambria Math" w:hAnsi="Cambria Math"/>
                <w:i/>
              </w:rPr>
            </m:ctrlPr>
          </m:sSupPr>
          <m:e>
            <m:r>
              <w:rPr>
                <w:rFonts w:ascii="Cambria Math" w:hAnsi="Cambria Math"/>
                <w:lang w:val="en-US"/>
              </w:rPr>
              <m:t>n</m:t>
            </m:r>
          </m:e>
          <m:sup>
            <m:r>
              <w:rPr>
                <w:rFonts w:ascii="Cambria Math" w:hAnsi="Cambria Math"/>
              </w:rPr>
              <m:t>-c</m:t>
            </m:r>
          </m:sup>
        </m:sSup>
      </m:oMath>
      <w:r w:rsidR="0057337F">
        <w:rPr>
          <w:rFonts w:eastAsiaTheme="minorEastAsia"/>
        </w:rPr>
        <w:t xml:space="preserve"> для некоторого </w:t>
      </w:r>
      <m:oMath>
        <m:r>
          <w:rPr>
            <w:rFonts w:ascii="Cambria Math" w:eastAsiaTheme="minorEastAsia" w:hAnsi="Cambria Math"/>
          </w:rPr>
          <m:t>c&gt;0</m:t>
        </m:r>
      </m:oMath>
      <w:r w:rsidR="0057337F" w:rsidRPr="0057337F">
        <w:rPr>
          <w:rFonts w:eastAsiaTheme="minorEastAsia"/>
        </w:rPr>
        <w:t xml:space="preserve"> </w:t>
      </w:r>
      <w:r w:rsidR="0057337F">
        <w:rPr>
          <w:rFonts w:eastAsiaTheme="minorEastAsia"/>
        </w:rPr>
        <w:t xml:space="preserve">и всех достаточно больших </w:t>
      </w:r>
      <w:r w:rsidR="0057337F" w:rsidRPr="0057337F">
        <w:rPr>
          <w:rFonts w:eastAsiaTheme="minorEastAsia"/>
          <w:i/>
          <w:lang w:val="en-US"/>
        </w:rPr>
        <w:t>n</w:t>
      </w:r>
      <w:r w:rsidR="0057337F" w:rsidRPr="0057337F">
        <w:t>)</w:t>
      </w:r>
      <w:r>
        <w:t>, то есть последнее не обязательно подразумевает первое, а, следовательно, неверно их отождествлять.</w:t>
      </w:r>
    </w:p>
    <w:p w14:paraId="1F2C80B7" w14:textId="511A7412" w:rsidR="00D11ED7" w:rsidRPr="0057337F" w:rsidRDefault="00D11ED7" w:rsidP="003B0372">
      <w:pPr>
        <w:pStyle w:val="12"/>
        <w:spacing w:before="240"/>
        <w:rPr>
          <w:rFonts w:eastAsiaTheme="minorEastAsia"/>
        </w:rPr>
      </w:pPr>
      <w:r>
        <w:t>Основным аспектом приводимого далее определения является отсутствие различия между доказывающими, убеждающими проверяющего с не пренебрежимо малой вероятностью или нет. В данном случае основным требованием является утверждение о том, что экстрактор знания всегда успешно убеждает проверяющего, и среднее число выполняемых им шагов обратно пропорционально вероятности того, что доказывающий убедит проверяющего.</w:t>
      </w:r>
    </w:p>
    <w:p w14:paraId="39168A8C" w14:textId="1D811E28" w:rsidR="0056689E" w:rsidRDefault="0056689E" w:rsidP="003B0372">
      <w:pPr>
        <w:pStyle w:val="12"/>
        <w:spacing w:before="240"/>
        <w:rPr>
          <w:rFonts w:eastAsiaTheme="minorEastAsia"/>
        </w:rPr>
      </w:pPr>
      <w:r w:rsidRPr="0056689E">
        <w:rPr>
          <w:rFonts w:eastAsiaTheme="minorEastAsia"/>
          <w:b/>
        </w:rPr>
        <w:t>Случайным оракулом</w:t>
      </w:r>
      <w:r>
        <w:rPr>
          <w:rFonts w:eastAsiaTheme="minorEastAsia"/>
        </w:rPr>
        <w:t xml:space="preserve"> называется идеализированная хэш-функция, на каждый новый запрос выдающая случайный ответ, равномерно распределенный по области значений. При этом для одного и того же запроса ответ будет одинаковым.</w:t>
      </w:r>
    </w:p>
    <w:p w14:paraId="26198E19" w14:textId="4A006DCE" w:rsidR="00962BA9" w:rsidRDefault="00962BA9" w:rsidP="003B0372">
      <w:pPr>
        <w:pStyle w:val="12"/>
        <w:spacing w:before="240"/>
        <w:rPr>
          <w:rFonts w:eastAsiaTheme="minorEastAsia"/>
        </w:rPr>
      </w:pPr>
      <w:r>
        <w:t xml:space="preserve">Пусть </w:t>
      </w:r>
      <m:oMath>
        <m:r>
          <w:rPr>
            <w:rFonts w:ascii="Cambria Math" w:hAnsi="Cambria Math"/>
          </w:rPr>
          <m:t>R⊆</m:t>
        </m:r>
        <m:sSup>
          <m:sSupPr>
            <m:ctrlPr>
              <w:rPr>
                <w:rFonts w:ascii="Cambria Math" w:hAnsi="Cambria Math"/>
                <w:i/>
              </w:rPr>
            </m:ctrlPr>
          </m:sSupPr>
          <m:e>
            <m:r>
              <w:rPr>
                <w:rFonts w:ascii="Cambria Math" w:hAnsi="Cambria Math"/>
              </w:rPr>
              <m:t>{0,1}</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m:t>
            </m:r>
          </m:sup>
        </m:sSup>
      </m:oMath>
      <w:r w:rsidRPr="00962BA9">
        <w:rPr>
          <w:rFonts w:eastAsiaTheme="minorEastAsia"/>
        </w:rPr>
        <w:t xml:space="preserve"> </w:t>
      </w:r>
      <w:r w:rsidRPr="002D5C9B">
        <w:rPr>
          <w:rFonts w:eastAsiaTheme="minorEastAsia"/>
        </w:rPr>
        <w:t xml:space="preserve">- </w:t>
      </w:r>
      <w:r>
        <w:rPr>
          <w:rFonts w:eastAsiaTheme="minorEastAsia"/>
        </w:rPr>
        <w:t xml:space="preserve">бинарное отношение,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={x: ∃y такое что (</m:t>
        </m:r>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y</m:t>
        </m:r>
        <m:r>
          <w:rPr>
            <w:rFonts w:ascii="Cambria Math" w:eastAsiaTheme="minorEastAsia" w:hAnsi="Cambria Math"/>
          </w:rPr>
          <m:t>)∈R}</m:t>
        </m:r>
      </m:oMath>
      <w:r w:rsidRPr="00962BA9">
        <w:rPr>
          <w:rFonts w:eastAsiaTheme="minorEastAsia"/>
        </w:rPr>
        <w:t xml:space="preserve">. </w:t>
      </w:r>
      <w:proofErr w:type="gramStart"/>
      <w:r>
        <w:rPr>
          <w:rFonts w:eastAsiaTheme="minorEastAsia"/>
        </w:rPr>
        <w:t xml:space="preserve">Если </w:t>
      </w:r>
      <m:oMath>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y</m:t>
        </m:r>
        <m:r>
          <w:rPr>
            <w:rFonts w:ascii="Cambria Math" w:eastAsiaTheme="minorEastAsia" w:hAnsi="Cambria Math"/>
          </w:rPr>
          <m:t>)∈R</m:t>
        </m:r>
      </m:oMath>
      <w:r>
        <w:rPr>
          <w:rFonts w:eastAsiaTheme="minorEastAsia"/>
        </w:rPr>
        <w:t>,</w:t>
      </w:r>
      <w:proofErr w:type="gramEnd"/>
      <w:r>
        <w:rPr>
          <w:rFonts w:eastAsiaTheme="minorEastAsia"/>
        </w:rPr>
        <w:t xml:space="preserve"> говорят, что </w:t>
      </w:r>
      <w:r w:rsidRPr="00962BA9">
        <w:rPr>
          <w:rFonts w:eastAsiaTheme="minorEastAsia"/>
          <w:i/>
          <w:lang w:val="en-US"/>
        </w:rPr>
        <w:t>y</w:t>
      </w:r>
      <w:r w:rsidRPr="00962BA9">
        <w:rPr>
          <w:rFonts w:eastAsiaTheme="minorEastAsia"/>
        </w:rPr>
        <w:t xml:space="preserve"> </w:t>
      </w:r>
      <w:r>
        <w:rPr>
          <w:rFonts w:eastAsiaTheme="minorEastAsia"/>
        </w:rPr>
        <w:t xml:space="preserve">является свидетельством  </w:t>
      </w:r>
      <w:r w:rsidRPr="00962BA9">
        <w:rPr>
          <w:rFonts w:eastAsiaTheme="minorEastAsia"/>
          <w:i/>
          <w:lang w:val="en-US"/>
        </w:rPr>
        <w:t>x</w:t>
      </w:r>
      <w:r w:rsidRPr="00962BA9">
        <w:rPr>
          <w:rFonts w:eastAsiaTheme="minorEastAsia"/>
        </w:rPr>
        <w:t>.</w:t>
      </w:r>
    </w:p>
    <w:p w14:paraId="7644F843" w14:textId="2A361012" w:rsidR="003C4028" w:rsidRPr="00962BA9" w:rsidRDefault="003C4028" w:rsidP="003B0372">
      <w:pPr>
        <w:pStyle w:val="12"/>
        <w:spacing w:before="240"/>
        <w:rPr>
          <w:rFonts w:eastAsiaTheme="minorEastAsia"/>
        </w:rPr>
      </w:pPr>
      <w:r>
        <w:rPr>
          <w:rFonts w:eastAsiaTheme="minorEastAsia"/>
        </w:rPr>
        <w:lastRenderedPageBreak/>
        <w:t xml:space="preserve">Система доказательства, определяемая далее, представляет собой двухсторонний протокол, каждая сторона которого моделируется интерактивной функцией, определение которой приводится далее. </w:t>
      </w:r>
    </w:p>
    <w:p w14:paraId="7C091238" w14:textId="6A97C165" w:rsidR="006A7F1E" w:rsidRDefault="00266C88" w:rsidP="00122C3D">
      <w:pPr>
        <w:pStyle w:val="12"/>
        <w:spacing w:before="240"/>
        <w:rPr>
          <w:rFonts w:eastAsiaTheme="minorEastAsia"/>
        </w:rPr>
      </w:pPr>
      <w:r w:rsidRPr="004B1558">
        <w:rPr>
          <w:b/>
        </w:rPr>
        <w:t xml:space="preserve">Интерактивная функция </w:t>
      </w:r>
      <w:r w:rsidRPr="004B1558">
        <w:rPr>
          <w:b/>
          <w:lang w:val="en-US"/>
        </w:rPr>
        <w:t>A</w:t>
      </w:r>
      <w:r w:rsidRPr="00266C88">
        <w:t xml:space="preserve"> </w:t>
      </w:r>
      <w:r w:rsidR="00540571">
        <w:t>ставит в соответствие каждому</w:t>
      </w:r>
      <w:r>
        <w:t xml:space="preserve">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{0, 1}</m:t>
            </m:r>
          </m:e>
          <m:sup>
            <m:r>
              <w:rPr>
                <w:rFonts w:ascii="Cambria Math" w:hAnsi="Cambria Math"/>
              </w:rPr>
              <m:t>*</m:t>
            </m:r>
          </m:sup>
        </m:sSup>
      </m:oMath>
      <w:r w:rsidR="00540571">
        <w:rPr>
          <w:rFonts w:eastAsiaTheme="minorEastAsia"/>
          <w:i/>
        </w:rPr>
        <w:t xml:space="preserve"> </w:t>
      </w:r>
      <w:r w:rsidR="00540571">
        <w:rPr>
          <w:rFonts w:eastAsiaTheme="minorEastAsia"/>
        </w:rPr>
        <w:t>(общий вход)</w:t>
      </w:r>
      <w:r w:rsidRPr="00266C88">
        <w:rPr>
          <w:rFonts w:eastAsiaTheme="minorEastAsia"/>
        </w:rPr>
        <w:t xml:space="preserve"> </w:t>
      </w:r>
      <w:r>
        <w:rPr>
          <w:rFonts w:eastAsiaTheme="minorEastAsia"/>
        </w:rPr>
        <w:t xml:space="preserve">и </w:t>
      </w:r>
      <m:oMath>
        <m:r>
          <w:rPr>
            <w:rFonts w:ascii="Cambria Math" w:hAnsi="Cambria Math"/>
          </w:rPr>
          <m:t>η</m:t>
        </m:r>
        <m:r>
          <m:rPr>
            <m:sty m:val="p"/>
          </m:rPr>
          <w:rPr>
            <w:rFonts w:ascii="Cambria Math" w:hAnsi="Cambria Math"/>
          </w:rPr>
          <m:t>∈</m:t>
        </m:r>
        <m:sSup>
          <m:sSupPr>
            <m:ctrlPr>
              <w:rPr>
                <w:rFonts w:ascii="Cambria Math" w:hAnsi="Cambria Math"/>
              </w:rPr>
            </m:ctrlPr>
          </m:sSupPr>
          <m:e>
            <m:r>
              <w:rPr>
                <w:rFonts w:ascii="Cambria Math" w:hAnsi="Cambria Math"/>
              </w:rPr>
              <m:t>{0, 1}</m:t>
            </m:r>
          </m:e>
          <m:sup>
            <m:r>
              <w:rPr>
                <w:rFonts w:ascii="Cambria Math" w:hAnsi="Cambria Math"/>
              </w:rPr>
              <m:t>*</m:t>
            </m:r>
          </m:sup>
        </m:sSup>
      </m:oMath>
      <w:r w:rsidR="00540571">
        <w:rPr>
          <w:rFonts w:eastAsiaTheme="minorEastAsia"/>
        </w:rPr>
        <w:t xml:space="preserve"> (префикс диалога) вероятностное распределение на </w:t>
      </w:r>
      <m:oMath>
        <m:sSup>
          <m:sSupPr>
            <m:ctrlPr>
              <w:rPr>
                <w:rFonts w:ascii="Cambria Math" w:hAnsi="Cambria Math"/>
              </w:rPr>
            </m:ctrlPr>
          </m:sSupPr>
          <m:e>
            <m:r>
              <w:rPr>
                <w:rFonts w:ascii="Cambria Math" w:hAnsi="Cambria Math"/>
              </w:rPr>
              <m:t>{0, 1}</m:t>
            </m:r>
          </m:e>
          <m:sup>
            <m:r>
              <w:rPr>
                <w:rFonts w:ascii="Cambria Math" w:hAnsi="Cambria Math"/>
              </w:rPr>
              <m:t>*</m:t>
            </m:r>
          </m:sup>
        </m:sSup>
      </m:oMath>
      <w:r w:rsidR="00540571">
        <w:rPr>
          <w:rFonts w:eastAsiaTheme="minorEastAsia"/>
        </w:rPr>
        <w:t xml:space="preserve">, обозначаемое </w:t>
      </w:r>
      <m:oMath>
        <m:sSub>
          <m:sSubPr>
            <m:ctrlPr>
              <w:rPr>
                <w:rFonts w:ascii="Cambria Math" w:hAnsi="Cambria Math"/>
                <w:i/>
              </w:rPr>
            </m:ctrlPr>
          </m:sSubPr>
          <m:e>
            <m:r>
              <w:rPr>
                <w:rFonts w:ascii="Cambria Math" w:hAnsi="Cambria Math"/>
                <w:lang w:val="en-US"/>
              </w:rPr>
              <m:t>A</m:t>
            </m:r>
          </m:e>
          <m:sub>
            <m:r>
              <w:rPr>
                <w:rFonts w:ascii="Cambria Math" w:hAnsi="Cambria Math"/>
              </w:rPr>
              <m:t>x</m:t>
            </m:r>
          </m:sub>
        </m:sSub>
        <m:r>
          <w:rPr>
            <w:rFonts w:ascii="Cambria Math" w:hAnsi="Cambria Math"/>
          </w:rPr>
          <m:t>[η]</m:t>
        </m:r>
      </m:oMath>
      <w:r w:rsidR="00540571" w:rsidRPr="00540571">
        <w:rPr>
          <w:rFonts w:eastAsiaTheme="minorEastAsia"/>
        </w:rPr>
        <w:t xml:space="preserve">. </w:t>
      </w:r>
      <w:r w:rsidR="00540571">
        <w:rPr>
          <w:rFonts w:eastAsiaTheme="minorEastAsia"/>
        </w:rPr>
        <w:t xml:space="preserve">Случайно выбранный из этого распределения элемент обозначается через </w:t>
      </w:r>
      <m:oMath>
        <m:sSub>
          <m:sSubPr>
            <m:ctrlPr>
              <w:rPr>
                <w:rFonts w:ascii="Cambria Math" w:hAnsi="Cambria Math"/>
                <w:i/>
              </w:rPr>
            </m:ctrlPr>
          </m:sSubPr>
          <m:e>
            <m:r>
              <w:rPr>
                <w:rFonts w:ascii="Cambria Math" w:hAnsi="Cambria Math"/>
                <w:lang w:val="en-US"/>
              </w:rPr>
              <m:t>A</m:t>
            </m:r>
          </m:e>
          <m:sub>
            <m:r>
              <w:rPr>
                <w:rFonts w:ascii="Cambria Math" w:hAnsi="Cambria Math"/>
              </w:rPr>
              <m:t>x</m:t>
            </m:r>
          </m:sub>
        </m:sSub>
        <m:r>
          <w:rPr>
            <w:rFonts w:ascii="Cambria Math" w:hAnsi="Cambria Math"/>
          </w:rPr>
          <m:t>(η)</m:t>
        </m:r>
      </m:oMath>
      <w:r w:rsidR="00540571">
        <w:rPr>
          <w:rFonts w:eastAsiaTheme="minorEastAsia"/>
        </w:rPr>
        <w:t>.</w:t>
      </w:r>
    </w:p>
    <w:p w14:paraId="771347EB" w14:textId="15738F88" w:rsidR="003C4028" w:rsidRDefault="003C4028" w:rsidP="00122C3D">
      <w:pPr>
        <w:pStyle w:val="12"/>
        <w:spacing w:before="240"/>
        <w:rPr>
          <w:rFonts w:eastAsiaTheme="minorEastAsia"/>
        </w:rPr>
      </w:pPr>
      <w:r>
        <w:rPr>
          <w:rFonts w:eastAsiaTheme="minorEastAsia"/>
        </w:rPr>
        <w:t xml:space="preserve">Взаимодействие доказывающего и проверяющего на некотором общем входе </w:t>
      </w:r>
      <w:r>
        <w:rPr>
          <w:rFonts w:eastAsiaTheme="minorEastAsia"/>
          <w:lang w:val="en-US"/>
        </w:rPr>
        <w:t>x</w:t>
      </w:r>
      <w:r w:rsidRPr="003C4028">
        <w:rPr>
          <w:rFonts w:eastAsiaTheme="minorEastAsia"/>
        </w:rPr>
        <w:t xml:space="preserve"> </w:t>
      </w:r>
      <w:r>
        <w:rPr>
          <w:rFonts w:eastAsiaTheme="minorEastAsia"/>
        </w:rPr>
        <w:t xml:space="preserve">состоит из последовательности ходов, в каждый из которых одна сторона отправляет сообщение другой. Участники чередуют ходы, и для простоты полагаем, что первый ход выполняет доказывающий, а последний – проверяющий. Обозначим через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Pr="003C4028">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oMath>
      <w:r w:rsidRPr="003C4028">
        <w:rPr>
          <w:rFonts w:eastAsiaTheme="minorEastAsia"/>
        </w:rPr>
        <w:t xml:space="preserve"> </w:t>
      </w:r>
      <w:r>
        <w:rPr>
          <w:rFonts w:eastAsiaTheme="minorEastAsia"/>
        </w:rPr>
        <w:t xml:space="preserve">случайные переменные, представляющие сообщения, отправляемые доказывающим и проверяющим соответственно на </w:t>
      </w:r>
      <w:proofErr w:type="spellStart"/>
      <w:r w:rsidRPr="003C4028">
        <w:rPr>
          <w:rFonts w:eastAsiaTheme="minorEastAsia"/>
          <w:i/>
          <w:lang w:val="en-US"/>
        </w:rPr>
        <w:t>i</w:t>
      </w:r>
      <w:proofErr w:type="spellEnd"/>
      <w:r w:rsidRPr="003C4028">
        <w:rPr>
          <w:rFonts w:eastAsiaTheme="minorEastAsia"/>
        </w:rPr>
        <w:t>-</w:t>
      </w:r>
      <w:r>
        <w:rPr>
          <w:rFonts w:eastAsiaTheme="minorEastAsia"/>
        </w:rPr>
        <w:t xml:space="preserve">ом шаге </w:t>
      </w:r>
      <w:r w:rsidR="002E7878">
        <w:rPr>
          <w:rFonts w:eastAsiaTheme="minorEastAsia"/>
        </w:rPr>
        <w:t>взаимодействия</w:t>
      </w:r>
      <w:r>
        <w:rPr>
          <w:rFonts w:eastAsiaTheme="minorEastAsia"/>
        </w:rPr>
        <w:t>.</w:t>
      </w:r>
      <w:r w:rsidR="00CB1174">
        <w:rPr>
          <w:rFonts w:eastAsiaTheme="minorEastAsia"/>
        </w:rPr>
        <w:t xml:space="preserve"> Каждое сообщение определяется интерактивной функцией от общего входа и всех предыдущих сообщений:</w:t>
      </w:r>
    </w:p>
    <w:p w14:paraId="0D561958" w14:textId="011FDC63" w:rsidR="00CB1174" w:rsidRPr="00CB1174" w:rsidRDefault="003C362E" w:rsidP="00122C3D">
      <w:pPr>
        <w:pStyle w:val="12"/>
        <w:spacing w:before="24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i-1</m:t>
              </m:r>
            </m:sub>
          </m:sSub>
          <m:r>
            <w:rPr>
              <w:rFonts w:ascii="Cambria Math" w:eastAsiaTheme="minorEastAsia" w:hAnsi="Cambria Math"/>
            </w:rPr>
            <m:t>)</m:t>
          </m:r>
        </m:oMath>
      </m:oMathPara>
    </w:p>
    <w:p w14:paraId="7853B6AE" w14:textId="4D9A2C27" w:rsidR="00CB1174" w:rsidRPr="00CB1174" w:rsidRDefault="003C362E" w:rsidP="00122C3D">
      <w:pPr>
        <w:pStyle w:val="12"/>
        <w:spacing w:before="240"/>
        <w:rPr>
          <w:rFonts w:eastAsiaTheme="minorEastAsia"/>
          <w:b/>
          <w:i/>
          <w:vertAlign w:val="subscript"/>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oMath>
      </m:oMathPara>
    </w:p>
    <w:p w14:paraId="4B229374" w14:textId="77777777" w:rsidR="00C47B82" w:rsidRPr="00D13B6F" w:rsidRDefault="00C47B82" w:rsidP="003B0372">
      <w:pPr>
        <w:pStyle w:val="12"/>
        <w:spacing w:before="240"/>
        <w:rPr>
          <w:rFonts w:eastAsiaTheme="minorEastAsia"/>
        </w:rPr>
      </w:pPr>
      <w:r>
        <w:rPr>
          <w:rFonts w:eastAsiaTheme="minorEastAsia"/>
        </w:rPr>
        <w:t xml:space="preserve">Эти случайные переменные определены над вероятностными выборами обоих интерактивных функций. </w:t>
      </w:r>
    </w:p>
    <w:p w14:paraId="421F5575" w14:textId="1F088AD4" w:rsidR="00F23945" w:rsidRDefault="00F23945" w:rsidP="003B0372">
      <w:pPr>
        <w:pStyle w:val="12"/>
        <w:spacing w:before="240"/>
        <w:rPr>
          <w:rFonts w:eastAsiaTheme="minorEastAsia"/>
        </w:rPr>
      </w:pPr>
      <w:r>
        <w:rPr>
          <w:rFonts w:eastAsiaTheme="minorEastAsia"/>
        </w:rPr>
        <w:t xml:space="preserve">Положим, что существует функция </w:t>
      </w:r>
      <m:oMath>
        <m:sSub>
          <m:sSubPr>
            <m:ctrlPr>
              <w:rPr>
                <w:rFonts w:ascii="Cambria Math" w:eastAsiaTheme="minorEastAsia" w:hAnsi="Cambria Math"/>
                <w:i/>
              </w:rPr>
            </m:ctrlPr>
          </m:sSubPr>
          <m:e>
            <m:r>
              <w:rPr>
                <w:rFonts w:ascii="Cambria Math" w:eastAsiaTheme="minorEastAsia" w:hAnsi="Cambria Math"/>
                <w:lang w:val="en-US"/>
              </w:rPr>
              <m:t>t</m:t>
            </m:r>
          </m:e>
          <m:sub>
            <m:r>
              <w:rPr>
                <w:rFonts w:ascii="Cambria Math" w:eastAsiaTheme="minorEastAsia" w:hAnsi="Cambria Math"/>
              </w:rPr>
              <m:t>V</m:t>
            </m:r>
          </m:sub>
        </m:sSub>
        <m:r>
          <w:rPr>
            <w:rFonts w:ascii="Cambria Math" w:eastAsiaTheme="minorEastAsia" w:hAnsi="Cambria Math"/>
          </w:rPr>
          <m:t>(∙)</m:t>
        </m:r>
      </m:oMath>
      <w:r w:rsidRPr="00F23945">
        <w:rPr>
          <w:rFonts w:eastAsiaTheme="minorEastAsia"/>
        </w:rPr>
        <w:t xml:space="preserve">, </w:t>
      </w:r>
      <w:r>
        <w:rPr>
          <w:rFonts w:eastAsiaTheme="minorEastAsia"/>
        </w:rPr>
        <w:t xml:space="preserve">обозначающая число раундов взаимодействия и зависящая только проверяющего </w:t>
      </w:r>
      <w:r w:rsidRPr="00F23945">
        <w:rPr>
          <w:rFonts w:eastAsiaTheme="minorEastAsia"/>
          <w:i/>
          <w:lang w:val="en-US"/>
        </w:rPr>
        <w:t>V</w:t>
      </w:r>
      <w:r>
        <w:rPr>
          <w:rFonts w:eastAsiaTheme="minorEastAsia"/>
        </w:rPr>
        <w:t xml:space="preserve"> и общего входа </w:t>
      </w:r>
      <w:r w:rsidRPr="00F23945">
        <w:rPr>
          <w:rFonts w:eastAsiaTheme="minorEastAsia"/>
          <w:i/>
          <w:lang w:val="en-US"/>
        </w:rPr>
        <w:t>x</w:t>
      </w:r>
      <w:r w:rsidR="00A765F8">
        <w:rPr>
          <w:rFonts w:eastAsiaTheme="minorEastAsia"/>
        </w:rPr>
        <w:t xml:space="preserve">), такая, что </w:t>
      </w:r>
      <m:oMath>
        <m:sSub>
          <m:sSubPr>
            <m:ctrlPr>
              <w:rPr>
                <w:rFonts w:ascii="Cambria Math" w:eastAsiaTheme="minorEastAsia" w:hAnsi="Cambria Math"/>
                <w:i/>
              </w:rPr>
            </m:ctrlPr>
          </m:sSubPr>
          <m:e>
            <m:r>
              <w:rPr>
                <w:rFonts w:ascii="Cambria Math" w:eastAsiaTheme="minorEastAsia" w:hAnsi="Cambria Math"/>
                <w:lang w:val="en-US"/>
              </w:rPr>
              <m:t>t</m:t>
            </m:r>
          </m:e>
          <m:sub>
            <m:r>
              <w:rPr>
                <w:rFonts w:ascii="Cambria Math" w:eastAsiaTheme="minorEastAsia" w:hAnsi="Cambria Math"/>
              </w:rPr>
              <m:t>V</m:t>
            </m:r>
          </m:sub>
        </m:sSub>
        <m:r>
          <w:rPr>
            <w:rFonts w:ascii="Cambria Math" w:eastAsiaTheme="minorEastAsia" w:hAnsi="Cambria Math"/>
          </w:rPr>
          <m:t>(x)</m:t>
        </m:r>
      </m:oMath>
      <w:r w:rsidR="00A765F8">
        <w:rPr>
          <w:rFonts w:eastAsiaTheme="minorEastAsia"/>
        </w:rPr>
        <w:t>-ый ход проверяющего</w:t>
      </w:r>
      <w:r w:rsidR="00807286">
        <w:rPr>
          <w:rFonts w:eastAsiaTheme="minorEastAsia"/>
        </w:rPr>
        <w:t xml:space="preserve"> содержит сообщение о принятии или отклонении доказательства. </w:t>
      </w:r>
      <w:r w:rsidR="00807286" w:rsidRPr="0059746E">
        <w:rPr>
          <w:rFonts w:eastAsiaTheme="minorEastAsia"/>
          <w:b/>
        </w:rPr>
        <w:t>Транскриптом взаимодействия</w:t>
      </w:r>
      <w:r w:rsidR="00807286">
        <w:rPr>
          <w:rFonts w:eastAsiaTheme="minorEastAsia"/>
        </w:rPr>
        <w:t xml:space="preserve"> называется случайная переменная со строковым значением, хранящая сообщения </w:t>
      </w:r>
      <w:r w:rsidR="00807286">
        <w:rPr>
          <w:rFonts w:eastAsiaTheme="minorEastAsia"/>
          <w:lang w:val="en-US"/>
        </w:rPr>
        <w:t>V</w:t>
      </w:r>
      <w:r w:rsidR="00807286" w:rsidRPr="00807286">
        <w:rPr>
          <w:rFonts w:eastAsiaTheme="minorEastAsia"/>
        </w:rPr>
        <w:t xml:space="preserve"> </w:t>
      </w:r>
      <w:r w:rsidR="00807286">
        <w:rPr>
          <w:rFonts w:eastAsiaTheme="minorEastAsia"/>
        </w:rPr>
        <w:t xml:space="preserve">и </w:t>
      </w:r>
      <w:r w:rsidR="00807286">
        <w:rPr>
          <w:rFonts w:eastAsiaTheme="minorEastAsia"/>
          <w:lang w:val="en-US"/>
        </w:rPr>
        <w:t>P</w:t>
      </w:r>
      <w:r w:rsidR="00807286" w:rsidRPr="00807286">
        <w:rPr>
          <w:rFonts w:eastAsiaTheme="minorEastAsia"/>
        </w:rPr>
        <w:t xml:space="preserve"> </w:t>
      </w:r>
      <w:r w:rsidR="00807286">
        <w:rPr>
          <w:rFonts w:eastAsiaTheme="minorEastAsia"/>
        </w:rPr>
        <w:t>от начала взаимодействия и до принятия проверяющим решения:</w:t>
      </w:r>
    </w:p>
    <w:p w14:paraId="25C29B18" w14:textId="174C4CFA" w:rsidR="00807286" w:rsidRPr="00807286" w:rsidRDefault="003C362E" w:rsidP="003B0372">
      <w:pPr>
        <w:pStyle w:val="12"/>
        <w:spacing w:before="240"/>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tr</m:t>
              </m:r>
            </m:e>
            <m:sub>
              <m:r>
                <w:rPr>
                  <w:rFonts w:ascii="Cambria Math" w:eastAsiaTheme="minorEastAsia" w:hAnsi="Cambria Math"/>
                  <w:lang w:val="en-US"/>
                </w:rPr>
                <m:t>P,V</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α</m:t>
              </m:r>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V</m:t>
                  </m:r>
                </m:sub>
              </m:sSub>
              <m:r>
                <w:rPr>
                  <w:rFonts w:ascii="Cambria Math" w:eastAsiaTheme="minorEastAsia" w:hAnsi="Cambria Math"/>
                  <w:lang w:val="en-US"/>
                </w:rPr>
                <m:t>(x)</m:t>
              </m:r>
            </m:sub>
          </m:sSub>
          <m:sSub>
            <m:sSubPr>
              <m:ctrlPr>
                <w:rPr>
                  <w:rFonts w:ascii="Cambria Math" w:eastAsiaTheme="minorEastAsia" w:hAnsi="Cambria Math"/>
                  <w:i/>
                  <w:lang w:val="en-US"/>
                </w:rPr>
              </m:ctrlPr>
            </m:sSubPr>
            <m:e>
              <m:r>
                <w:rPr>
                  <w:rFonts w:ascii="Cambria Math" w:eastAsiaTheme="minorEastAsia" w:hAnsi="Cambria Math"/>
                  <w:lang w:val="en-US"/>
                </w:rPr>
                <m:t>β</m:t>
              </m:r>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V</m:t>
                  </m:r>
                </m:sub>
              </m:sSub>
              <m:r>
                <w:rPr>
                  <w:rFonts w:ascii="Cambria Math" w:eastAsiaTheme="minorEastAsia" w:hAnsi="Cambria Math"/>
                  <w:lang w:val="en-US"/>
                </w:rPr>
                <m:t>(x)</m:t>
              </m:r>
            </m:sub>
          </m:sSub>
        </m:oMath>
      </m:oMathPara>
    </w:p>
    <w:p w14:paraId="6531C7A5" w14:textId="2862D1DF" w:rsidR="0059746E" w:rsidRPr="00103924" w:rsidRDefault="0059746E" w:rsidP="003B0372">
      <w:pPr>
        <w:pStyle w:val="12"/>
        <w:spacing w:before="240"/>
        <w:rPr>
          <w:rFonts w:eastAsiaTheme="minorEastAsia"/>
          <w:i/>
        </w:rPr>
      </w:pPr>
      <w:r>
        <w:rPr>
          <w:rFonts w:eastAsiaTheme="minorEastAsia"/>
        </w:rPr>
        <w:lastRenderedPageBreak/>
        <w:t xml:space="preserve">Так как транскрипт содержит вердикт проверяющего, то для каждого общего входа </w:t>
      </w:r>
      <w:r w:rsidRPr="0059746E">
        <w:rPr>
          <w:rFonts w:eastAsiaTheme="minorEastAsia"/>
          <w:i/>
          <w:lang w:val="en-US"/>
        </w:rPr>
        <w:t>x</w:t>
      </w:r>
      <w:r w:rsidRPr="0059746E">
        <w:rPr>
          <w:rFonts w:eastAsiaTheme="minorEastAsia"/>
        </w:rPr>
        <w:t xml:space="preserve"> </w:t>
      </w:r>
      <w:r>
        <w:rPr>
          <w:rFonts w:eastAsiaTheme="minorEastAsia"/>
        </w:rPr>
        <w:t xml:space="preserve">можно говорить о множестве принимающих транскриптов </w:t>
      </w:r>
      <m:oMath>
        <m:sSub>
          <m:sSubPr>
            <m:ctrlPr>
              <w:rPr>
                <w:rFonts w:ascii="Cambria Math" w:eastAsiaTheme="minorEastAsia" w:hAnsi="Cambria Math"/>
                <w:i/>
              </w:rPr>
            </m:ctrlPr>
          </m:sSubPr>
          <m:e>
            <m:r>
              <w:rPr>
                <w:rFonts w:ascii="Cambria Math" w:eastAsiaTheme="minorEastAsia" w:hAnsi="Cambria Math"/>
              </w:rPr>
              <m:t>ACC</m:t>
            </m:r>
          </m:e>
          <m:sub>
            <m:r>
              <w:rPr>
                <w:rFonts w:ascii="Cambria Math" w:eastAsiaTheme="minorEastAsia" w:hAnsi="Cambria Math"/>
              </w:rPr>
              <m:t>V</m:t>
            </m:r>
          </m:sub>
        </m:sSub>
        <m:r>
          <w:rPr>
            <w:rFonts w:ascii="Cambria Math" w:eastAsiaTheme="minorEastAsia" w:hAnsi="Cambria Math"/>
          </w:rPr>
          <m:t>(x)</m:t>
        </m:r>
      </m:oMath>
      <w:r w:rsidRPr="0059746E">
        <w:rPr>
          <w:rFonts w:eastAsiaTheme="minorEastAsia"/>
        </w:rPr>
        <w:t xml:space="preserve"> </w:t>
      </w:r>
      <w:r>
        <w:rPr>
          <w:rFonts w:eastAsiaTheme="minorEastAsia"/>
        </w:rPr>
        <w:t xml:space="preserve">и множестве отклоняющих транскриптов </w:t>
      </w:r>
      <m:oMath>
        <m:sSub>
          <m:sSubPr>
            <m:ctrlPr>
              <w:rPr>
                <w:rFonts w:ascii="Cambria Math" w:eastAsiaTheme="minorEastAsia" w:hAnsi="Cambria Math"/>
                <w:i/>
              </w:rPr>
            </m:ctrlPr>
          </m:sSubPr>
          <m:e>
            <m:r>
              <w:rPr>
                <w:rFonts w:ascii="Cambria Math" w:eastAsiaTheme="minorEastAsia" w:hAnsi="Cambria Math"/>
              </w:rPr>
              <m:t>REJ</m:t>
            </m:r>
          </m:e>
          <m:sub>
            <m:r>
              <w:rPr>
                <w:rFonts w:ascii="Cambria Math" w:eastAsiaTheme="minorEastAsia" w:hAnsi="Cambria Math"/>
              </w:rPr>
              <m:t>V</m:t>
            </m:r>
          </m:sub>
        </m:sSub>
        <m:r>
          <w:rPr>
            <w:rFonts w:ascii="Cambria Math" w:eastAsiaTheme="minorEastAsia" w:hAnsi="Cambria Math"/>
          </w:rPr>
          <m:t>(x)</m:t>
        </m:r>
      </m:oMath>
      <w:r w:rsidRPr="0059746E">
        <w:rPr>
          <w:rFonts w:eastAsiaTheme="minorEastAsia"/>
        </w:rPr>
        <w:t>.</w:t>
      </w:r>
      <w:r w:rsidR="00103924" w:rsidRPr="00103924">
        <w:rPr>
          <w:rFonts w:eastAsiaTheme="minorEastAsia"/>
        </w:rPr>
        <w:t xml:space="preserve"> </w:t>
      </w:r>
      <w:r w:rsidR="00103924">
        <w:rPr>
          <w:rFonts w:eastAsiaTheme="minorEastAsia"/>
        </w:rPr>
        <w:t xml:space="preserve">Таким образом, вероятность того, что проверяющий достигает принимающего состояния, есть величина </w:t>
      </w:r>
      <m:oMath>
        <m:r>
          <w:rPr>
            <w:rFonts w:ascii="Cambria Math" w:hAnsi="Cambria Math"/>
          </w:rPr>
          <m:t>Pr</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tr</m:t>
            </m:r>
          </m:e>
          <m:sub>
            <m:r>
              <w:rPr>
                <w:rFonts w:ascii="Cambria Math" w:hAnsi="Cambria Math"/>
              </w:rPr>
              <m:t>P,V</m:t>
            </m:r>
          </m:sub>
        </m:s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ACC</m:t>
            </m:r>
          </m:e>
          <m:sub>
            <m:r>
              <w:rPr>
                <w:rFonts w:ascii="Cambria Math" w:eastAsiaTheme="minorEastAsia" w:hAnsi="Cambria Math"/>
              </w:rPr>
              <m:t>V</m:t>
            </m:r>
          </m:sub>
        </m:sSub>
        <m:r>
          <w:rPr>
            <w:rFonts w:ascii="Cambria Math" w:eastAsiaTheme="minorEastAsia" w:hAnsi="Cambria Math"/>
          </w:rPr>
          <m:t>(x)]</m:t>
        </m:r>
      </m:oMath>
      <w:r w:rsidR="00103924">
        <w:rPr>
          <w:rFonts w:eastAsiaTheme="minorEastAsia"/>
        </w:rPr>
        <w:t>.</w:t>
      </w:r>
    </w:p>
    <w:p w14:paraId="21C50B1D" w14:textId="087FAB73" w:rsidR="008F13A1" w:rsidRPr="008F13A1" w:rsidRDefault="008F13A1" w:rsidP="003B0372">
      <w:pPr>
        <w:pStyle w:val="12"/>
        <w:spacing w:before="240"/>
        <w:rPr>
          <w:rFonts w:eastAsiaTheme="minorEastAsia"/>
        </w:rPr>
      </w:pPr>
      <w:r>
        <w:rPr>
          <w:rFonts w:eastAsiaTheme="minorEastAsia"/>
        </w:rPr>
        <w:t xml:space="preserve">Пусть </w:t>
      </w:r>
      <w:r>
        <w:rPr>
          <w:rFonts w:eastAsiaTheme="minorEastAsia"/>
          <w:lang w:val="en-US"/>
        </w:rPr>
        <w:t>K</w:t>
      </w:r>
      <w:r w:rsidRPr="008F13A1">
        <w:rPr>
          <w:rFonts w:eastAsiaTheme="minorEastAsia"/>
        </w:rPr>
        <w:t xml:space="preserve"> – </w:t>
      </w:r>
      <w:r>
        <w:rPr>
          <w:rFonts w:eastAsiaTheme="minorEastAsia"/>
        </w:rPr>
        <w:t xml:space="preserve">машина со случайным оракулом, и </w:t>
      </w:r>
      <w:r>
        <w:rPr>
          <w:rFonts w:eastAsiaTheme="minorEastAsia"/>
          <w:lang w:val="en-US"/>
        </w:rPr>
        <w:t>A</w:t>
      </w:r>
      <w:r w:rsidRPr="008F13A1">
        <w:rPr>
          <w:rFonts w:eastAsiaTheme="minorEastAsia"/>
        </w:rPr>
        <w:t xml:space="preserve"> </w:t>
      </w:r>
      <w:r>
        <w:rPr>
          <w:rFonts w:eastAsiaTheme="minorEastAsia"/>
        </w:rPr>
        <w:t>–</w:t>
      </w:r>
      <w:r w:rsidRPr="008F13A1">
        <w:rPr>
          <w:rFonts w:eastAsiaTheme="minorEastAsia"/>
        </w:rPr>
        <w:t xml:space="preserve"> </w:t>
      </w:r>
      <w:r>
        <w:rPr>
          <w:rFonts w:eastAsiaTheme="minorEastAsia"/>
        </w:rPr>
        <w:t xml:space="preserve">интерактивная функция. Тогда </w:t>
      </w:r>
      <m:oMath>
        <m:sSup>
          <m:sSupPr>
            <m:ctrlPr>
              <w:rPr>
                <w:rFonts w:ascii="Cambria Math" w:eastAsiaTheme="minorEastAsia" w:hAnsi="Cambria Math"/>
                <w:i/>
              </w:rPr>
            </m:ctrlPr>
          </m:sSupPr>
          <m:e>
            <m:r>
              <w:rPr>
                <w:rFonts w:ascii="Cambria Math" w:eastAsiaTheme="minorEastAsia" w:hAnsi="Cambria Math"/>
                <w:lang w:val="en-US"/>
              </w:rPr>
              <m:t>K</m:t>
            </m:r>
          </m:e>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up>
        </m:sSup>
        <m:r>
          <w:rPr>
            <w:rFonts w:ascii="Cambria Math" w:eastAsiaTheme="minorEastAsia" w:hAnsi="Cambria Math"/>
          </w:rPr>
          <m:t>(x)</m:t>
        </m:r>
      </m:oMath>
      <w:r w:rsidRPr="008F13A1">
        <w:rPr>
          <w:rFonts w:eastAsiaTheme="minorEastAsia"/>
        </w:rPr>
        <w:t xml:space="preserve"> </w:t>
      </w:r>
      <w:r>
        <w:rPr>
          <w:rFonts w:eastAsiaTheme="minorEastAsia"/>
        </w:rPr>
        <w:t xml:space="preserve">есть случайная переменная, описывающая выход </w:t>
      </w:r>
      <w:r>
        <w:rPr>
          <w:rFonts w:eastAsiaTheme="minorEastAsia"/>
          <w:lang w:val="en-US"/>
        </w:rPr>
        <w:t>K</w:t>
      </w:r>
      <w:r w:rsidRPr="008F13A1">
        <w:rPr>
          <w:rFonts w:eastAsiaTheme="minorEastAsia"/>
        </w:rPr>
        <w:t xml:space="preserve"> </w:t>
      </w:r>
      <w:r>
        <w:rPr>
          <w:rFonts w:eastAsiaTheme="minorEastAsia"/>
        </w:rPr>
        <w:t xml:space="preserve">с оракулом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Pr>
          <w:rFonts w:eastAsiaTheme="minorEastAsia"/>
        </w:rPr>
        <w:t xml:space="preserve"> и входом </w:t>
      </w:r>
      <w:r w:rsidRPr="008F13A1">
        <w:rPr>
          <w:rFonts w:eastAsiaTheme="minorEastAsia"/>
          <w:i/>
          <w:lang w:val="en-US"/>
        </w:rPr>
        <w:t>x</w:t>
      </w:r>
      <w:r>
        <w:rPr>
          <w:rFonts w:eastAsiaTheme="minorEastAsia"/>
        </w:rPr>
        <w:t xml:space="preserve">. </w:t>
      </w:r>
      <w:r w:rsidRPr="008F13A1">
        <w:rPr>
          <w:rFonts w:eastAsiaTheme="minorEastAsia"/>
        </w:rPr>
        <w:t xml:space="preserve"> </w:t>
      </w:r>
      <w:r>
        <w:rPr>
          <w:rFonts w:eastAsiaTheme="minorEastAsia"/>
        </w:rPr>
        <w:t xml:space="preserve">Утверждение о том, что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Pr>
          <w:rFonts w:eastAsiaTheme="minorEastAsia"/>
        </w:rPr>
        <w:t xml:space="preserve"> является оракулом, означает, что </w:t>
      </w:r>
      <w:r>
        <w:rPr>
          <w:rFonts w:eastAsiaTheme="minorEastAsia"/>
          <w:lang w:val="en-US"/>
        </w:rPr>
        <w:t>K</w:t>
      </w:r>
      <w:r w:rsidRPr="008F13A1">
        <w:rPr>
          <w:rFonts w:eastAsiaTheme="minorEastAsia"/>
        </w:rPr>
        <w:t xml:space="preserve"> </w:t>
      </w:r>
      <w:r>
        <w:rPr>
          <w:rFonts w:eastAsiaTheme="minorEastAsia"/>
        </w:rPr>
        <w:t xml:space="preserve">задает некоторую строку </w:t>
      </w:r>
      <m:oMath>
        <m:r>
          <w:rPr>
            <w:rFonts w:ascii="Cambria Math" w:hAnsi="Cambria Math"/>
          </w:rPr>
          <m:t>η</m:t>
        </m:r>
      </m:oMath>
      <w:r>
        <w:rPr>
          <w:rFonts w:eastAsiaTheme="minorEastAsia"/>
        </w:rPr>
        <w:t xml:space="preserve">, и на очередном шагу получает случайный элемент из </w:t>
      </w:r>
      <m:oMath>
        <m:sSub>
          <m:sSubPr>
            <m:ctrlPr>
              <w:rPr>
                <w:rFonts w:ascii="Cambria Math" w:hAnsi="Cambria Math"/>
              </w:rPr>
            </m:ctrlPr>
          </m:sSubPr>
          <m:e>
            <m:r>
              <w:rPr>
                <w:rFonts w:ascii="Cambria Math" w:hAnsi="Cambria Math"/>
                <w:lang w:val="en-US"/>
              </w:rPr>
              <m:t>A</m:t>
            </m:r>
          </m:e>
          <m:sub>
            <m:r>
              <w:rPr>
                <w:rFonts w:ascii="Cambria Math" w:hAnsi="Cambria Math"/>
              </w:rPr>
              <m:t>x</m:t>
            </m:r>
          </m:sub>
        </m:sSub>
        <m:r>
          <w:rPr>
            <w:rFonts w:ascii="Cambria Math" w:hAnsi="Cambria Math"/>
          </w:rPr>
          <m:t>[η]</m:t>
        </m:r>
      </m:oMath>
      <w:r>
        <w:rPr>
          <w:rFonts w:eastAsiaTheme="minorEastAsia"/>
        </w:rPr>
        <w:t>.</w:t>
      </w:r>
    </w:p>
    <w:p w14:paraId="722700A1" w14:textId="347CB76F" w:rsidR="00905162" w:rsidRPr="003A2388" w:rsidRDefault="00905162" w:rsidP="003B0372">
      <w:pPr>
        <w:pStyle w:val="12"/>
        <w:spacing w:before="240"/>
      </w:pPr>
      <w:r>
        <w:t xml:space="preserve">Пусть </w:t>
      </w:r>
      <w:r w:rsidRPr="00905162">
        <w:rPr>
          <w:i/>
          <w:lang w:val="en-US"/>
        </w:rPr>
        <w:t>p</w:t>
      </w:r>
      <w:r w:rsidRPr="00905162">
        <w:rPr>
          <w:i/>
        </w:rPr>
        <w:t>(</w:t>
      </w:r>
      <w:r w:rsidRPr="00905162">
        <w:rPr>
          <w:i/>
          <w:lang w:val="en-US"/>
        </w:rPr>
        <w:t>x</w:t>
      </w:r>
      <w:r w:rsidRPr="00905162">
        <w:rPr>
          <w:i/>
        </w:rPr>
        <w:t>)</w:t>
      </w:r>
      <w:r w:rsidRPr="00905162">
        <w:t xml:space="preserve"> – </w:t>
      </w:r>
      <w:r>
        <w:t xml:space="preserve">вероятность того, что доказывающий </w:t>
      </w:r>
      <w:r w:rsidRPr="00905162">
        <w:rPr>
          <w:i/>
          <w:lang w:val="en-US"/>
        </w:rPr>
        <w:t>P</w:t>
      </w:r>
      <w:r w:rsidRPr="00905162">
        <w:t xml:space="preserve"> </w:t>
      </w:r>
      <w:r>
        <w:t xml:space="preserve">убедит проверяющего </w:t>
      </w:r>
      <w:r w:rsidRPr="00905162">
        <w:rPr>
          <w:i/>
          <w:lang w:val="en-US"/>
        </w:rPr>
        <w:t>V</w:t>
      </w:r>
      <w:r w:rsidRPr="00905162">
        <w:t xml:space="preserve"> </w:t>
      </w:r>
      <w:r>
        <w:t xml:space="preserve">на входе </w:t>
      </w:r>
      <w:r w:rsidRPr="00905162">
        <w:rPr>
          <w:i/>
          <w:lang w:val="en-US"/>
        </w:rPr>
        <w:t>x</w:t>
      </w:r>
      <w:r w:rsidR="003A2388" w:rsidRPr="003A2388">
        <w:t>,</w:t>
      </w:r>
      <w:r w:rsidR="003A2388">
        <w:t xml:space="preserve"> а</w:t>
      </w:r>
      <w:r w:rsidR="003A2388" w:rsidRPr="003A2388">
        <w:t xml:space="preserve"> </w:t>
      </w:r>
      <w:r w:rsidR="003A2388" w:rsidRPr="003A2388">
        <w:rPr>
          <w:i/>
          <w:lang w:val="en-US"/>
        </w:rPr>
        <w:t>k</w:t>
      </w:r>
      <w:r w:rsidR="003A2388" w:rsidRPr="003A2388">
        <w:rPr>
          <w:i/>
        </w:rPr>
        <w:t>(</w:t>
      </w:r>
      <w:r w:rsidR="003A2388" w:rsidRPr="003A2388">
        <w:rPr>
          <w:i/>
          <w:lang w:val="en-US"/>
        </w:rPr>
        <w:t>x</w:t>
      </w:r>
      <w:r w:rsidR="003A2388" w:rsidRPr="003A2388">
        <w:rPr>
          <w:i/>
        </w:rPr>
        <w:t>)</w:t>
      </w:r>
      <w:r w:rsidR="003A2388" w:rsidRPr="003A2388">
        <w:t xml:space="preserve"> </w:t>
      </w:r>
      <w:r w:rsidR="003A2388">
        <w:t>интуитивно определяется как вероятность того, что проверяющий достигнет принимающего состояния даже при ложном доказательстве.</w:t>
      </w:r>
    </w:p>
    <w:p w14:paraId="38C3FE7F" w14:textId="14456D82" w:rsidR="00655BE5" w:rsidRDefault="00962BA9" w:rsidP="003B0372">
      <w:pPr>
        <w:pStyle w:val="12"/>
        <w:spacing w:before="240"/>
        <w:rPr>
          <w:rFonts w:eastAsiaTheme="minorEastAsia"/>
        </w:rPr>
      </w:pPr>
      <w:r>
        <w:t>Пусть</w:t>
      </w:r>
      <w:r w:rsidR="00F64900" w:rsidRPr="00F64900">
        <w:t xml:space="preserve"> </w:t>
      </w:r>
      <w:r w:rsidR="00F64900" w:rsidRPr="00F64900">
        <w:rPr>
          <w:i/>
          <w:lang w:val="en-US"/>
        </w:rPr>
        <w:t>R</w:t>
      </w:r>
      <w:r w:rsidRPr="00962BA9">
        <w:t xml:space="preserve"> </w:t>
      </w:r>
      <w:r w:rsidR="002D5C9B" w:rsidRPr="002D5C9B">
        <w:rPr>
          <w:rFonts w:eastAsiaTheme="minorEastAsia"/>
        </w:rPr>
        <w:t xml:space="preserve">- </w:t>
      </w:r>
      <w:r w:rsidR="002D5C9B">
        <w:rPr>
          <w:rFonts w:eastAsiaTheme="minorEastAsia"/>
        </w:rPr>
        <w:t xml:space="preserve">бинарное отношение, </w:t>
      </w:r>
      <m:oMath>
        <m:r>
          <w:rPr>
            <w:rFonts w:ascii="Cambria Math" w:hAnsi="Cambria Math"/>
          </w:rPr>
          <m:t>k:</m:t>
        </m:r>
        <m:sSup>
          <m:sSupPr>
            <m:ctrlPr>
              <w:rPr>
                <w:rFonts w:ascii="Cambria Math" w:hAnsi="Cambria Math"/>
                <w:i/>
              </w:rPr>
            </m:ctrlPr>
          </m:sSupPr>
          <m:e>
            <m:r>
              <w:rPr>
                <w:rFonts w:ascii="Cambria Math" w:hAnsi="Cambria Math"/>
              </w:rPr>
              <m:t>{0,1}</m:t>
            </m:r>
          </m:e>
          <m:sup>
            <m:r>
              <w:rPr>
                <w:rFonts w:ascii="Cambria Math" w:hAnsi="Cambria Math"/>
              </w:rPr>
              <m:t>*</m:t>
            </m:r>
          </m:sup>
        </m:sSup>
        <m:r>
          <w:rPr>
            <w:rFonts w:ascii="Cambria Math" w:hAnsi="Cambria Math"/>
          </w:rPr>
          <m:t>→[0,1]</m:t>
        </m:r>
      </m:oMath>
      <w:r w:rsidR="00ED3CDD">
        <w:rPr>
          <w:rFonts w:eastAsiaTheme="minorEastAsia"/>
        </w:rPr>
        <w:t>,</w:t>
      </w:r>
      <w:r w:rsidR="002D5C9B">
        <w:rPr>
          <w:rFonts w:eastAsiaTheme="minorEastAsia"/>
        </w:rPr>
        <w:t xml:space="preserve"> </w:t>
      </w:r>
      <w:r w:rsidR="002D5C9B" w:rsidRPr="00841F77">
        <w:rPr>
          <w:rFonts w:eastAsiaTheme="minorEastAsia"/>
          <w:i/>
          <w:lang w:val="en-US"/>
        </w:rPr>
        <w:t>V</w:t>
      </w:r>
      <w:r w:rsidR="002D5C9B" w:rsidRPr="002D5C9B">
        <w:rPr>
          <w:rFonts w:eastAsiaTheme="minorEastAsia"/>
        </w:rPr>
        <w:t xml:space="preserve"> – </w:t>
      </w:r>
      <w:r w:rsidR="002D5C9B">
        <w:rPr>
          <w:rFonts w:eastAsiaTheme="minorEastAsia"/>
        </w:rPr>
        <w:t xml:space="preserve">интерактивная функция, вычислимая за вероятностное полиномиальное время. Говорят, что </w:t>
      </w:r>
      <w:r w:rsidR="002D5C9B" w:rsidRPr="00841F77">
        <w:rPr>
          <w:rFonts w:eastAsiaTheme="minorEastAsia"/>
          <w:i/>
          <w:lang w:val="en-US"/>
        </w:rPr>
        <w:t>V</w:t>
      </w:r>
      <w:r w:rsidR="002D5C9B" w:rsidRPr="002D5C9B">
        <w:rPr>
          <w:rFonts w:eastAsiaTheme="minorEastAsia"/>
        </w:rPr>
        <w:t xml:space="preserve"> </w:t>
      </w:r>
      <w:r w:rsidR="002D5C9B">
        <w:rPr>
          <w:rFonts w:eastAsiaTheme="minorEastAsia"/>
        </w:rPr>
        <w:t xml:space="preserve">является </w:t>
      </w:r>
      <w:r w:rsidR="002D5C9B" w:rsidRPr="002D5C9B">
        <w:rPr>
          <w:rFonts w:eastAsiaTheme="minorEastAsia"/>
          <w:b/>
        </w:rPr>
        <w:t xml:space="preserve">проверяющим знания для отношения </w:t>
      </w:r>
      <w:r w:rsidR="002D5C9B" w:rsidRPr="00A15DD5">
        <w:rPr>
          <w:rFonts w:eastAsiaTheme="minorEastAsia"/>
          <w:b/>
          <w:i/>
          <w:lang w:val="en-US"/>
        </w:rPr>
        <w:t>R</w:t>
      </w:r>
      <w:r w:rsidR="002D5C9B" w:rsidRPr="002D5C9B">
        <w:rPr>
          <w:rFonts w:eastAsiaTheme="minorEastAsia"/>
        </w:rPr>
        <w:t xml:space="preserve"> </w:t>
      </w:r>
      <w:r w:rsidR="002D5C9B">
        <w:rPr>
          <w:rFonts w:eastAsiaTheme="minorEastAsia"/>
        </w:rPr>
        <w:t xml:space="preserve">с </w:t>
      </w:r>
      <w:r w:rsidR="002D5C9B" w:rsidRPr="002D5C9B">
        <w:rPr>
          <w:rFonts w:eastAsiaTheme="minorEastAsia"/>
          <w:b/>
        </w:rPr>
        <w:t xml:space="preserve">ошибкой знания </w:t>
      </w:r>
      <w:r w:rsidR="002D5C9B" w:rsidRPr="00A15DD5">
        <w:rPr>
          <w:rFonts w:eastAsiaTheme="minorEastAsia"/>
          <w:b/>
          <w:i/>
          <w:lang w:val="en-US"/>
        </w:rPr>
        <w:t>k</w:t>
      </w:r>
      <w:r w:rsidR="002D5C9B" w:rsidRPr="002D5C9B">
        <w:rPr>
          <w:rFonts w:eastAsiaTheme="minorEastAsia"/>
        </w:rPr>
        <w:t xml:space="preserve"> </w:t>
      </w:r>
      <w:r w:rsidR="002D5C9B">
        <w:rPr>
          <w:rFonts w:eastAsiaTheme="minorEastAsia"/>
        </w:rPr>
        <w:t>если выполняются следующие условия:</w:t>
      </w:r>
    </w:p>
    <w:p w14:paraId="0109D44C" w14:textId="0F486A5D" w:rsidR="002D5C9B" w:rsidRDefault="00EC0ED8" w:rsidP="00EC0ED8">
      <w:pPr>
        <w:pStyle w:val="12"/>
        <w:numPr>
          <w:ilvl w:val="0"/>
          <w:numId w:val="21"/>
        </w:numPr>
        <w:spacing w:before="240"/>
        <w:ind w:left="426" w:hanging="426"/>
        <w:rPr>
          <w:rFonts w:eastAsiaTheme="minorEastAsia"/>
        </w:rPr>
      </w:pPr>
      <w:r>
        <w:rPr>
          <w:b/>
        </w:rPr>
        <w:t>н</w:t>
      </w:r>
      <w:r w:rsidR="002D5C9B" w:rsidRPr="00957610">
        <w:rPr>
          <w:b/>
        </w:rPr>
        <w:t>етривиальность</w:t>
      </w:r>
      <w:r w:rsidR="00E85A43">
        <w:rPr>
          <w:b/>
        </w:rPr>
        <w:t xml:space="preserve"> (полнота)</w:t>
      </w:r>
      <w:r w:rsidR="002D5C9B">
        <w:t xml:space="preserve">: существует интерактивная функция </w:t>
      </w:r>
      <m:oMath>
        <m:sSup>
          <m:sSupPr>
            <m:ctrlPr>
              <w:rPr>
                <w:rFonts w:ascii="Cambria Math" w:hAnsi="Cambria Math"/>
                <w:i/>
              </w:rPr>
            </m:ctrlPr>
          </m:sSupPr>
          <m:e>
            <m:r>
              <w:rPr>
                <w:rFonts w:ascii="Cambria Math" w:hAnsi="Cambria Math"/>
                <w:lang w:val="en-US"/>
              </w:rPr>
              <m:t>P</m:t>
            </m:r>
          </m:e>
          <m:sup>
            <m:r>
              <w:rPr>
                <w:rFonts w:ascii="Cambria Math" w:hAnsi="Cambria Math"/>
              </w:rPr>
              <m:t>*</m:t>
            </m:r>
          </m:sup>
        </m:sSup>
      </m:oMath>
      <w:r w:rsidR="002D5C9B" w:rsidRPr="002D5C9B">
        <w:rPr>
          <w:rFonts w:eastAsiaTheme="minorEastAsia"/>
        </w:rPr>
        <w:t xml:space="preserve">, </w:t>
      </w:r>
      <w:r w:rsidR="002D5C9B">
        <w:rPr>
          <w:rFonts w:eastAsiaTheme="minorEastAsia"/>
        </w:rPr>
        <w:t xml:space="preserve">такая, что для всех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oMath>
      <w:r w:rsidR="002D5C9B" w:rsidRPr="002D5C9B">
        <w:rPr>
          <w:rFonts w:eastAsiaTheme="minorEastAsia"/>
        </w:rPr>
        <w:t xml:space="preserve"> </w:t>
      </w:r>
      <w:r w:rsidR="002D5C9B">
        <w:rPr>
          <w:rFonts w:eastAsiaTheme="minorEastAsia"/>
        </w:rPr>
        <w:t xml:space="preserve">все возможные взаимодействия </w:t>
      </w:r>
      <w:r w:rsidR="002D5C9B">
        <w:rPr>
          <w:rFonts w:eastAsiaTheme="minorEastAsia"/>
          <w:lang w:val="en-US"/>
        </w:rPr>
        <w:t>V</w:t>
      </w:r>
      <w:r w:rsidR="002D5C9B" w:rsidRPr="002D5C9B">
        <w:rPr>
          <w:rFonts w:eastAsiaTheme="minorEastAsia"/>
        </w:rPr>
        <w:t xml:space="preserve"> </w:t>
      </w:r>
      <w:r w:rsidR="002D5C9B">
        <w:rPr>
          <w:rFonts w:eastAsiaTheme="minorEastAsia"/>
        </w:rPr>
        <w:t xml:space="preserve">с </w:t>
      </w:r>
      <m:oMath>
        <m:sSup>
          <m:sSupPr>
            <m:ctrlPr>
              <w:rPr>
                <w:rFonts w:ascii="Cambria Math" w:hAnsi="Cambria Math"/>
                <w:i/>
              </w:rPr>
            </m:ctrlPr>
          </m:sSupPr>
          <m:e>
            <m:r>
              <w:rPr>
                <w:rFonts w:ascii="Cambria Math" w:hAnsi="Cambria Math"/>
                <w:lang w:val="en-US"/>
              </w:rPr>
              <m:t>P</m:t>
            </m:r>
          </m:e>
          <m:sup>
            <m:r>
              <w:rPr>
                <w:rFonts w:ascii="Cambria Math" w:hAnsi="Cambria Math"/>
              </w:rPr>
              <m:t>*</m:t>
            </m:r>
          </m:sup>
        </m:sSup>
      </m:oMath>
      <w:r w:rsidR="002D5C9B">
        <w:rPr>
          <w:rFonts w:eastAsiaTheme="minorEastAsia"/>
        </w:rPr>
        <w:t xml:space="preserve"> на общем входе </w:t>
      </w:r>
      <w:r w:rsidR="002D5C9B">
        <w:rPr>
          <w:rFonts w:eastAsiaTheme="minorEastAsia"/>
          <w:lang w:val="en-US"/>
        </w:rPr>
        <w:t>x</w:t>
      </w:r>
      <w:r w:rsidR="002D5C9B">
        <w:rPr>
          <w:rFonts w:eastAsiaTheme="minorEastAsia"/>
        </w:rPr>
        <w:t xml:space="preserve"> принимаются, т. е. </w:t>
      </w:r>
      <m:oMath>
        <m:r>
          <w:rPr>
            <w:rFonts w:ascii="Cambria Math" w:hAnsi="Cambria Math"/>
          </w:rPr>
          <m:t>Pr</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tr</m:t>
            </m:r>
          </m:e>
          <m:sub>
            <m:sSup>
              <m:sSupPr>
                <m:ctrlPr>
                  <w:rPr>
                    <w:rFonts w:ascii="Cambria Math" w:hAnsi="Cambria Math"/>
                    <w:i/>
                  </w:rPr>
                </m:ctrlPr>
              </m:sSupPr>
              <m:e>
                <m:r>
                  <w:rPr>
                    <w:rFonts w:ascii="Cambria Math" w:hAnsi="Cambria Math"/>
                    <w:lang w:val="en-US"/>
                  </w:rPr>
                  <m:t>P</m:t>
                </m:r>
              </m:e>
              <m:sup>
                <m:r>
                  <w:rPr>
                    <w:rFonts w:ascii="Cambria Math" w:hAnsi="Cambria Math"/>
                  </w:rPr>
                  <m:t>*</m:t>
                </m:r>
              </m:sup>
            </m:sSup>
            <m:r>
              <w:rPr>
                <w:rFonts w:ascii="Cambria Math" w:hAnsi="Cambria Math"/>
              </w:rPr>
              <m:t>,V</m:t>
            </m:r>
          </m:sub>
        </m:s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ACC</m:t>
            </m:r>
          </m:e>
          <m:sub>
            <m:r>
              <w:rPr>
                <w:rFonts w:ascii="Cambria Math" w:eastAsiaTheme="minorEastAsia" w:hAnsi="Cambria Math"/>
              </w:rPr>
              <m:t>V</m:t>
            </m:r>
          </m:sub>
        </m:sSub>
        <m:r>
          <w:rPr>
            <w:rFonts w:ascii="Cambria Math" w:eastAsiaTheme="minorEastAsia" w:hAnsi="Cambria Math"/>
          </w:rPr>
          <m:t>(x)]=1</m:t>
        </m:r>
      </m:oMath>
      <w:r w:rsidR="0057337F">
        <w:rPr>
          <w:rFonts w:eastAsiaTheme="minorEastAsia"/>
        </w:rPr>
        <w:t>;</w:t>
      </w:r>
    </w:p>
    <w:p w14:paraId="5981A268" w14:textId="7E29C2E0" w:rsidR="002931E8" w:rsidRDefault="00EC0ED8" w:rsidP="00EC0ED8">
      <w:pPr>
        <w:pStyle w:val="12"/>
        <w:numPr>
          <w:ilvl w:val="0"/>
          <w:numId w:val="21"/>
        </w:numPr>
        <w:spacing w:before="240"/>
        <w:ind w:left="426" w:hanging="426"/>
        <w:rPr>
          <w:rFonts w:eastAsiaTheme="minorEastAsia"/>
        </w:rPr>
      </w:pPr>
      <w:r>
        <w:rPr>
          <w:b/>
        </w:rPr>
        <w:t>в</w:t>
      </w:r>
      <w:r w:rsidR="002931E8" w:rsidRPr="00C14737">
        <w:rPr>
          <w:b/>
        </w:rPr>
        <w:t>алидность</w:t>
      </w:r>
      <w:r w:rsidR="00C14737" w:rsidRPr="00C14737">
        <w:rPr>
          <w:b/>
        </w:rPr>
        <w:t xml:space="preserve"> (с ошибкой </w:t>
      </w:r>
      <w:r w:rsidR="00C14737" w:rsidRPr="00C14737">
        <w:rPr>
          <w:b/>
          <w:lang w:val="en-US"/>
        </w:rPr>
        <w:t>k</w:t>
      </w:r>
      <w:r w:rsidR="00C14737" w:rsidRPr="00C14737">
        <w:rPr>
          <w:b/>
        </w:rPr>
        <w:t>)</w:t>
      </w:r>
      <w:r w:rsidR="00C14737" w:rsidRPr="00C14737">
        <w:t xml:space="preserve">: </w:t>
      </w:r>
      <w:r w:rsidR="00C14737">
        <w:t xml:space="preserve">существует константа </w:t>
      </w:r>
      <w:proofErr w:type="gramStart"/>
      <w:r w:rsidR="00C14737" w:rsidRPr="00C14737">
        <w:rPr>
          <w:i/>
          <w:lang w:val="en-US"/>
        </w:rPr>
        <w:t>c</w:t>
      </w:r>
      <w:r w:rsidR="00C14737" w:rsidRPr="00C14737">
        <w:rPr>
          <w:i/>
        </w:rPr>
        <w:t xml:space="preserve"> &gt;</w:t>
      </w:r>
      <w:proofErr w:type="gramEnd"/>
      <w:r w:rsidR="00C14737" w:rsidRPr="00C14737">
        <w:rPr>
          <w:i/>
        </w:rPr>
        <w:t xml:space="preserve"> 0</w:t>
      </w:r>
      <w:r w:rsidR="00C14737" w:rsidRPr="00C14737">
        <w:t xml:space="preserve"> </w:t>
      </w:r>
      <w:r w:rsidR="00C14737">
        <w:t xml:space="preserve">и машина со случайным оракулом </w:t>
      </w:r>
      <w:r w:rsidR="00C14737" w:rsidRPr="00C14737">
        <w:rPr>
          <w:i/>
          <w:lang w:val="en-US"/>
        </w:rPr>
        <w:t>K</w:t>
      </w:r>
      <w:r w:rsidR="00C14737" w:rsidRPr="00C14737">
        <w:t xml:space="preserve">, </w:t>
      </w:r>
      <w:r w:rsidR="00C14737">
        <w:t xml:space="preserve">такая, что для каждой интерактивной функции </w:t>
      </w:r>
      <w:r w:rsidR="00C14737">
        <w:rPr>
          <w:lang w:val="en-US"/>
        </w:rPr>
        <w:t>P</w:t>
      </w:r>
      <w:r w:rsidR="00C14737" w:rsidRPr="00C14737">
        <w:t xml:space="preserve"> </w:t>
      </w:r>
      <w:r w:rsidR="00C14737">
        <w:t xml:space="preserve">и каждого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oMath>
      <w:r w:rsidR="00C14737">
        <w:rPr>
          <w:rFonts w:eastAsiaTheme="minorEastAsia"/>
        </w:rPr>
        <w:t xml:space="preserve"> машина </w:t>
      </w:r>
      <w:r w:rsidR="00C14737" w:rsidRPr="00C14737">
        <w:rPr>
          <w:rFonts w:eastAsiaTheme="minorEastAsia"/>
          <w:i/>
          <w:lang w:val="en-US"/>
        </w:rPr>
        <w:t>K</w:t>
      </w:r>
      <w:r w:rsidR="00C14737" w:rsidRPr="00C14737">
        <w:rPr>
          <w:rFonts w:eastAsiaTheme="minorEastAsia"/>
        </w:rPr>
        <w:t xml:space="preserve"> </w:t>
      </w:r>
      <w:r w:rsidR="00C14737">
        <w:rPr>
          <w:rFonts w:eastAsiaTheme="minorEastAsia"/>
        </w:rPr>
        <w:t>удовлетворяет следующему условию:</w:t>
      </w:r>
    </w:p>
    <w:p w14:paraId="3821832D" w14:textId="3C6C9F93" w:rsidR="00C14737" w:rsidRDefault="00EC0ED8" w:rsidP="00503340">
      <w:pPr>
        <w:pStyle w:val="12"/>
        <w:spacing w:before="240"/>
        <w:ind w:left="426" w:firstLine="0"/>
        <w:rPr>
          <w:rFonts w:eastAsiaTheme="minorEastAsia"/>
        </w:rPr>
      </w:pPr>
      <w:r>
        <w:t>е</w:t>
      </w:r>
      <w:r w:rsidR="00C14737">
        <w:t xml:space="preserve">сли </w:t>
      </w:r>
      <m:oMath>
        <m:r>
          <w:rPr>
            <w:rFonts w:ascii="Cambria Math" w:hAnsi="Cambria Math"/>
          </w:rPr>
          <m:t>p(x)=Pr</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tr</m:t>
            </m:r>
          </m:e>
          <m:sub>
            <m:r>
              <w:rPr>
                <w:rFonts w:ascii="Cambria Math" w:hAnsi="Cambria Math"/>
              </w:rPr>
              <m:t>P,V</m:t>
            </m:r>
          </m:sub>
        </m:s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ACC</m:t>
            </m:r>
          </m:e>
          <m:sub>
            <m:r>
              <w:rPr>
                <w:rFonts w:ascii="Cambria Math" w:eastAsiaTheme="minorEastAsia" w:hAnsi="Cambria Math"/>
              </w:rPr>
              <m:t>V</m:t>
            </m:r>
          </m:sub>
        </m:sSub>
        <m:r>
          <w:rPr>
            <w:rFonts w:ascii="Cambria Math" w:eastAsiaTheme="minorEastAsia" w:hAnsi="Cambria Math"/>
          </w:rPr>
          <m:t>(x)]&gt;k(x)</m:t>
        </m:r>
      </m:oMath>
      <w:r w:rsidR="00C14737" w:rsidRPr="00C14737">
        <w:rPr>
          <w:rFonts w:eastAsiaTheme="minorEastAsia"/>
        </w:rPr>
        <w:t xml:space="preserve">, </w:t>
      </w:r>
      <w:r w:rsidR="00C14737">
        <w:rPr>
          <w:rFonts w:eastAsiaTheme="minorEastAsia"/>
        </w:rPr>
        <w:t xml:space="preserve">тогда на входе </w:t>
      </w:r>
      <w:r w:rsidR="00C14737" w:rsidRPr="00C14737">
        <w:rPr>
          <w:rFonts w:eastAsiaTheme="minorEastAsia"/>
          <w:i/>
          <w:lang w:val="en-US"/>
        </w:rPr>
        <w:t>x</w:t>
      </w:r>
      <w:r w:rsidR="00C14737" w:rsidRPr="00C14737">
        <w:rPr>
          <w:rFonts w:eastAsiaTheme="minorEastAsia"/>
        </w:rPr>
        <w:t xml:space="preserve"> </w:t>
      </w:r>
      <w:r w:rsidR="00C14737">
        <w:rPr>
          <w:rFonts w:eastAsiaTheme="minorEastAsia"/>
        </w:rPr>
        <w:t xml:space="preserve">и при наличии доступа к оракулу </w:t>
      </w:r>
      <m:oMath>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x</m:t>
            </m:r>
          </m:sub>
        </m:sSub>
      </m:oMath>
      <w:r w:rsidR="00C14737" w:rsidRPr="00C14737">
        <w:rPr>
          <w:rFonts w:eastAsiaTheme="minorEastAsia"/>
        </w:rPr>
        <w:t xml:space="preserve"> </w:t>
      </w:r>
      <w:r w:rsidR="00C14737">
        <w:rPr>
          <w:rFonts w:eastAsiaTheme="minorEastAsia"/>
        </w:rPr>
        <w:t xml:space="preserve">машина </w:t>
      </w:r>
      <w:r w:rsidR="00C14737" w:rsidRPr="00C14737">
        <w:rPr>
          <w:rFonts w:eastAsiaTheme="minorEastAsia"/>
          <w:i/>
          <w:lang w:val="en-US"/>
        </w:rPr>
        <w:t>K</w:t>
      </w:r>
      <w:r w:rsidR="00C14737" w:rsidRPr="00C14737">
        <w:rPr>
          <w:rFonts w:eastAsiaTheme="minorEastAsia"/>
        </w:rPr>
        <w:t xml:space="preserve"> </w:t>
      </w:r>
      <w:r w:rsidR="00C14737">
        <w:rPr>
          <w:rFonts w:eastAsiaTheme="minorEastAsia"/>
        </w:rPr>
        <w:t xml:space="preserve">выдает на выходе строку из множества </w:t>
      </w:r>
      <w:r w:rsidR="00C14737" w:rsidRPr="00C14737">
        <w:rPr>
          <w:rFonts w:eastAsiaTheme="minorEastAsia"/>
          <w:i/>
          <w:lang w:val="en-US"/>
        </w:rPr>
        <w:t>R</w:t>
      </w:r>
      <w:r w:rsidR="00C14737" w:rsidRPr="00C14737">
        <w:rPr>
          <w:rFonts w:eastAsiaTheme="minorEastAsia"/>
          <w:i/>
        </w:rPr>
        <w:t>(</w:t>
      </w:r>
      <w:r w:rsidR="00C14737" w:rsidRPr="00C14737">
        <w:rPr>
          <w:rFonts w:eastAsiaTheme="minorEastAsia"/>
          <w:i/>
          <w:lang w:val="en-US"/>
        </w:rPr>
        <w:t>x</w:t>
      </w:r>
      <w:r w:rsidR="00C14737" w:rsidRPr="00C14737">
        <w:rPr>
          <w:rFonts w:eastAsiaTheme="minorEastAsia"/>
          <w:i/>
        </w:rPr>
        <w:t>)</w:t>
      </w:r>
      <w:r w:rsidR="00C14737" w:rsidRPr="00C14737">
        <w:rPr>
          <w:rFonts w:eastAsiaTheme="minorEastAsia"/>
        </w:rPr>
        <w:t xml:space="preserve"> </w:t>
      </w:r>
      <w:r w:rsidR="00C14737">
        <w:rPr>
          <w:rFonts w:eastAsiaTheme="minorEastAsia"/>
        </w:rPr>
        <w:t xml:space="preserve">за ожидаемое число шагов, ограниченное числом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e>
              <m:sup>
                <m:r>
                  <w:rPr>
                    <w:rFonts w:ascii="Cambria Math" w:eastAsiaTheme="minorEastAsia" w:hAnsi="Cambria Math"/>
                  </w:rPr>
                  <m:t>c</m:t>
                </m:r>
              </m:sup>
            </m:sSup>
          </m:num>
          <m:den>
            <m:r>
              <w:rPr>
                <w:rFonts w:ascii="Cambria Math" w:eastAsiaTheme="minorEastAsia" w:hAnsi="Cambria Math"/>
              </w:rPr>
              <m:t>p(x)-k(x)</m:t>
            </m:r>
          </m:den>
        </m:f>
      </m:oMath>
      <w:r w:rsidR="00C14737" w:rsidRPr="00C14737">
        <w:rPr>
          <w:rFonts w:eastAsiaTheme="minorEastAsia"/>
        </w:rPr>
        <w:t>.</w:t>
      </w:r>
    </w:p>
    <w:p w14:paraId="6A7B46F8" w14:textId="631AFF4A" w:rsidR="00EC0ED8" w:rsidRPr="00B54AE6" w:rsidRDefault="00B54AE6" w:rsidP="00B54AE6">
      <w:pPr>
        <w:pStyle w:val="12"/>
        <w:spacing w:before="240"/>
      </w:pPr>
      <w:r>
        <w:lastRenderedPageBreak/>
        <w:t xml:space="preserve">Машина с оракулом </w:t>
      </w:r>
      <w:r w:rsidRPr="00B54AE6">
        <w:rPr>
          <w:i/>
          <w:lang w:val="en-US"/>
        </w:rPr>
        <w:t>K</w:t>
      </w:r>
      <w:r w:rsidRPr="00B54AE6">
        <w:t xml:space="preserve"> </w:t>
      </w:r>
      <w:r>
        <w:t xml:space="preserve">называется </w:t>
      </w:r>
      <w:r w:rsidRPr="00B54AE6">
        <w:rPr>
          <w:b/>
        </w:rPr>
        <w:t>универсальным экстрактором знания</w:t>
      </w:r>
      <w:r>
        <w:t xml:space="preserve">, а </w:t>
      </w:r>
      <w:r w:rsidRPr="00B54AE6">
        <w:rPr>
          <w:i/>
          <w:lang w:val="en-US"/>
        </w:rPr>
        <w:t>k</w:t>
      </w:r>
      <w:r w:rsidRPr="00B54AE6">
        <w:rPr>
          <w:i/>
        </w:rPr>
        <w:t xml:space="preserve"> </w:t>
      </w:r>
      <w:r>
        <w:t xml:space="preserve">называется </w:t>
      </w:r>
      <w:r w:rsidRPr="00B54AE6">
        <w:rPr>
          <w:b/>
        </w:rPr>
        <w:t>функцией ошибки знания</w:t>
      </w:r>
      <w:r w:rsidR="00D13B6F" w:rsidRPr="00D13B6F">
        <w:rPr>
          <w:b/>
        </w:rPr>
        <w:t xml:space="preserve"> </w:t>
      </w:r>
      <w:r w:rsidR="00D13B6F" w:rsidRPr="00D13B6F">
        <w:t>[1]</w:t>
      </w:r>
      <w:r>
        <w:t>.</w:t>
      </w:r>
    </w:p>
    <w:p w14:paraId="4F6F9442" w14:textId="06B24B3F" w:rsidR="00650C1C" w:rsidRDefault="00650C1C" w:rsidP="00553AB1">
      <w:pPr>
        <w:pStyle w:val="1"/>
        <w:numPr>
          <w:ilvl w:val="2"/>
          <w:numId w:val="6"/>
        </w:numPr>
        <w:ind w:left="1418"/>
        <w:rPr>
          <w:rFonts w:ascii="Times New Roman" w:hAnsi="Times New Roman" w:cs="Times New Roman"/>
          <w:b/>
          <w:color w:val="000000" w:themeColor="text1"/>
          <w:sz w:val="28"/>
        </w:rPr>
      </w:pPr>
      <w:bookmarkStart w:id="4" w:name="_Toc81835310"/>
      <w:r w:rsidRPr="00BE6AD2">
        <w:rPr>
          <w:rFonts w:ascii="Times New Roman" w:hAnsi="Times New Roman" w:cs="Times New Roman"/>
          <w:b/>
          <w:color w:val="000000" w:themeColor="text1"/>
          <w:sz w:val="28"/>
        </w:rPr>
        <w:t>Интерактивные доказательства</w:t>
      </w:r>
      <w:bookmarkEnd w:id="4"/>
    </w:p>
    <w:p w14:paraId="64A6E9FC" w14:textId="412191B7" w:rsidR="00BE6AD2" w:rsidRDefault="00E85A43" w:rsidP="0078361F">
      <w:pPr>
        <w:pStyle w:val="12"/>
        <w:spacing w:before="240"/>
      </w:pPr>
      <w:r>
        <w:t xml:space="preserve">Интерактивные доказательства были представлены в работе </w:t>
      </w:r>
      <w:r w:rsidRPr="00E85A43">
        <w:t>[2]</w:t>
      </w:r>
      <w:r>
        <w:t xml:space="preserve"> в 1989 году. В </w:t>
      </w:r>
      <w:r w:rsidRPr="00FC6A37">
        <w:rPr>
          <w:b/>
          <w:i/>
          <w:lang w:val="en-US"/>
        </w:rPr>
        <w:t>k</w:t>
      </w:r>
      <w:r w:rsidRPr="00FC6A37">
        <w:rPr>
          <w:b/>
        </w:rPr>
        <w:t>-раундовом интерактивном доказательстве</w:t>
      </w:r>
      <w:r>
        <w:t xml:space="preserve"> вероятностн</w:t>
      </w:r>
      <w:r w:rsidR="009B1AA6">
        <w:t>ый полиномиальный алгоритм проверяющего</w:t>
      </w:r>
      <w:r w:rsidR="00503340">
        <w:t xml:space="preserve"> </w:t>
      </w:r>
      <w:r w:rsidR="00503340">
        <w:rPr>
          <w:lang w:val="en-US"/>
        </w:rPr>
        <w:t>V</w:t>
      </w:r>
      <w:r w:rsidR="009B1AA6">
        <w:t xml:space="preserve"> обменивается </w:t>
      </w:r>
      <w:r w:rsidR="009B1AA6" w:rsidRPr="009A2203">
        <w:rPr>
          <w:i/>
          <w:lang w:val="en-US"/>
        </w:rPr>
        <w:t>k</w:t>
      </w:r>
      <w:r w:rsidR="009B1AA6" w:rsidRPr="009B1AA6">
        <w:t xml:space="preserve"> </w:t>
      </w:r>
      <w:r w:rsidR="009B1AA6">
        <w:t>сообщениями с доказывающим</w:t>
      </w:r>
      <w:r w:rsidR="00503340" w:rsidRPr="00503340">
        <w:t xml:space="preserve"> </w:t>
      </w:r>
      <w:r w:rsidR="00503340">
        <w:rPr>
          <w:lang w:val="en-US"/>
        </w:rPr>
        <w:t>P</w:t>
      </w:r>
      <w:r w:rsidR="009B1AA6">
        <w:t>, причем предполагается, что последний обладает неограниченными вычислительными ресурсами. В результате проверяющий либо принимает, либо отвергает доказательство.</w:t>
      </w:r>
      <w:r w:rsidR="009A2203">
        <w:t xml:space="preserve"> </w:t>
      </w:r>
      <w:r w:rsidR="009A2203" w:rsidRPr="009A2203">
        <w:rPr>
          <w:lang w:val="en-US"/>
        </w:rPr>
        <w:t>IP</w:t>
      </w:r>
      <w:r w:rsidR="009A2203" w:rsidRPr="009A2203">
        <w:t>[</w:t>
      </w:r>
      <w:r w:rsidR="009A2203" w:rsidRPr="009A2203">
        <w:rPr>
          <w:i/>
          <w:lang w:val="en-US"/>
        </w:rPr>
        <w:t>k</w:t>
      </w:r>
      <w:r w:rsidR="009A2203" w:rsidRPr="009A2203">
        <w:t xml:space="preserve">] – </w:t>
      </w:r>
      <w:r w:rsidR="009A2203">
        <w:t xml:space="preserve">это класс языков с </w:t>
      </w:r>
      <w:r w:rsidR="009A2203" w:rsidRPr="009A2203">
        <w:rPr>
          <w:i/>
          <w:lang w:val="en-US"/>
        </w:rPr>
        <w:t>k</w:t>
      </w:r>
      <w:r w:rsidR="009A2203" w:rsidRPr="009A2203">
        <w:t>-</w:t>
      </w:r>
      <w:r w:rsidR="009A2203">
        <w:t>раундовым интерактивным доказательством.</w:t>
      </w:r>
    </w:p>
    <w:p w14:paraId="5E515A7C" w14:textId="723ED164" w:rsidR="00503340" w:rsidRDefault="00503340" w:rsidP="0078361F">
      <w:pPr>
        <w:pStyle w:val="12"/>
        <w:spacing w:before="240"/>
        <w:rPr>
          <w:rFonts w:eastAsiaTheme="minorEastAsia"/>
        </w:rPr>
      </w:pPr>
      <w:r>
        <w:t xml:space="preserve">Формальное определение: пусть </w:t>
      </w:r>
      <m:oMath>
        <m:r>
          <w:rPr>
            <w:rFonts w:ascii="Cambria Math" w:hAnsi="Cambria Math"/>
          </w:rPr>
          <m:t>L⊆</m:t>
        </m:r>
        <m:sSup>
          <m:sSupPr>
            <m:ctrlPr>
              <w:rPr>
                <w:rFonts w:ascii="Cambria Math" w:hAnsi="Cambria Math"/>
                <w:i/>
              </w:rPr>
            </m:ctrlPr>
          </m:sSupPr>
          <m:e>
            <m:r>
              <w:rPr>
                <w:rFonts w:ascii="Cambria Math" w:hAnsi="Cambria Math"/>
              </w:rPr>
              <m:t>{0,1}</m:t>
            </m:r>
          </m:e>
          <m:sup>
            <m:r>
              <w:rPr>
                <w:rFonts w:ascii="Cambria Math" w:hAnsi="Cambria Math"/>
              </w:rPr>
              <m:t>*</m:t>
            </m:r>
          </m:sup>
        </m:sSup>
      </m:oMath>
      <w:r w:rsidRPr="00503340">
        <w:rPr>
          <w:rFonts w:eastAsiaTheme="minorEastAsia"/>
        </w:rPr>
        <w:t xml:space="preserve">. </w:t>
      </w:r>
      <w:r>
        <w:rPr>
          <w:rFonts w:eastAsiaTheme="minorEastAsia"/>
        </w:rPr>
        <w:t xml:space="preserve">Пара </w:t>
      </w:r>
      <w:r w:rsidRPr="00503340">
        <w:rPr>
          <w:rFonts w:eastAsiaTheme="minorEastAsia"/>
        </w:rPr>
        <w:t>(</w:t>
      </w:r>
      <w:r>
        <w:rPr>
          <w:rFonts w:eastAsiaTheme="minorEastAsia"/>
          <w:lang w:val="en-US"/>
        </w:rPr>
        <w:t>P</w:t>
      </w:r>
      <w:r w:rsidRPr="00503340">
        <w:rPr>
          <w:rFonts w:eastAsiaTheme="minorEastAsia"/>
        </w:rPr>
        <w:t xml:space="preserve">, </w:t>
      </w:r>
      <w:r>
        <w:rPr>
          <w:rFonts w:eastAsiaTheme="minorEastAsia"/>
          <w:lang w:val="en-US"/>
        </w:rPr>
        <w:t>V</w:t>
      </w:r>
      <w:r w:rsidRPr="00503340">
        <w:rPr>
          <w:rFonts w:eastAsiaTheme="minorEastAsia"/>
        </w:rPr>
        <w:t xml:space="preserve">) </w:t>
      </w:r>
      <w:r>
        <w:rPr>
          <w:rFonts w:eastAsiaTheme="minorEastAsia"/>
        </w:rPr>
        <w:t xml:space="preserve">называется </w:t>
      </w:r>
      <w:r w:rsidRPr="00503340">
        <w:rPr>
          <w:rFonts w:eastAsiaTheme="minorEastAsia"/>
          <w:b/>
        </w:rPr>
        <w:t xml:space="preserve">системой интерактивного доказательства </w:t>
      </w:r>
      <w:r>
        <w:rPr>
          <w:rFonts w:eastAsiaTheme="minorEastAsia"/>
        </w:rPr>
        <w:t xml:space="preserve">для языка </w:t>
      </w:r>
      <w:r>
        <w:rPr>
          <w:rFonts w:eastAsiaTheme="minorEastAsia"/>
          <w:lang w:val="en-US"/>
        </w:rPr>
        <w:t>L</w:t>
      </w:r>
      <w:r w:rsidRPr="00503340">
        <w:rPr>
          <w:rFonts w:eastAsiaTheme="minorEastAsia"/>
        </w:rPr>
        <w:t xml:space="preserve">, </w:t>
      </w:r>
      <w:r>
        <w:rPr>
          <w:rFonts w:eastAsiaTheme="minorEastAsia"/>
        </w:rPr>
        <w:t>если:</w:t>
      </w:r>
    </w:p>
    <w:p w14:paraId="63C33AAA" w14:textId="51E5F67E" w:rsidR="00503340" w:rsidRPr="00CB13F1" w:rsidRDefault="00503340" w:rsidP="00CB13F1">
      <w:pPr>
        <w:pStyle w:val="12"/>
        <w:spacing w:before="240"/>
        <w:rPr>
          <w:rFonts w:eastAsiaTheme="minorEastAsia"/>
        </w:rPr>
      </w:pPr>
      <m:oMathPara>
        <m:oMath>
          <m:r>
            <w:rPr>
              <w:rFonts w:ascii="Cambria Math" w:hAnsi="Cambria Math"/>
            </w:rPr>
            <m:t>Pr</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tr</m:t>
              </m:r>
            </m:e>
            <m:sub>
              <m:r>
                <w:rPr>
                  <w:rFonts w:ascii="Cambria Math" w:hAnsi="Cambria Math"/>
                </w:rPr>
                <m:t>P,V</m:t>
              </m:r>
            </m:sub>
          </m:s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ACC</m:t>
              </m:r>
            </m:e>
            <m:sub>
              <m:r>
                <w:rPr>
                  <w:rFonts w:ascii="Cambria Math" w:eastAsiaTheme="minorEastAsia" w:hAnsi="Cambria Math"/>
                </w:rPr>
                <m:t>V</m:t>
              </m:r>
            </m:sub>
          </m:sSub>
          <m:r>
            <w:rPr>
              <w:rFonts w:ascii="Cambria Math" w:eastAsiaTheme="minorEastAsia" w:hAnsi="Cambria Math"/>
            </w:rPr>
            <m:t>(x) | x∈L]≥ε</m:t>
          </m:r>
        </m:oMath>
      </m:oMathPara>
    </w:p>
    <w:p w14:paraId="5B442C86" w14:textId="7E2E32DD" w:rsidR="00503340" w:rsidRPr="00CB13F1" w:rsidRDefault="00503340" w:rsidP="0078361F">
      <w:pPr>
        <w:pStyle w:val="12"/>
        <w:spacing w:before="240"/>
        <w:rPr>
          <w:rFonts w:eastAsiaTheme="minorEastAsia"/>
          <w:i/>
        </w:rPr>
      </w:pPr>
      <m:oMathPara>
        <m:oMath>
          <m:r>
            <w:rPr>
              <w:rFonts w:ascii="Cambria Math" w:hAnsi="Cambria Math"/>
            </w:rPr>
            <m:t>Pr</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tr</m:t>
              </m:r>
            </m:e>
            <m:sub>
              <m:sSup>
                <m:sSupPr>
                  <m:ctrlPr>
                    <w:rPr>
                      <w:rFonts w:ascii="Cambria Math" w:hAnsi="Cambria Math"/>
                      <w:i/>
                    </w:rPr>
                  </m:ctrlPr>
                </m:sSupPr>
                <m:e>
                  <m:r>
                    <w:rPr>
                      <w:rFonts w:ascii="Cambria Math" w:hAnsi="Cambria Math"/>
                      <w:lang w:val="en-US"/>
                    </w:rPr>
                    <m:t>P</m:t>
                  </m:r>
                </m:e>
                <m:sup>
                  <m:r>
                    <w:rPr>
                      <w:rFonts w:ascii="Cambria Math" w:hAnsi="Cambria Math"/>
                    </w:rPr>
                    <m:t>*</m:t>
                  </m:r>
                </m:sup>
              </m:sSup>
              <m:r>
                <w:rPr>
                  <w:rFonts w:ascii="Cambria Math" w:hAnsi="Cambria Math"/>
                </w:rPr>
                <m:t>,V</m:t>
              </m:r>
            </m:sub>
          </m:s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ACC</m:t>
              </m:r>
            </m:e>
            <m:sub>
              <m:r>
                <w:rPr>
                  <w:rFonts w:ascii="Cambria Math" w:eastAsiaTheme="minorEastAsia" w:hAnsi="Cambria Math"/>
                </w:rPr>
                <m:t>V</m:t>
              </m:r>
            </m:sub>
          </m:sSub>
          <m:r>
            <w:rPr>
              <w:rFonts w:ascii="Cambria Math" w:eastAsiaTheme="minorEastAsia" w:hAnsi="Cambria Math"/>
            </w:rPr>
            <m:t>(x) | x∉L]≤δ</m:t>
          </m:r>
        </m:oMath>
      </m:oMathPara>
    </w:p>
    <w:p w14:paraId="4D623920" w14:textId="4B0E6637" w:rsidR="00CB13F1" w:rsidRDefault="00CB13F1" w:rsidP="0078361F">
      <w:pPr>
        <w:pStyle w:val="12"/>
        <w:spacing w:before="240"/>
        <w:rPr>
          <w:rFonts w:eastAsiaTheme="minorEastAsia"/>
        </w:rPr>
      </w:pPr>
      <w:r>
        <w:t xml:space="preserve">где числа </w:t>
      </w:r>
      <m:oMath>
        <m:r>
          <w:rPr>
            <w:rFonts w:ascii="Cambria Math" w:eastAsiaTheme="minorEastAsia" w:hAnsi="Cambria Math"/>
          </w:rPr>
          <m:t>ε</m:t>
        </m:r>
      </m:oMath>
      <w:r>
        <w:rPr>
          <w:rFonts w:eastAsiaTheme="minorEastAsia"/>
        </w:rPr>
        <w:t xml:space="preserve"> и </w:t>
      </w:r>
      <m:oMath>
        <m:r>
          <w:rPr>
            <w:rFonts w:ascii="Cambria Math" w:eastAsiaTheme="minorEastAsia" w:hAnsi="Cambria Math"/>
          </w:rPr>
          <m:t>δ</m:t>
        </m:r>
      </m:oMath>
      <w:r>
        <w:rPr>
          <w:rFonts w:eastAsiaTheme="minorEastAsia"/>
        </w:rPr>
        <w:t xml:space="preserve"> – константы, удовлетворяющие условиям:</w:t>
      </w:r>
    </w:p>
    <w:p w14:paraId="027429F2" w14:textId="67A64D43" w:rsidR="00CB13F1" w:rsidRPr="00CB13F1" w:rsidRDefault="00CB13F1" w:rsidP="0078361F">
      <w:pPr>
        <w:pStyle w:val="12"/>
        <w:spacing w:before="240"/>
        <w:rPr>
          <w:i/>
        </w:rPr>
      </w:pPr>
      <m:oMathPara>
        <m:oMath>
          <m:r>
            <w:rPr>
              <w:rFonts w:ascii="Cambria Math" w:eastAsiaTheme="minorEastAsia" w:hAnsi="Cambria Math"/>
            </w:rPr>
            <m:t>ε∈(</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lang w:val="en-US"/>
            </w:rPr>
            <m:t xml:space="preserve">, 1], </m:t>
          </m:r>
          <m:r>
            <w:rPr>
              <w:rFonts w:ascii="Cambria Math" w:eastAsiaTheme="minorEastAsia" w:hAnsi="Cambria Math"/>
            </w:rPr>
            <m:t xml:space="preserve">δ∈[0,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m:oMathPara>
    </w:p>
    <w:p w14:paraId="57C10070" w14:textId="77777777" w:rsidR="00716ADB" w:rsidRDefault="007653E6" w:rsidP="0078361F">
      <w:pPr>
        <w:pStyle w:val="12"/>
        <w:spacing w:before="240"/>
      </w:pPr>
      <w:r>
        <w:t>Независимо от определения</w:t>
      </w:r>
      <w:r w:rsidR="00FC6A37">
        <w:t xml:space="preserve"> интерактивного доказательства</w:t>
      </w:r>
      <w:r>
        <w:t xml:space="preserve"> в работе </w:t>
      </w:r>
      <w:r w:rsidR="00FC6A37" w:rsidRPr="00FC6A37">
        <w:t xml:space="preserve">[3] </w:t>
      </w:r>
      <w:r w:rsidR="00FC6A37">
        <w:t xml:space="preserve">были описаны так называемые игры Артура-Мерлина: </w:t>
      </w:r>
      <w:r w:rsidR="00FC6A37" w:rsidRPr="00FC6A37">
        <w:rPr>
          <w:b/>
          <w:i/>
          <w:lang w:val="en-US"/>
        </w:rPr>
        <w:t>k</w:t>
      </w:r>
      <w:r w:rsidR="00FC6A37" w:rsidRPr="00FC6A37">
        <w:rPr>
          <w:b/>
        </w:rPr>
        <w:t xml:space="preserve">-раундовой игрой Артура-Мерлина </w:t>
      </w:r>
      <w:r w:rsidR="00FC6A37">
        <w:t xml:space="preserve">является </w:t>
      </w:r>
      <w:r w:rsidR="00FC6A37" w:rsidRPr="009A2203">
        <w:rPr>
          <w:i/>
          <w:lang w:val="en-US"/>
        </w:rPr>
        <w:t>k</w:t>
      </w:r>
      <w:r w:rsidR="00FC6A37" w:rsidRPr="009B1AA6">
        <w:t>-</w:t>
      </w:r>
      <w:r w:rsidR="00FC6A37">
        <w:t xml:space="preserve">раундовое интерактивное доказательство, в котором все сообщения проверяющего </w:t>
      </w:r>
      <w:r w:rsidR="00375B85">
        <w:t xml:space="preserve">являются единообразно и независимо случайными. </w:t>
      </w:r>
      <w:r w:rsidR="00375B85">
        <w:rPr>
          <w:lang w:val="en-US"/>
        </w:rPr>
        <w:t>AM</w:t>
      </w:r>
      <w:r w:rsidR="00375B85" w:rsidRPr="00375B85">
        <w:t>[</w:t>
      </w:r>
      <w:r w:rsidR="00375B85" w:rsidRPr="00375B85">
        <w:rPr>
          <w:i/>
          <w:lang w:val="en-US"/>
        </w:rPr>
        <w:t>k</w:t>
      </w:r>
      <w:r w:rsidR="00375B85" w:rsidRPr="00375B85">
        <w:t xml:space="preserve">] – </w:t>
      </w:r>
      <w:r w:rsidR="00375B85">
        <w:t xml:space="preserve">это класс языков с </w:t>
      </w:r>
      <w:r w:rsidR="00375B85" w:rsidRPr="00375B85">
        <w:rPr>
          <w:i/>
          <w:lang w:val="en-US"/>
        </w:rPr>
        <w:t>k</w:t>
      </w:r>
      <w:r w:rsidR="00375B85" w:rsidRPr="00375B85">
        <w:t>-</w:t>
      </w:r>
      <w:r w:rsidR="00375B85">
        <w:t>раундовой игрой Артура-Мерлина.</w:t>
      </w:r>
      <w:r w:rsidR="00527040">
        <w:t xml:space="preserve"> </w:t>
      </w:r>
    </w:p>
    <w:p w14:paraId="5B0C1F77" w14:textId="207F893F" w:rsidR="007653E6" w:rsidRPr="0053798F" w:rsidRDefault="00527040" w:rsidP="0078361F">
      <w:pPr>
        <w:pStyle w:val="12"/>
        <w:spacing w:before="240"/>
        <w:rPr>
          <w:i/>
        </w:rPr>
      </w:pPr>
      <w:proofErr w:type="spellStart"/>
      <w:r>
        <w:t>Голдвассер</w:t>
      </w:r>
      <w:proofErr w:type="spellEnd"/>
      <w:r>
        <w:t xml:space="preserve"> и </w:t>
      </w:r>
      <w:proofErr w:type="spellStart"/>
      <w:r>
        <w:t>Сипсер</w:t>
      </w:r>
      <w:proofErr w:type="spellEnd"/>
      <w:r>
        <w:t xml:space="preserve"> в </w:t>
      </w:r>
      <w:r w:rsidRPr="003041BD">
        <w:t>[4]</w:t>
      </w:r>
      <w:r>
        <w:t xml:space="preserve"> показали</w:t>
      </w:r>
      <w:r w:rsidR="003041BD">
        <w:t>, что обе модели являются в равной степени мощными</w:t>
      </w:r>
      <w:r w:rsidR="00816A45" w:rsidRPr="00816A45">
        <w:t xml:space="preserve"> </w:t>
      </w:r>
      <w:r w:rsidR="00816A45">
        <w:t>–</w:t>
      </w:r>
      <w:r w:rsidR="00816A45" w:rsidRPr="00816A45">
        <w:t xml:space="preserve"> </w:t>
      </w:r>
      <w:r w:rsidR="00816A45">
        <w:t xml:space="preserve">для полиномиального </w:t>
      </w:r>
      <w:r w:rsidR="00816A45" w:rsidRPr="00816A45">
        <w:rPr>
          <w:i/>
          <w:lang w:val="en-US"/>
        </w:rPr>
        <w:t>k</w:t>
      </w:r>
      <w:r w:rsidR="00816A45" w:rsidRPr="00816A45">
        <w:rPr>
          <w:i/>
        </w:rPr>
        <w:t xml:space="preserve"> </w:t>
      </w:r>
      <w:r w:rsidR="00816A45">
        <w:t>выполняется</w:t>
      </w:r>
      <w:r w:rsidR="00816A45" w:rsidRPr="00816A45">
        <w:t xml:space="preserve"> </w:t>
      </w:r>
      <m:oMath>
        <m:r>
          <w:rPr>
            <w:rFonts w:ascii="Cambria Math" w:hAnsi="Cambria Math"/>
          </w:rPr>
          <m:t>IP[k]⊆AM[k+2]</m:t>
        </m:r>
      </m:oMath>
      <w:r w:rsidR="00816A45">
        <w:rPr>
          <w:rFonts w:eastAsiaTheme="minorEastAsia"/>
        </w:rPr>
        <w:t>.</w:t>
      </w:r>
      <w:r w:rsidR="0053798F">
        <w:rPr>
          <w:rFonts w:eastAsiaTheme="minorEastAsia"/>
        </w:rPr>
        <w:t xml:space="preserve"> Было также доказано, что интерактивные доказательства соответствуют </w:t>
      </w:r>
      <w:r w:rsidR="0053798F">
        <w:rPr>
          <w:rFonts w:eastAsiaTheme="minorEastAsia"/>
        </w:rPr>
        <w:lastRenderedPageBreak/>
        <w:t xml:space="preserve">множеству языков, разрешимых в полиномиальном пространстве, то есть </w:t>
      </w:r>
      <m:oMath>
        <m:r>
          <w:rPr>
            <w:rFonts w:ascii="Cambria Math" w:hAnsi="Cambria Math"/>
          </w:rPr>
          <m:t>IP[</m:t>
        </m:r>
        <m:r>
          <w:rPr>
            <w:rFonts w:ascii="Cambria Math" w:hAnsi="Cambria Math"/>
            <w:lang w:val="en-US"/>
          </w:rPr>
          <m:t>poly</m:t>
        </m:r>
        <m:r>
          <w:rPr>
            <w:rFonts w:ascii="Cambria Math" w:hAnsi="Cambria Math"/>
          </w:rPr>
          <m:t>(n)]</m:t>
        </m:r>
        <m:r>
          <w:rPr>
            <w:rFonts w:ascii="Cambria Math" w:eastAsiaTheme="minorEastAsia" w:hAnsi="Cambria Math"/>
          </w:rPr>
          <m:t>=PSPACE</m:t>
        </m:r>
      </m:oMath>
      <w:r w:rsidR="0053798F" w:rsidRPr="0053798F">
        <w:rPr>
          <w:rFonts w:eastAsiaTheme="minorEastAsia"/>
        </w:rPr>
        <w:t>.</w:t>
      </w:r>
    </w:p>
    <w:p w14:paraId="741926DD" w14:textId="265BCF5D" w:rsidR="006C0FD9" w:rsidRDefault="006C0FD9" w:rsidP="00553AB1">
      <w:pPr>
        <w:pStyle w:val="1"/>
        <w:numPr>
          <w:ilvl w:val="2"/>
          <w:numId w:val="6"/>
        </w:numPr>
        <w:ind w:left="1418"/>
        <w:rPr>
          <w:rFonts w:ascii="Times New Roman" w:hAnsi="Times New Roman" w:cs="Times New Roman"/>
          <w:b/>
          <w:color w:val="000000" w:themeColor="text1"/>
          <w:sz w:val="28"/>
        </w:rPr>
      </w:pPr>
      <w:bookmarkStart w:id="5" w:name="_Toc81835311"/>
      <w:r>
        <w:rPr>
          <w:rFonts w:ascii="Times New Roman" w:hAnsi="Times New Roman" w:cs="Times New Roman"/>
          <w:b/>
          <w:color w:val="000000" w:themeColor="text1"/>
          <w:sz w:val="28"/>
        </w:rPr>
        <w:t xml:space="preserve">Интерактивные доказательства </w:t>
      </w:r>
      <w:r w:rsidR="005953DB">
        <w:rPr>
          <w:rFonts w:ascii="Times New Roman" w:hAnsi="Times New Roman" w:cs="Times New Roman"/>
          <w:b/>
          <w:color w:val="000000" w:themeColor="text1"/>
          <w:sz w:val="28"/>
        </w:rPr>
        <w:t>с несколькими доказывающими</w:t>
      </w:r>
      <w:bookmarkEnd w:id="5"/>
    </w:p>
    <w:p w14:paraId="5F14FF6C" w14:textId="77777777" w:rsidR="00AD41B2" w:rsidRDefault="005953DB" w:rsidP="005953DB">
      <w:pPr>
        <w:pStyle w:val="12"/>
        <w:spacing w:before="240"/>
        <w:rPr>
          <w:rFonts w:eastAsiaTheme="minorEastAsia"/>
        </w:rPr>
      </w:pPr>
      <w:r w:rsidRPr="002936FF">
        <w:rPr>
          <w:b/>
        </w:rPr>
        <w:t>Интерактивные доказательства с несколькими доказывающими</w:t>
      </w:r>
      <w:r>
        <w:t xml:space="preserve"> были описаны в работе </w:t>
      </w:r>
      <w:r w:rsidRPr="005953DB">
        <w:t xml:space="preserve">[5] </w:t>
      </w:r>
      <w:r>
        <w:t xml:space="preserve">и представляют собой </w:t>
      </w:r>
      <w:r w:rsidRPr="0078529B">
        <w:rPr>
          <w:i/>
          <w:lang w:val="en-US"/>
        </w:rPr>
        <w:t>k</w:t>
      </w:r>
      <w:r>
        <w:t>-раундовые интерактивные доказательства</w:t>
      </w:r>
      <w:r w:rsidR="0078529B">
        <w:t xml:space="preserve">, в которых проверяющий </w:t>
      </w:r>
      <w:r w:rsidR="0078529B" w:rsidRPr="0078529B">
        <w:rPr>
          <w:i/>
          <w:lang w:val="en-US"/>
        </w:rPr>
        <w:t>k</w:t>
      </w:r>
      <w:r w:rsidR="0078529B" w:rsidRPr="0078529B">
        <w:t xml:space="preserve"> </w:t>
      </w:r>
      <w:r w:rsidR="0078529B">
        <w:t xml:space="preserve">раз взаимодействует с </w:t>
      </w:r>
      <w:r w:rsidR="0078529B" w:rsidRPr="0078529B">
        <w:rPr>
          <w:i/>
          <w:lang w:val="en-US"/>
        </w:rPr>
        <w:t>p</w:t>
      </w:r>
      <w:r w:rsidR="0078529B" w:rsidRPr="0078529B">
        <w:t xml:space="preserve"> </w:t>
      </w:r>
      <w:r w:rsidR="0078529B">
        <w:t xml:space="preserve">независимыми не коммуницирующими доказывающими и принимает или отвергает доказательство. Класс языков с </w:t>
      </w:r>
      <w:r w:rsidR="0078529B" w:rsidRPr="0078529B">
        <w:rPr>
          <w:i/>
          <w:lang w:val="en-US"/>
        </w:rPr>
        <w:t>k</w:t>
      </w:r>
      <w:r w:rsidR="0078529B" w:rsidRPr="0078529B">
        <w:rPr>
          <w:i/>
        </w:rPr>
        <w:t>-</w:t>
      </w:r>
      <w:r w:rsidR="0078529B">
        <w:t xml:space="preserve">раундовыми интерактивными доказательствами с </w:t>
      </w:r>
      <w:r w:rsidR="0078529B" w:rsidRPr="0078529B">
        <w:rPr>
          <w:i/>
          <w:lang w:val="en-US"/>
        </w:rPr>
        <w:t>p</w:t>
      </w:r>
      <w:r w:rsidR="0078529B" w:rsidRPr="0078529B">
        <w:t xml:space="preserve"> </w:t>
      </w:r>
      <w:r w:rsidR="0078529B">
        <w:t xml:space="preserve">доказывающими обозначается через </w:t>
      </w:r>
      <m:oMath>
        <m:r>
          <w:rPr>
            <w:rFonts w:ascii="Cambria Math" w:hAnsi="Cambria Math"/>
          </w:rPr>
          <m:t>MIP[p,k]</m:t>
        </m:r>
      </m:oMath>
      <w:r w:rsidR="0078529B" w:rsidRPr="0078529B">
        <w:rPr>
          <w:rFonts w:eastAsiaTheme="minorEastAsia"/>
        </w:rPr>
        <w:t>.</w:t>
      </w:r>
      <w:r w:rsidR="00BF32AF" w:rsidRPr="00BF32AF">
        <w:rPr>
          <w:rFonts w:eastAsiaTheme="minorEastAsia"/>
        </w:rPr>
        <w:t xml:space="preserve"> </w:t>
      </w:r>
    </w:p>
    <w:p w14:paraId="05F235C9" w14:textId="73570FA1" w:rsidR="00BE724E" w:rsidRPr="00503340" w:rsidRDefault="00BF32AF" w:rsidP="00503340">
      <w:pPr>
        <w:pStyle w:val="12"/>
        <w:spacing w:before="240"/>
        <w:rPr>
          <w:rFonts w:eastAsiaTheme="minorEastAsia"/>
        </w:rPr>
      </w:pPr>
      <w:r>
        <w:rPr>
          <w:rFonts w:eastAsiaTheme="minorEastAsia"/>
        </w:rPr>
        <w:t xml:space="preserve">В работе </w:t>
      </w:r>
      <w:r w:rsidRPr="00BF32AF">
        <w:rPr>
          <w:rFonts w:eastAsiaTheme="minorEastAsia"/>
        </w:rPr>
        <w:t xml:space="preserve">[5] </w:t>
      </w:r>
      <w:r>
        <w:rPr>
          <w:rFonts w:eastAsiaTheme="minorEastAsia"/>
        </w:rPr>
        <w:t xml:space="preserve">авторы показывают, что двух доказывающих всегда достаточно, то есть </w:t>
      </w:r>
      <m:oMath>
        <m:r>
          <w:rPr>
            <w:rFonts w:ascii="Cambria Math" w:hAnsi="Cambria Math"/>
          </w:rPr>
          <m:t>MIP[p,k]=MIP[2,k]</m:t>
        </m:r>
      </m:oMath>
      <w:r>
        <w:rPr>
          <w:rFonts w:eastAsiaTheme="minorEastAsia"/>
        </w:rPr>
        <w:t xml:space="preserve">, и что все языки из </w:t>
      </w:r>
      <w:r>
        <w:rPr>
          <w:rFonts w:eastAsiaTheme="minorEastAsia"/>
          <w:lang w:val="en-US"/>
        </w:rPr>
        <w:t>NP</w:t>
      </w:r>
      <w:r>
        <w:rPr>
          <w:rFonts w:eastAsiaTheme="minorEastAsia"/>
        </w:rPr>
        <w:t xml:space="preserve"> в данной модели</w:t>
      </w:r>
      <w:r w:rsidRPr="00BF32AF">
        <w:rPr>
          <w:rFonts w:eastAsiaTheme="minorEastAsia"/>
        </w:rPr>
        <w:t xml:space="preserve"> </w:t>
      </w:r>
      <w:r>
        <w:rPr>
          <w:rFonts w:eastAsiaTheme="minorEastAsia"/>
        </w:rPr>
        <w:t>имеют идеальное доказательство с нулевым разглашением.</w:t>
      </w:r>
      <w:r w:rsidR="00313E46">
        <w:rPr>
          <w:rFonts w:eastAsiaTheme="minorEastAsia"/>
        </w:rPr>
        <w:t xml:space="preserve"> Далее в </w:t>
      </w:r>
      <w:r w:rsidR="00313E46" w:rsidRPr="00AD41B2">
        <w:rPr>
          <w:rFonts w:eastAsiaTheme="minorEastAsia"/>
        </w:rPr>
        <w:t>[6]</w:t>
      </w:r>
      <w:r w:rsidR="00AD41B2" w:rsidRPr="00AD41B2">
        <w:rPr>
          <w:rFonts w:eastAsiaTheme="minorEastAsia"/>
        </w:rPr>
        <w:t xml:space="preserve"> </w:t>
      </w:r>
      <w:r w:rsidR="00AD41B2">
        <w:rPr>
          <w:rFonts w:eastAsiaTheme="minorEastAsia"/>
        </w:rPr>
        <w:t xml:space="preserve">было продемонстрировано, что взаимодействие с двумя доказывающими эквивалентно </w:t>
      </w:r>
      <w:r w:rsidR="00716ADB">
        <w:rPr>
          <w:rFonts w:eastAsiaTheme="minorEastAsia"/>
        </w:rPr>
        <w:t>взаимодействию с единственным доказывающим</w:t>
      </w:r>
      <w:r w:rsidR="00BD33F7" w:rsidRPr="00BD33F7">
        <w:rPr>
          <w:rFonts w:eastAsiaTheme="minorEastAsia"/>
        </w:rPr>
        <w:t xml:space="preserve"> </w:t>
      </w:r>
      <w:r w:rsidR="00BD33F7">
        <w:rPr>
          <w:rFonts w:eastAsiaTheme="minorEastAsia"/>
        </w:rPr>
        <w:t>при наличии</w:t>
      </w:r>
      <w:r w:rsidR="00716ADB">
        <w:rPr>
          <w:rFonts w:eastAsiaTheme="minorEastAsia"/>
        </w:rPr>
        <w:t xml:space="preserve"> доступ</w:t>
      </w:r>
      <w:r w:rsidR="00BD33F7">
        <w:rPr>
          <w:rFonts w:eastAsiaTheme="minorEastAsia"/>
        </w:rPr>
        <w:t>а некоторого</w:t>
      </w:r>
      <w:r w:rsidR="00716ADB">
        <w:rPr>
          <w:rFonts w:eastAsiaTheme="minorEastAsia"/>
        </w:rPr>
        <w:t xml:space="preserve"> оракула к строке доказательства</w:t>
      </w:r>
      <w:r w:rsidR="00105549">
        <w:rPr>
          <w:rFonts w:eastAsiaTheme="minorEastAsia"/>
        </w:rPr>
        <w:t xml:space="preserve">, и отсюда было получено, что </w:t>
      </w:r>
      <m:oMath>
        <m:r>
          <w:rPr>
            <w:rFonts w:ascii="Cambria Math" w:hAnsi="Cambria Math"/>
          </w:rPr>
          <m:t>MIP[</m:t>
        </m:r>
        <m:r>
          <w:rPr>
            <w:rFonts w:ascii="Cambria Math" w:hAnsi="Cambria Math"/>
            <w:lang w:val="en-US"/>
          </w:rPr>
          <m:t>poly</m:t>
        </m:r>
        <m:r>
          <w:rPr>
            <w:rFonts w:ascii="Cambria Math" w:hAnsi="Cambria Math"/>
          </w:rPr>
          <m:t>(n),poly(n)]</m:t>
        </m:r>
        <m:r>
          <w:rPr>
            <w:rFonts w:ascii="Cambria Math" w:eastAsiaTheme="minorEastAsia" w:hAnsi="Cambria Math"/>
          </w:rPr>
          <m:t>⊆NEXP</m:t>
        </m:r>
      </m:oMath>
      <w:r w:rsidR="00105549" w:rsidRPr="00105549">
        <w:rPr>
          <w:rFonts w:eastAsiaTheme="minorEastAsia"/>
        </w:rPr>
        <w:t xml:space="preserve">. </w:t>
      </w:r>
      <w:r w:rsidR="005E4482">
        <w:rPr>
          <w:rFonts w:eastAsiaTheme="minorEastAsia"/>
        </w:rPr>
        <w:t>Помимо этого,</w:t>
      </w:r>
      <w:r w:rsidR="00750A9F">
        <w:rPr>
          <w:rFonts w:eastAsiaTheme="minorEastAsia"/>
        </w:rPr>
        <w:t xml:space="preserve"> было показано, что </w:t>
      </w:r>
      <w:r w:rsidR="00885DDA">
        <w:rPr>
          <w:rFonts w:eastAsiaTheme="minorEastAsia"/>
        </w:rPr>
        <w:t>любой язык</w:t>
      </w:r>
      <w:r w:rsidR="00750A9F">
        <w:rPr>
          <w:rFonts w:eastAsiaTheme="minorEastAsia"/>
        </w:rPr>
        <w:t xml:space="preserve"> из </w:t>
      </w:r>
      <w:r w:rsidR="00750A9F">
        <w:rPr>
          <w:rFonts w:eastAsiaTheme="minorEastAsia"/>
          <w:lang w:val="en-US"/>
        </w:rPr>
        <w:t>NEXP</w:t>
      </w:r>
      <w:r w:rsidR="00750A9F" w:rsidRPr="00750A9F">
        <w:rPr>
          <w:rFonts w:eastAsiaTheme="minorEastAsia"/>
        </w:rPr>
        <w:t xml:space="preserve"> </w:t>
      </w:r>
      <w:r w:rsidR="00750A9F">
        <w:rPr>
          <w:rFonts w:eastAsiaTheme="minorEastAsia"/>
        </w:rPr>
        <w:t>име</w:t>
      </w:r>
      <w:r w:rsidR="00885DDA">
        <w:rPr>
          <w:rFonts w:eastAsiaTheme="minorEastAsia"/>
        </w:rPr>
        <w:t>е</w:t>
      </w:r>
      <w:r w:rsidR="00750A9F">
        <w:rPr>
          <w:rFonts w:eastAsiaTheme="minorEastAsia"/>
        </w:rPr>
        <w:t xml:space="preserve">т </w:t>
      </w:r>
      <w:proofErr w:type="spellStart"/>
      <w:r w:rsidR="00750A9F">
        <w:rPr>
          <w:rFonts w:eastAsiaTheme="minorEastAsia"/>
        </w:rPr>
        <w:t>однораундов</w:t>
      </w:r>
      <w:r w:rsidR="00885DDA">
        <w:rPr>
          <w:rFonts w:eastAsiaTheme="minorEastAsia"/>
        </w:rPr>
        <w:t>ое</w:t>
      </w:r>
      <w:proofErr w:type="spellEnd"/>
      <w:r w:rsidR="00750A9F">
        <w:rPr>
          <w:rFonts w:eastAsiaTheme="minorEastAsia"/>
        </w:rPr>
        <w:t xml:space="preserve"> интерактивн</w:t>
      </w:r>
      <w:r w:rsidR="00885DDA">
        <w:rPr>
          <w:rFonts w:eastAsiaTheme="minorEastAsia"/>
        </w:rPr>
        <w:t>ое</w:t>
      </w:r>
      <w:r w:rsidR="00750A9F">
        <w:rPr>
          <w:rFonts w:eastAsiaTheme="minorEastAsia"/>
        </w:rPr>
        <w:t xml:space="preserve"> доказательств</w:t>
      </w:r>
      <w:r w:rsidR="00885DDA">
        <w:rPr>
          <w:rFonts w:eastAsiaTheme="minorEastAsia"/>
        </w:rPr>
        <w:t>о</w:t>
      </w:r>
      <w:r w:rsidR="00750A9F">
        <w:rPr>
          <w:rFonts w:eastAsiaTheme="minorEastAsia"/>
        </w:rPr>
        <w:t xml:space="preserve"> с двумя доказывающими, т. е. </w:t>
      </w:r>
      <m:oMath>
        <m:r>
          <w:rPr>
            <w:rFonts w:ascii="Cambria Math" w:eastAsiaTheme="minorEastAsia" w:hAnsi="Cambria Math"/>
          </w:rPr>
          <m:t>MIP[2,1]=NEXP</m:t>
        </m:r>
      </m:oMath>
      <w:r w:rsidR="00750A9F" w:rsidRPr="00885DDA">
        <w:rPr>
          <w:rFonts w:eastAsiaTheme="minorEastAsia"/>
        </w:rPr>
        <w:t>.</w:t>
      </w:r>
    </w:p>
    <w:p w14:paraId="13FC2742" w14:textId="5243ECF3" w:rsidR="00B17B70" w:rsidRDefault="00B17B70" w:rsidP="00FE40B2">
      <w:pPr>
        <w:pStyle w:val="1"/>
        <w:numPr>
          <w:ilvl w:val="2"/>
          <w:numId w:val="6"/>
        </w:numPr>
        <w:ind w:left="1418"/>
        <w:rPr>
          <w:rFonts w:ascii="Times New Roman" w:hAnsi="Times New Roman" w:cs="Times New Roman"/>
          <w:b/>
          <w:color w:val="000000" w:themeColor="text1"/>
          <w:sz w:val="28"/>
        </w:rPr>
      </w:pPr>
      <w:bookmarkStart w:id="6" w:name="_Toc81835312"/>
      <w:r>
        <w:rPr>
          <w:rFonts w:ascii="Times New Roman" w:hAnsi="Times New Roman" w:cs="Times New Roman"/>
          <w:b/>
          <w:color w:val="000000" w:themeColor="text1"/>
          <w:sz w:val="28"/>
        </w:rPr>
        <w:t>Вероятностно проверяемые доказательства</w:t>
      </w:r>
      <w:bookmarkEnd w:id="6"/>
    </w:p>
    <w:p w14:paraId="12E60CA2" w14:textId="6A6ED1A2" w:rsidR="005B2C07" w:rsidRPr="00C63412" w:rsidRDefault="0021503C" w:rsidP="00951565">
      <w:pPr>
        <w:pStyle w:val="12"/>
        <w:spacing w:before="240"/>
        <w:rPr>
          <w:i/>
        </w:rPr>
      </w:pPr>
      <w:r>
        <w:t xml:space="preserve">Вероятностно проверяемые доказательства были описаны в </w:t>
      </w:r>
      <w:r w:rsidR="0047501F">
        <w:t>работах</w:t>
      </w:r>
      <w:r w:rsidR="0047501F" w:rsidRPr="0047501F">
        <w:t xml:space="preserve"> [6, 7, 8].</w:t>
      </w:r>
      <w:r w:rsidR="00951565" w:rsidRPr="00951565">
        <w:t xml:space="preserve"> </w:t>
      </w:r>
      <w:r w:rsidR="00951565">
        <w:t xml:space="preserve">В таком доказательстве </w:t>
      </w:r>
      <w:r w:rsidR="0098512D">
        <w:t xml:space="preserve">вероятностный полиномиальный алгоритм </w:t>
      </w:r>
      <w:r w:rsidR="00951565">
        <w:t>проверяющ</w:t>
      </w:r>
      <w:r w:rsidR="0098512D">
        <w:t>его</w:t>
      </w:r>
      <w:r w:rsidR="00951565">
        <w:t xml:space="preserve"> </w:t>
      </w:r>
      <w:r w:rsidR="00951565">
        <w:rPr>
          <w:lang w:val="en-US"/>
        </w:rPr>
        <w:t>V</w:t>
      </w:r>
      <w:r w:rsidR="00951565" w:rsidRPr="00951565">
        <w:t xml:space="preserve"> </w:t>
      </w:r>
      <w:r w:rsidR="00951565">
        <w:t>имеет возможность предоставить доступ машин</w:t>
      </w:r>
      <w:r w:rsidR="0098512D">
        <w:t>ы</w:t>
      </w:r>
      <w:r w:rsidR="00951565">
        <w:t xml:space="preserve"> Тьюринга с оракулом</w:t>
      </w:r>
      <w:r w:rsidR="0098512D">
        <w:t xml:space="preserve"> к строке доказательства;</w:t>
      </w:r>
      <w:r w:rsidR="005C7C94">
        <w:t xml:space="preserve"> в данном случае </w:t>
      </w:r>
      <m:oMath>
        <m:r>
          <w:rPr>
            <w:rFonts w:ascii="Cambria Math" w:hAnsi="Cambria Math"/>
          </w:rPr>
          <m:t>PCP[r,q]</m:t>
        </m:r>
      </m:oMath>
      <w:r w:rsidR="005C7C94" w:rsidRPr="005C7C94">
        <w:rPr>
          <w:rFonts w:eastAsiaTheme="minorEastAsia"/>
        </w:rPr>
        <w:t xml:space="preserve"> </w:t>
      </w:r>
      <w:r w:rsidR="005C7C94">
        <w:rPr>
          <w:rFonts w:eastAsiaTheme="minorEastAsia"/>
        </w:rPr>
        <w:t xml:space="preserve">обозначает класс языков, для которых проверяющий использует максимум </w:t>
      </w:r>
      <w:r w:rsidR="005C7C94" w:rsidRPr="005C7C94">
        <w:rPr>
          <w:rFonts w:eastAsiaTheme="minorEastAsia"/>
          <w:i/>
          <w:lang w:val="en-US"/>
        </w:rPr>
        <w:t>r</w:t>
      </w:r>
      <w:r w:rsidR="005C7C94" w:rsidRPr="005C7C94">
        <w:rPr>
          <w:rFonts w:eastAsiaTheme="minorEastAsia"/>
        </w:rPr>
        <w:t xml:space="preserve"> </w:t>
      </w:r>
      <w:r w:rsidR="005C7C94">
        <w:rPr>
          <w:rFonts w:eastAsiaTheme="minorEastAsia"/>
        </w:rPr>
        <w:t xml:space="preserve">бит случайных данных и совершает максимум </w:t>
      </w:r>
      <w:r w:rsidR="005C7C94" w:rsidRPr="005C7C94">
        <w:rPr>
          <w:rFonts w:eastAsiaTheme="minorEastAsia"/>
          <w:i/>
          <w:lang w:val="en-US"/>
        </w:rPr>
        <w:t>q</w:t>
      </w:r>
      <w:r w:rsidR="005C7C94" w:rsidRPr="005C7C94">
        <w:rPr>
          <w:rFonts w:eastAsiaTheme="minorEastAsia"/>
        </w:rPr>
        <w:t xml:space="preserve"> </w:t>
      </w:r>
      <w:r w:rsidR="005C7C94">
        <w:rPr>
          <w:rFonts w:eastAsiaTheme="minorEastAsia"/>
        </w:rPr>
        <w:t>запросов к различным частям доказательства</w:t>
      </w:r>
      <w:r w:rsidR="00BD33F7">
        <w:rPr>
          <w:rFonts w:eastAsiaTheme="minorEastAsia"/>
        </w:rPr>
        <w:t xml:space="preserve"> (при этом максимальная длина доказательства составляет 2</w:t>
      </w:r>
      <w:r w:rsidR="00BD33F7" w:rsidRPr="00BD33F7">
        <w:rPr>
          <w:rFonts w:eastAsiaTheme="minorEastAsia"/>
          <w:vertAlign w:val="superscript"/>
          <w:lang w:val="en-US"/>
        </w:rPr>
        <w:t>r</w:t>
      </w:r>
      <w:r w:rsidR="00BD33F7">
        <w:rPr>
          <w:rFonts w:eastAsiaTheme="minorEastAsia"/>
        </w:rPr>
        <w:t>)</w:t>
      </w:r>
      <w:r w:rsidR="005C7C94">
        <w:rPr>
          <w:rFonts w:eastAsiaTheme="minorEastAsia"/>
        </w:rPr>
        <w:t>.</w:t>
      </w:r>
      <w:r w:rsidR="004C6D4C">
        <w:rPr>
          <w:rFonts w:eastAsiaTheme="minorEastAsia"/>
        </w:rPr>
        <w:t xml:space="preserve"> Из утверждения для </w:t>
      </w:r>
      <w:r w:rsidR="004C6D4C">
        <w:rPr>
          <w:rFonts w:eastAsiaTheme="minorEastAsia"/>
          <w:lang w:val="en-US"/>
        </w:rPr>
        <w:t>MIP</w:t>
      </w:r>
      <w:r w:rsidR="004C6D4C" w:rsidRPr="004C6D4C">
        <w:rPr>
          <w:rFonts w:eastAsiaTheme="minorEastAsia"/>
        </w:rPr>
        <w:t xml:space="preserve"> </w:t>
      </w:r>
      <w:r w:rsidR="004C6D4C">
        <w:rPr>
          <w:rFonts w:eastAsiaTheme="minorEastAsia"/>
        </w:rPr>
        <w:t xml:space="preserve">было получено, что </w:t>
      </w:r>
      <m:oMath>
        <m:r>
          <w:rPr>
            <w:rFonts w:ascii="Cambria Math" w:hAnsi="Cambria Math"/>
          </w:rPr>
          <m:t>PCP[</m:t>
        </m:r>
        <m:r>
          <w:rPr>
            <w:rFonts w:ascii="Cambria Math" w:hAnsi="Cambria Math"/>
            <w:lang w:val="en-US"/>
          </w:rPr>
          <m:t>poly</m:t>
        </m:r>
        <m:r>
          <w:rPr>
            <w:rFonts w:ascii="Cambria Math" w:hAnsi="Cambria Math"/>
          </w:rPr>
          <m:t>(n),poly(n)]</m:t>
        </m:r>
        <m:r>
          <w:rPr>
            <w:rFonts w:ascii="Cambria Math" w:eastAsiaTheme="minorEastAsia" w:hAnsi="Cambria Math"/>
          </w:rPr>
          <m:t>=NEXP</m:t>
        </m:r>
      </m:oMath>
      <w:r w:rsidR="004C6D4C" w:rsidRPr="004C6D4C">
        <w:rPr>
          <w:rFonts w:eastAsiaTheme="minorEastAsia"/>
        </w:rPr>
        <w:t>.</w:t>
      </w:r>
      <w:r w:rsidR="00497A72" w:rsidRPr="00497A72">
        <w:rPr>
          <w:rFonts w:eastAsiaTheme="minorEastAsia"/>
        </w:rPr>
        <w:t xml:space="preserve"> </w:t>
      </w:r>
      <w:r w:rsidR="00497A72">
        <w:rPr>
          <w:rFonts w:eastAsiaTheme="minorEastAsia"/>
        </w:rPr>
        <w:t xml:space="preserve">Последующие </w:t>
      </w:r>
      <w:r w:rsidR="00497A72">
        <w:rPr>
          <w:rFonts w:eastAsiaTheme="minorEastAsia"/>
        </w:rPr>
        <w:lastRenderedPageBreak/>
        <w:t xml:space="preserve">работы показали, что </w:t>
      </w:r>
      <m:oMath>
        <m:r>
          <w:rPr>
            <w:rFonts w:ascii="Cambria Math" w:hAnsi="Cambria Math"/>
          </w:rPr>
          <m:t>PCP[</m:t>
        </m:r>
        <m:r>
          <w:rPr>
            <w:rFonts w:ascii="Cambria Math" w:hAnsi="Cambria Math"/>
            <w:lang w:val="en-US"/>
          </w:rPr>
          <m:t>O</m:t>
        </m:r>
        <m:r>
          <w:rPr>
            <w:rFonts w:ascii="Cambria Math" w:hAnsi="Cambria Math"/>
          </w:rPr>
          <m:t>(log n),O(1)]</m:t>
        </m:r>
        <m:r>
          <w:rPr>
            <w:rFonts w:ascii="Cambria Math" w:eastAsiaTheme="minorEastAsia" w:hAnsi="Cambria Math"/>
          </w:rPr>
          <m:t>=NP</m:t>
        </m:r>
      </m:oMath>
      <w:r w:rsidR="00690DD0" w:rsidRPr="00690DD0">
        <w:rPr>
          <w:rFonts w:eastAsiaTheme="minorEastAsia"/>
        </w:rPr>
        <w:t>.</w:t>
      </w:r>
      <w:r w:rsidR="00C63412" w:rsidRPr="00C63412">
        <w:rPr>
          <w:rFonts w:eastAsiaTheme="minorEastAsia"/>
        </w:rPr>
        <w:t xml:space="preserve"> </w:t>
      </w:r>
      <w:r w:rsidR="00C63412">
        <w:rPr>
          <w:rFonts w:eastAsiaTheme="minorEastAsia"/>
        </w:rPr>
        <w:t xml:space="preserve">Данное утверждение известно как </w:t>
      </w:r>
      <w:r w:rsidR="00C63412">
        <w:rPr>
          <w:rFonts w:eastAsiaTheme="minorEastAsia"/>
          <w:lang w:val="en-US"/>
        </w:rPr>
        <w:t>PCP-</w:t>
      </w:r>
      <w:r w:rsidR="00C63412">
        <w:rPr>
          <w:rFonts w:eastAsiaTheme="minorEastAsia"/>
        </w:rPr>
        <w:t>теорема.</w:t>
      </w:r>
    </w:p>
    <w:p w14:paraId="2824BE09" w14:textId="6255E341" w:rsidR="00FE40B2" w:rsidRDefault="00FE40B2" w:rsidP="00FE40B2">
      <w:pPr>
        <w:pStyle w:val="1"/>
        <w:numPr>
          <w:ilvl w:val="2"/>
          <w:numId w:val="6"/>
        </w:numPr>
        <w:ind w:left="1418"/>
        <w:rPr>
          <w:rFonts w:ascii="Times New Roman" w:hAnsi="Times New Roman" w:cs="Times New Roman"/>
          <w:b/>
          <w:color w:val="000000" w:themeColor="text1"/>
          <w:sz w:val="28"/>
        </w:rPr>
      </w:pPr>
      <w:bookmarkStart w:id="7" w:name="_Toc81835313"/>
      <w:r>
        <w:rPr>
          <w:rFonts w:ascii="Times New Roman" w:hAnsi="Times New Roman" w:cs="Times New Roman"/>
          <w:b/>
          <w:color w:val="000000" w:themeColor="text1"/>
          <w:sz w:val="28"/>
        </w:rPr>
        <w:t>Доказательство с нулевым разглашением</w:t>
      </w:r>
      <w:bookmarkEnd w:id="7"/>
    </w:p>
    <w:p w14:paraId="2C1C713B" w14:textId="2BDC19B5" w:rsidR="00EB4930" w:rsidRDefault="00454636" w:rsidP="00EB4930">
      <w:pPr>
        <w:pStyle w:val="12"/>
        <w:spacing w:before="240"/>
      </w:pPr>
      <w:r>
        <w:t xml:space="preserve">Пусть </w:t>
      </w:r>
      <w:r w:rsidR="002471A6" w:rsidRPr="002471A6">
        <w:t>(</w:t>
      </w:r>
      <w:r w:rsidR="002471A6">
        <w:rPr>
          <w:lang w:val="en-US"/>
        </w:rPr>
        <w:t>P</w:t>
      </w:r>
      <w:r w:rsidR="002471A6" w:rsidRPr="002471A6">
        <w:t xml:space="preserve">, </w:t>
      </w:r>
      <w:r w:rsidR="002471A6">
        <w:rPr>
          <w:lang w:val="en-US"/>
        </w:rPr>
        <w:t>V</w:t>
      </w:r>
      <w:r w:rsidR="002471A6" w:rsidRPr="002471A6">
        <w:t xml:space="preserve">) – </w:t>
      </w:r>
      <w:r w:rsidR="002471A6">
        <w:t xml:space="preserve">протокол с нулевым разглашением, т.е. проверяющий </w:t>
      </w:r>
      <w:r w:rsidR="002471A6">
        <w:rPr>
          <w:lang w:val="en-US"/>
        </w:rPr>
        <w:t>V</w:t>
      </w:r>
      <w:r w:rsidR="002471A6" w:rsidRPr="002471A6">
        <w:t xml:space="preserve"> </w:t>
      </w:r>
      <w:r w:rsidR="002471A6">
        <w:t xml:space="preserve">убеждается в корректности утверждения доказывающего </w:t>
      </w:r>
      <w:r w:rsidR="002471A6">
        <w:rPr>
          <w:lang w:val="en-US"/>
        </w:rPr>
        <w:t>P</w:t>
      </w:r>
      <w:r w:rsidR="002471A6" w:rsidRPr="002471A6">
        <w:t xml:space="preserve">, </w:t>
      </w:r>
      <w:r w:rsidR="002471A6">
        <w:t xml:space="preserve">не узнав ничего нового о его закрытых входных данных. Для этого необходимо ограничить вычислительные ресурсы </w:t>
      </w:r>
      <w:r w:rsidR="002471A6">
        <w:rPr>
          <w:lang w:val="en-US"/>
        </w:rPr>
        <w:t>V</w:t>
      </w:r>
      <w:r w:rsidR="002471A6" w:rsidRPr="002471A6">
        <w:t xml:space="preserve"> </w:t>
      </w:r>
      <w:r w:rsidR="002471A6">
        <w:t>полиномом, зависящим от размера его входных данных. Далее приводится описание следующих аспектов нулевого разглашения:</w:t>
      </w:r>
    </w:p>
    <w:p w14:paraId="48FDD240" w14:textId="300A1FF0" w:rsidR="002471A6" w:rsidRDefault="002471A6" w:rsidP="0084367E">
      <w:pPr>
        <w:pStyle w:val="12"/>
        <w:numPr>
          <w:ilvl w:val="0"/>
          <w:numId w:val="22"/>
        </w:numPr>
        <w:ind w:left="426" w:hanging="426"/>
      </w:pPr>
      <w:r>
        <w:t>идеальное нулевое разглашение;</w:t>
      </w:r>
    </w:p>
    <w:p w14:paraId="6558E641" w14:textId="68B564CB" w:rsidR="002471A6" w:rsidRDefault="002471A6" w:rsidP="00E546A3">
      <w:pPr>
        <w:pStyle w:val="12"/>
        <w:numPr>
          <w:ilvl w:val="0"/>
          <w:numId w:val="22"/>
        </w:numPr>
        <w:ind w:left="426" w:hanging="426"/>
      </w:pPr>
      <w:r>
        <w:t>вычислительное нулевое разглашение;</w:t>
      </w:r>
    </w:p>
    <w:p w14:paraId="2EB1727E" w14:textId="14C11A9E" w:rsidR="008F2943" w:rsidRPr="008F2943" w:rsidRDefault="002471A6" w:rsidP="00E546A3">
      <w:pPr>
        <w:pStyle w:val="12"/>
        <w:numPr>
          <w:ilvl w:val="0"/>
          <w:numId w:val="22"/>
        </w:numPr>
        <w:ind w:left="426" w:hanging="426"/>
      </w:pPr>
      <w:r>
        <w:t>статистическое нулевое разглашение.</w:t>
      </w:r>
    </w:p>
    <w:p w14:paraId="024F5A2D" w14:textId="23A1B8BA" w:rsidR="0091765A" w:rsidRDefault="0091765A" w:rsidP="00641719">
      <w:pPr>
        <w:pStyle w:val="1"/>
        <w:numPr>
          <w:ilvl w:val="3"/>
          <w:numId w:val="6"/>
        </w:numPr>
        <w:ind w:left="1701" w:hanging="993"/>
        <w:rPr>
          <w:rFonts w:ascii="Times New Roman" w:hAnsi="Times New Roman" w:cs="Times New Roman"/>
          <w:b/>
          <w:color w:val="000000" w:themeColor="text1"/>
          <w:sz w:val="28"/>
        </w:rPr>
      </w:pPr>
      <w:bookmarkStart w:id="8" w:name="_Toc81835314"/>
      <w:r>
        <w:rPr>
          <w:rFonts w:ascii="Times New Roman" w:hAnsi="Times New Roman" w:cs="Times New Roman"/>
          <w:b/>
          <w:color w:val="000000" w:themeColor="text1"/>
          <w:sz w:val="28"/>
        </w:rPr>
        <w:t>Идеальное нулевое разглашение</w:t>
      </w:r>
      <w:bookmarkEnd w:id="8"/>
    </w:p>
    <w:p w14:paraId="0E38747E" w14:textId="5E7A4A1F" w:rsidR="00B52D04" w:rsidRDefault="00B52D04" w:rsidP="00B52D04">
      <w:pPr>
        <w:pStyle w:val="12"/>
        <w:spacing w:before="240"/>
      </w:pPr>
      <w:r>
        <w:t xml:space="preserve">Если случайные величины в транскрипте доказательства равномерно распределены в соответствующем вероятностном пространстве и независимы от общих входных данных </w:t>
      </w:r>
      <w:r>
        <w:rPr>
          <w:lang w:val="en-US"/>
        </w:rPr>
        <w:t>P</w:t>
      </w:r>
      <w:r w:rsidRPr="00B52D04">
        <w:t xml:space="preserve"> </w:t>
      </w:r>
      <w:r>
        <w:t xml:space="preserve">и </w:t>
      </w:r>
      <w:r>
        <w:rPr>
          <w:lang w:val="en-US"/>
        </w:rPr>
        <w:t>V</w:t>
      </w:r>
      <w:r w:rsidRPr="00B52D04">
        <w:t xml:space="preserve">, </w:t>
      </w:r>
      <w:r>
        <w:t>то бессмысленно утверждать, что они допускают утечку информации</w:t>
      </w:r>
      <w:r w:rsidR="00D80939">
        <w:t xml:space="preserve"> </w:t>
      </w:r>
      <w:r w:rsidR="00D80939" w:rsidRPr="00D80939">
        <w:t>[</w:t>
      </w:r>
      <w:r w:rsidR="00D80939" w:rsidRPr="00DE749A">
        <w:t>9</w:t>
      </w:r>
      <w:r w:rsidR="00D80939" w:rsidRPr="00D80939">
        <w:t>]</w:t>
      </w:r>
      <w:r>
        <w:t>.</w:t>
      </w:r>
      <w:r w:rsidR="00D80939">
        <w:t xml:space="preserve"> Положим, что в данном случае </w:t>
      </w:r>
      <w:r w:rsidR="00D80939">
        <w:rPr>
          <w:lang w:val="en-US"/>
        </w:rPr>
        <w:t>P</w:t>
      </w:r>
      <w:r w:rsidR="00D80939" w:rsidRPr="00D80939">
        <w:t xml:space="preserve"> </w:t>
      </w:r>
      <w:r w:rsidR="00D80939">
        <w:t xml:space="preserve">взаимодействует с </w:t>
      </w:r>
      <w:r w:rsidR="00D80939">
        <w:rPr>
          <w:lang w:val="en-US"/>
        </w:rPr>
        <w:t>V</w:t>
      </w:r>
      <w:r w:rsidR="00D80939" w:rsidRPr="00D80939">
        <w:t xml:space="preserve"> </w:t>
      </w:r>
      <w:r w:rsidR="00D80939">
        <w:t>на языке, не обладающем избыточностью</w:t>
      </w:r>
      <w:r w:rsidR="00DE749A" w:rsidRPr="00DE749A">
        <w:t xml:space="preserve">, </w:t>
      </w:r>
      <w:r w:rsidR="00DE749A">
        <w:t xml:space="preserve">т.е. имеющем наибольшую энтропию. Следовательно, не важно, насколько большими вычислительными ресурсами обладает </w:t>
      </w:r>
      <w:r w:rsidR="00DE749A">
        <w:rPr>
          <w:lang w:val="en-US"/>
        </w:rPr>
        <w:t>V</w:t>
      </w:r>
      <w:r w:rsidR="00DE749A" w:rsidRPr="00DE749A">
        <w:t xml:space="preserve">, </w:t>
      </w:r>
      <w:r w:rsidR="00DE749A">
        <w:t>так как он не сможет извлечь из транскрипта никакой дополнительной информации.</w:t>
      </w:r>
    </w:p>
    <w:p w14:paraId="193FF955" w14:textId="26DADCDC" w:rsidR="000D2FA5" w:rsidRPr="000D2FA5" w:rsidRDefault="00865A1D" w:rsidP="000D2FA5">
      <w:pPr>
        <w:pStyle w:val="12"/>
        <w:spacing w:before="240"/>
        <w:rPr>
          <w:rFonts w:eastAsiaTheme="minorEastAsia"/>
        </w:rPr>
      </w:pPr>
      <w:r>
        <w:t>Протокол интерактивного доказательства</w:t>
      </w:r>
      <w:r w:rsidR="0002629F" w:rsidRPr="0002629F">
        <w:t xml:space="preserve"> </w:t>
      </w:r>
      <w:r w:rsidR="0002629F" w:rsidRPr="00E81939">
        <w:rPr>
          <w:i/>
        </w:rPr>
        <w:t>(</w:t>
      </w:r>
      <w:r w:rsidR="0002629F" w:rsidRPr="00E81939">
        <w:rPr>
          <w:i/>
          <w:lang w:val="en-US"/>
        </w:rPr>
        <w:t>P</w:t>
      </w:r>
      <w:r w:rsidR="0002629F" w:rsidRPr="00E81939">
        <w:rPr>
          <w:i/>
        </w:rPr>
        <w:t xml:space="preserve">, </w:t>
      </w:r>
      <w:r w:rsidR="0002629F" w:rsidRPr="00E81939">
        <w:rPr>
          <w:i/>
          <w:lang w:val="en-US"/>
        </w:rPr>
        <w:t>V</w:t>
      </w:r>
      <w:r w:rsidR="0002629F" w:rsidRPr="00E81939">
        <w:rPr>
          <w:i/>
        </w:rPr>
        <w:t>)</w:t>
      </w:r>
      <w:r>
        <w:t xml:space="preserve"> для языка </w:t>
      </w:r>
      <w:r>
        <w:rPr>
          <w:lang w:val="en-US"/>
        </w:rPr>
        <w:t>L</w:t>
      </w:r>
      <w:r w:rsidRPr="00865A1D">
        <w:t xml:space="preserve"> </w:t>
      </w:r>
      <w:r>
        <w:t xml:space="preserve">называется </w:t>
      </w:r>
      <w:r w:rsidRPr="00F307AB">
        <w:rPr>
          <w:b/>
        </w:rPr>
        <w:t>идеальным протоколом с нулевым разглашением</w:t>
      </w:r>
      <w:r>
        <w:t xml:space="preserve">, если для любого </w:t>
      </w:r>
      <w:proofErr w:type="gramStart"/>
      <w:r>
        <w:t xml:space="preserve">предложения </w:t>
      </w:r>
      <m:oMath>
        <m:r>
          <w:rPr>
            <w:rFonts w:ascii="Cambria Math" w:hAnsi="Cambria Math"/>
          </w:rPr>
          <m:t>x∈L</m:t>
        </m:r>
      </m:oMath>
      <w:r w:rsidRPr="00865A1D">
        <w:rPr>
          <w:rFonts w:eastAsiaTheme="minorEastAsia"/>
        </w:rPr>
        <w:t xml:space="preserve"> </w:t>
      </w:r>
      <w:proofErr w:type="spellStart"/>
      <w:r>
        <w:rPr>
          <w:rFonts w:eastAsiaTheme="minorEastAsia"/>
        </w:rPr>
        <w:t>транскрипт</w:t>
      </w:r>
      <w:proofErr w:type="spellEnd"/>
      <w:proofErr w:type="gramEnd"/>
      <w:r>
        <w:rPr>
          <w:rFonts w:eastAsiaTheme="minorEastAsia"/>
        </w:rPr>
        <w:t xml:space="preserve"> доказательства </w:t>
      </w:r>
      <m:oMath>
        <m:sSub>
          <m:sSubPr>
            <m:ctrlPr>
              <w:rPr>
                <w:rFonts w:ascii="Cambria Math" w:eastAsiaTheme="minorEastAsia" w:hAnsi="Cambria Math"/>
                <w:i/>
              </w:rPr>
            </m:ctrlPr>
          </m:sSubPr>
          <m:e>
            <m:r>
              <w:rPr>
                <w:rFonts w:ascii="Cambria Math" w:eastAsiaTheme="minorEastAsia" w:hAnsi="Cambria Math"/>
              </w:rPr>
              <m:t>tr</m:t>
            </m:r>
          </m:e>
          <m:sub>
            <m:r>
              <w:rPr>
                <w:rFonts w:ascii="Cambria Math" w:eastAsiaTheme="minorEastAsia" w:hAnsi="Cambria Math"/>
              </w:rPr>
              <m:t>P,V</m:t>
            </m:r>
          </m:sub>
        </m:sSub>
        <m:r>
          <w:rPr>
            <w:rFonts w:ascii="Cambria Math" w:eastAsiaTheme="minorEastAsia" w:hAnsi="Cambria Math"/>
          </w:rPr>
          <m:t>(x)</m:t>
        </m:r>
      </m:oMath>
      <w:r w:rsidRPr="00865A1D">
        <w:rPr>
          <w:rFonts w:eastAsiaTheme="minorEastAsia"/>
        </w:rPr>
        <w:t xml:space="preserve"> </w:t>
      </w:r>
      <w:r w:rsidR="001259FC">
        <w:rPr>
          <w:rFonts w:eastAsiaTheme="minorEastAsia"/>
        </w:rPr>
        <w:t xml:space="preserve">можно создать с помощью некоторого алгоритма </w:t>
      </w:r>
      <m:oMath>
        <m:r>
          <m:rPr>
            <m:scr m:val="script"/>
          </m:rPr>
          <w:rPr>
            <w:rFonts w:ascii="Cambria Math" w:eastAsiaTheme="minorEastAsia" w:hAnsi="Cambria Math"/>
          </w:rPr>
          <m:t>E℘(</m:t>
        </m:r>
        <m:r>
          <w:rPr>
            <w:rFonts w:ascii="Cambria Math" w:eastAsiaTheme="minorEastAsia" w:hAnsi="Cambria Math"/>
          </w:rPr>
          <m:t>x)</m:t>
        </m:r>
      </m:oMath>
      <w:r w:rsidR="001259FC">
        <w:rPr>
          <w:rFonts w:eastAsiaTheme="minorEastAsia"/>
        </w:rPr>
        <w:t xml:space="preserve">, время работы которого полиномиально зависит от длины </w:t>
      </w:r>
      <w:r w:rsidR="001259FC" w:rsidRPr="001259FC">
        <w:rPr>
          <w:rFonts w:eastAsiaTheme="minorEastAsia"/>
          <w:i/>
          <w:lang w:val="en-US"/>
        </w:rPr>
        <w:t>x</w:t>
      </w:r>
      <w:r w:rsidR="001259FC" w:rsidRPr="001259FC">
        <w:rPr>
          <w:rFonts w:eastAsiaTheme="minorEastAsia"/>
        </w:rPr>
        <w:t xml:space="preserve">, </w:t>
      </w:r>
      <w:r w:rsidR="001259FC">
        <w:rPr>
          <w:rFonts w:eastAsiaTheme="minorEastAsia"/>
        </w:rPr>
        <w:t>с одним и тем же вероятностным распределением.</w:t>
      </w:r>
      <w:r w:rsidR="000D2FA5">
        <w:rPr>
          <w:rFonts w:eastAsiaTheme="minorEastAsia"/>
        </w:rPr>
        <w:t xml:space="preserve"> Эффективный алгоритм </w:t>
      </w:r>
      <m:oMath>
        <m:r>
          <m:rPr>
            <m:scr m:val="script"/>
          </m:rPr>
          <w:rPr>
            <w:rFonts w:ascii="Cambria Math" w:eastAsiaTheme="minorEastAsia" w:hAnsi="Cambria Math"/>
          </w:rPr>
          <m:t>E℘</m:t>
        </m:r>
      </m:oMath>
      <w:r w:rsidR="000D2FA5">
        <w:rPr>
          <w:rFonts w:eastAsiaTheme="minorEastAsia"/>
        </w:rPr>
        <w:t xml:space="preserve"> называется </w:t>
      </w:r>
      <w:r w:rsidR="000D2FA5" w:rsidRPr="000D2FA5">
        <w:rPr>
          <w:rFonts w:eastAsiaTheme="minorEastAsia"/>
          <w:b/>
        </w:rPr>
        <w:t xml:space="preserve">имитатором </w:t>
      </w:r>
      <w:r w:rsidR="000D2FA5" w:rsidRPr="000D2FA5">
        <w:rPr>
          <w:rFonts w:eastAsiaTheme="minorEastAsia"/>
          <w:b/>
          <w:lang w:val="en-US"/>
        </w:rPr>
        <w:t>ZK</w:t>
      </w:r>
      <w:r w:rsidR="000D2FA5" w:rsidRPr="000D2FA5">
        <w:rPr>
          <w:rFonts w:eastAsiaTheme="minorEastAsia"/>
          <w:b/>
        </w:rPr>
        <w:t>-протокол</w:t>
      </w:r>
      <w:r w:rsidR="000D2FA5">
        <w:rPr>
          <w:rFonts w:eastAsiaTheme="minorEastAsia"/>
        </w:rPr>
        <w:t xml:space="preserve">. Однако в </w:t>
      </w:r>
      <w:r w:rsidR="000D2FA5">
        <w:rPr>
          <w:rFonts w:eastAsiaTheme="minorEastAsia"/>
        </w:rPr>
        <w:lastRenderedPageBreak/>
        <w:t xml:space="preserve">случае, когда </w:t>
      </w:r>
      <w:r w:rsidR="000D2FA5" w:rsidRPr="000D2FA5">
        <w:rPr>
          <w:rFonts w:eastAsiaTheme="minorEastAsia"/>
          <w:i/>
        </w:rPr>
        <w:t>(</w:t>
      </w:r>
      <w:r w:rsidR="000D2FA5" w:rsidRPr="000D2FA5">
        <w:rPr>
          <w:rFonts w:eastAsiaTheme="minorEastAsia"/>
          <w:i/>
          <w:lang w:val="en-US"/>
        </w:rPr>
        <w:t>P</w:t>
      </w:r>
      <w:r w:rsidR="000D2FA5" w:rsidRPr="000D2FA5">
        <w:rPr>
          <w:rFonts w:eastAsiaTheme="minorEastAsia"/>
          <w:i/>
        </w:rPr>
        <w:t xml:space="preserve">, </w:t>
      </w:r>
      <w:r w:rsidR="000D2FA5" w:rsidRPr="000D2FA5">
        <w:rPr>
          <w:rFonts w:eastAsiaTheme="minorEastAsia"/>
          <w:i/>
          <w:lang w:val="en-US"/>
        </w:rPr>
        <w:t>V</w:t>
      </w:r>
      <w:r w:rsidR="000D2FA5" w:rsidRPr="000D2FA5">
        <w:rPr>
          <w:rFonts w:eastAsiaTheme="minorEastAsia"/>
          <w:i/>
        </w:rPr>
        <w:t>)</w:t>
      </w:r>
      <w:r w:rsidR="000D2FA5" w:rsidRPr="000D2FA5">
        <w:rPr>
          <w:rFonts w:eastAsiaTheme="minorEastAsia"/>
        </w:rPr>
        <w:t xml:space="preserve"> – </w:t>
      </w:r>
      <w:r w:rsidR="000D2FA5">
        <w:rPr>
          <w:rFonts w:eastAsiaTheme="minorEastAsia"/>
        </w:rPr>
        <w:t xml:space="preserve">идеальный протокол с нулевым разглашением, алгоритм </w:t>
      </w:r>
      <m:oMath>
        <m:r>
          <m:rPr>
            <m:scr m:val="script"/>
          </m:rPr>
          <w:rPr>
            <w:rFonts w:ascii="Cambria Math" w:eastAsiaTheme="minorEastAsia" w:hAnsi="Cambria Math"/>
          </w:rPr>
          <m:t>E℘</m:t>
        </m:r>
      </m:oMath>
      <w:r w:rsidR="000D2FA5">
        <w:rPr>
          <w:rFonts w:eastAsiaTheme="minorEastAsia"/>
        </w:rPr>
        <w:t xml:space="preserve"> называется </w:t>
      </w:r>
      <w:r w:rsidR="000D2FA5" w:rsidRPr="000D2FA5">
        <w:rPr>
          <w:rFonts w:eastAsiaTheme="minorEastAsia"/>
          <w:b/>
        </w:rPr>
        <w:t>уравнителем</w:t>
      </w:r>
      <w:r w:rsidR="000D2FA5">
        <w:rPr>
          <w:rFonts w:eastAsiaTheme="minorEastAsia"/>
        </w:rPr>
        <w:t>.</w:t>
      </w:r>
    </w:p>
    <w:p w14:paraId="157F32E0" w14:textId="3860E293" w:rsidR="0091765A" w:rsidRDefault="00404FBF" w:rsidP="0076315A">
      <w:pPr>
        <w:pStyle w:val="1"/>
        <w:numPr>
          <w:ilvl w:val="3"/>
          <w:numId w:val="6"/>
        </w:numPr>
        <w:ind w:left="1701" w:hanging="993"/>
        <w:rPr>
          <w:rFonts w:ascii="Times New Roman" w:hAnsi="Times New Roman" w:cs="Times New Roman"/>
          <w:b/>
          <w:color w:val="000000" w:themeColor="text1"/>
          <w:sz w:val="28"/>
        </w:rPr>
      </w:pPr>
      <w:bookmarkStart w:id="9" w:name="_Toc81835315"/>
      <w:r>
        <w:rPr>
          <w:rFonts w:ascii="Times New Roman" w:hAnsi="Times New Roman" w:cs="Times New Roman"/>
          <w:b/>
          <w:color w:val="000000" w:themeColor="text1"/>
          <w:sz w:val="28"/>
        </w:rPr>
        <w:t>Вычислительное нулевое разглашение</w:t>
      </w:r>
      <w:bookmarkEnd w:id="9"/>
    </w:p>
    <w:p w14:paraId="4D0D7B86" w14:textId="679A5121" w:rsidR="000829E1" w:rsidRDefault="000829E1" w:rsidP="0002629F">
      <w:pPr>
        <w:pStyle w:val="12"/>
        <w:spacing w:before="240"/>
        <w:rPr>
          <w:rFonts w:eastAsiaTheme="minorEastAsia"/>
        </w:rPr>
      </w:pPr>
      <w:r>
        <w:t xml:space="preserve">Пусть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sidRPr="000829E1">
        <w:rPr>
          <w:rFonts w:eastAsiaTheme="minorEastAsia"/>
        </w:rPr>
        <w:t xml:space="preserve"> </w:t>
      </w:r>
      <w:r>
        <w:rPr>
          <w:rFonts w:eastAsiaTheme="minorEastAsia"/>
        </w:rPr>
        <w:t xml:space="preserve">и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sidRPr="000829E1">
        <w:rPr>
          <w:rFonts w:eastAsiaTheme="minorEastAsia"/>
        </w:rPr>
        <w:t xml:space="preserve"> </w:t>
      </w:r>
      <w:r>
        <w:rPr>
          <w:rFonts w:eastAsiaTheme="minorEastAsia"/>
        </w:rPr>
        <w:t xml:space="preserve">– два множества </w:t>
      </w:r>
      <w:r w:rsidR="00BB730B">
        <w:rPr>
          <w:rFonts w:eastAsiaTheme="minorEastAsia"/>
        </w:rPr>
        <w:t>ансамблей, в которых</w:t>
      </w:r>
      <w:r w:rsidR="00BB730B" w:rsidRPr="00BB730B">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BB730B" w:rsidRPr="00BB730B">
        <w:rPr>
          <w:rFonts w:eastAsiaTheme="minorEastAsia"/>
        </w:rPr>
        <w:t xml:space="preserve"> </w:t>
      </w:r>
      <w:r w:rsidR="00BB730B">
        <w:rPr>
          <w:rFonts w:eastAsiaTheme="minorEastAsia"/>
        </w:rPr>
        <w:t xml:space="preserve">и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BB730B">
        <w:rPr>
          <w:rFonts w:eastAsiaTheme="minorEastAsia"/>
        </w:rPr>
        <w:t xml:space="preserve"> – случайные величины из конечного выборочного пространства </w:t>
      </w:r>
      <w:r w:rsidR="00BB730B">
        <w:rPr>
          <w:rFonts w:eastAsiaTheme="minorEastAsia"/>
          <w:lang w:val="en-US"/>
        </w:rPr>
        <w:t>S</w:t>
      </w:r>
      <w:r w:rsidR="00BB730B" w:rsidRPr="00BB730B">
        <w:rPr>
          <w:rFonts w:eastAsiaTheme="minorEastAsia"/>
        </w:rPr>
        <w:t>.</w:t>
      </w:r>
      <w:r w:rsidR="00BB730B">
        <w:rPr>
          <w:rFonts w:eastAsiaTheme="minorEastAsia"/>
        </w:rPr>
        <w:t xml:space="preserve"> Обозначим через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|S|</m:t>
        </m:r>
      </m:oMath>
      <w:r w:rsidR="00BB730B" w:rsidRPr="00BB730B">
        <w:rPr>
          <w:rFonts w:eastAsiaTheme="minorEastAsia"/>
        </w:rPr>
        <w:t xml:space="preserve">. </w:t>
      </w:r>
      <w:r w:rsidR="00BB730B">
        <w:rPr>
          <w:rFonts w:eastAsiaTheme="minorEastAsia"/>
        </w:rPr>
        <w:t xml:space="preserve">Пусть </w:t>
      </w:r>
      <m:oMath>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l</m:t>
            </m:r>
          </m:sub>
        </m:sSub>
        <m:r>
          <w:rPr>
            <w:rFonts w:ascii="Cambria Math" w:eastAsiaTheme="minorEastAsia" w:hAnsi="Cambria Math"/>
          </w:rPr>
          <m:t>}</m:t>
        </m:r>
      </m:oMath>
      <w:r w:rsidR="00BB730B" w:rsidRPr="00BB730B">
        <w:rPr>
          <w:rFonts w:eastAsiaTheme="minorEastAsia"/>
        </w:rPr>
        <w:t xml:space="preserve"> – </w:t>
      </w:r>
      <w:r w:rsidR="00BB730B">
        <w:rPr>
          <w:rFonts w:eastAsiaTheme="minorEastAsia"/>
        </w:rPr>
        <w:t xml:space="preserve">вектор случайных переменных, которые порождены в результате эксперимента </w:t>
      </w:r>
      <w:r w:rsidR="00BB730B" w:rsidRPr="00BB730B">
        <w:rPr>
          <w:rFonts w:eastAsiaTheme="minorEastAsia"/>
          <w:i/>
          <w:lang w:val="en-US"/>
        </w:rPr>
        <w:t>E</w:t>
      </w:r>
      <w:r w:rsidR="00BB730B" w:rsidRPr="00BB730B">
        <w:rPr>
          <w:rFonts w:eastAsiaTheme="minorEastAsia"/>
        </w:rPr>
        <w:t xml:space="preserve"> </w:t>
      </w:r>
      <w:r w:rsidR="00BB730B">
        <w:rPr>
          <w:rFonts w:eastAsiaTheme="minorEastAsia"/>
        </w:rPr>
        <w:t xml:space="preserve">или </w:t>
      </w:r>
      <m:oMath>
        <m:r>
          <w:rPr>
            <w:rFonts w:ascii="Cambria Math" w:eastAsiaTheme="minorEastAsia" w:hAnsi="Cambria Math"/>
          </w:rPr>
          <m:t>E'</m:t>
        </m:r>
      </m:oMath>
      <w:r w:rsidR="00A11C05">
        <w:rPr>
          <w:rFonts w:eastAsiaTheme="minorEastAsia"/>
        </w:rPr>
        <w:t xml:space="preserve">, где </w:t>
      </w:r>
      <w:r w:rsidR="00A11C05" w:rsidRPr="00A11C05">
        <w:rPr>
          <w:rFonts w:eastAsiaTheme="minorEastAsia"/>
          <w:i/>
          <w:lang w:val="en-US"/>
        </w:rPr>
        <w:t>l</w:t>
      </w:r>
      <w:r w:rsidR="00A11C05" w:rsidRPr="00A11C05">
        <w:rPr>
          <w:rFonts w:eastAsiaTheme="minorEastAsia"/>
        </w:rPr>
        <w:t xml:space="preserve"> </w:t>
      </w:r>
      <w:r w:rsidR="00A11C05">
        <w:rPr>
          <w:rFonts w:eastAsiaTheme="minorEastAsia"/>
        </w:rPr>
        <w:t>–</w:t>
      </w:r>
      <w:r w:rsidR="00A11C05" w:rsidRPr="00A11C05">
        <w:rPr>
          <w:rFonts w:eastAsiaTheme="minorEastAsia"/>
        </w:rPr>
        <w:t xml:space="preserve"> </w:t>
      </w:r>
      <w:r w:rsidR="00A11C05">
        <w:rPr>
          <w:rFonts w:eastAsiaTheme="minorEastAsia"/>
        </w:rPr>
        <w:t xml:space="preserve">величина, ограниченная полиномом, зависящим от </w:t>
      </w:r>
      <w:r w:rsidR="00A11C05" w:rsidRPr="00A11C05">
        <w:rPr>
          <w:rFonts w:eastAsiaTheme="minorEastAsia"/>
          <w:i/>
          <w:lang w:val="en-US"/>
        </w:rPr>
        <w:t>k</w:t>
      </w:r>
      <w:r w:rsidR="00A11C05" w:rsidRPr="00A11C05">
        <w:rPr>
          <w:rFonts w:eastAsiaTheme="minorEastAsia"/>
        </w:rPr>
        <w:t>.</w:t>
      </w:r>
    </w:p>
    <w:p w14:paraId="262757D9" w14:textId="09B59C9C" w:rsidR="00A11C05" w:rsidRDefault="00A11C05" w:rsidP="0002629F">
      <w:pPr>
        <w:pStyle w:val="12"/>
        <w:spacing w:before="240"/>
        <w:rPr>
          <w:rFonts w:eastAsiaTheme="minorEastAsia"/>
        </w:rPr>
      </w:pPr>
      <w:r w:rsidRPr="005909DE">
        <w:rPr>
          <w:b/>
        </w:rPr>
        <w:t>Классификатор</w:t>
      </w:r>
      <w:r>
        <w:t xml:space="preserve"> </w:t>
      </w:r>
      <m:oMath>
        <m:r>
          <m:rPr>
            <m:scr m:val="script"/>
            <m:sty m:val="bi"/>
          </m:rPr>
          <w:rPr>
            <w:rFonts w:ascii="Cambria Math" w:hAnsi="Cambria Math"/>
          </w:rPr>
          <m:t>D</m:t>
        </m:r>
      </m:oMath>
      <w:r>
        <w:rPr>
          <w:rFonts w:eastAsiaTheme="minorEastAsia"/>
        </w:rPr>
        <w:t xml:space="preserve"> пары </w:t>
      </w:r>
      <m:oMath>
        <m:r>
          <w:rPr>
            <w:rFonts w:ascii="Cambria Math" w:eastAsiaTheme="minorEastAsia" w:hAnsi="Cambria Math"/>
          </w:rPr>
          <m:t>(</m:t>
        </m:r>
        <m:r>
          <w:rPr>
            <w:rFonts w:ascii="Cambria Math" w:eastAsiaTheme="minorEastAsia" w:hAnsi="Cambria Math"/>
            <w:lang w:val="en-US"/>
          </w:rPr>
          <m:t>E</m:t>
        </m:r>
        <m:r>
          <w:rPr>
            <w:rFonts w:ascii="Cambria Math" w:eastAsiaTheme="minorEastAsia" w:hAnsi="Cambria Math"/>
          </w:rPr>
          <m:t xml:space="preserve">, </m:t>
        </m:r>
        <m:r>
          <w:rPr>
            <w:rFonts w:ascii="Cambria Math" w:eastAsiaTheme="minorEastAsia" w:hAnsi="Cambria Math"/>
            <w:lang w:val="en-US"/>
          </w:rPr>
          <m:t>E</m:t>
        </m:r>
        <m:r>
          <w:rPr>
            <w:rFonts w:ascii="Cambria Math" w:eastAsiaTheme="minorEastAsia" w:hAnsi="Cambria Math"/>
          </w:rPr>
          <m:t>')</m:t>
        </m:r>
      </m:oMath>
      <w:r>
        <w:rPr>
          <w:rFonts w:eastAsiaTheme="minorEastAsia"/>
        </w:rPr>
        <w:t xml:space="preserve"> проедставляет собой вероятностный алгоритм, работающий за время, ограниченное полиномом, зависящим от </w:t>
      </w:r>
      <w:r w:rsidRPr="00A11C05">
        <w:rPr>
          <w:rFonts w:eastAsiaTheme="minorEastAsia"/>
          <w:i/>
          <w:lang w:val="en-US"/>
        </w:rPr>
        <w:t>k</w:t>
      </w:r>
      <w:r w:rsidRPr="00A11C05">
        <w:rPr>
          <w:rFonts w:eastAsiaTheme="minorEastAsia"/>
        </w:rPr>
        <w:t>.</w:t>
      </w:r>
      <w:r w:rsidR="00360297">
        <w:rPr>
          <w:rFonts w:eastAsiaTheme="minorEastAsia"/>
        </w:rPr>
        <w:t xml:space="preserve"> Результат работы </w:t>
      </w:r>
      <m:oMath>
        <m:r>
          <m:rPr>
            <m:scr m:val="script"/>
          </m:rPr>
          <w:rPr>
            <w:rFonts w:ascii="Cambria Math" w:hAnsi="Cambria Math"/>
          </w:rPr>
          <m:t>D</m:t>
        </m:r>
      </m:oMath>
      <w:r w:rsidR="00360297">
        <w:rPr>
          <w:rFonts w:eastAsiaTheme="minorEastAsia"/>
        </w:rPr>
        <w:t xml:space="preserve"> принадлежит множеству </w:t>
      </w:r>
      <w:r w:rsidR="00360297" w:rsidRPr="00360297">
        <w:rPr>
          <w:rFonts w:eastAsiaTheme="minorEastAsia"/>
          <w:i/>
        </w:rPr>
        <w:t>{0, 1}</w:t>
      </w:r>
      <w:r w:rsidR="00360297">
        <w:rPr>
          <w:rFonts w:eastAsiaTheme="minorEastAsia"/>
        </w:rPr>
        <w:t xml:space="preserve"> и удовлетворяет следующим условиям:</w:t>
      </w:r>
    </w:p>
    <w:p w14:paraId="161C44AC" w14:textId="3A84CAA4" w:rsidR="00115BA9" w:rsidRDefault="00115BA9" w:rsidP="00AA1FB1">
      <w:pPr>
        <w:pStyle w:val="12"/>
        <w:numPr>
          <w:ilvl w:val="0"/>
          <w:numId w:val="24"/>
        </w:numPr>
        <w:ind w:left="426" w:hanging="426"/>
        <w:rPr>
          <w:rFonts w:eastAsiaTheme="minorEastAsia"/>
        </w:rPr>
      </w:pPr>
      <m:oMath>
        <m:r>
          <m:rPr>
            <m:scr m:val="script"/>
          </m:rPr>
          <w:rPr>
            <w:rFonts w:ascii="Cambria Math" w:hAnsi="Cambria Math"/>
          </w:rPr>
          <m:t>D(</m:t>
        </m:r>
        <m:r>
          <w:rPr>
            <w:rFonts w:ascii="Cambria Math" w:hAnsi="Cambria Math"/>
          </w:rPr>
          <m:t>α,</m:t>
        </m:r>
        <m:r>
          <w:rPr>
            <w:rFonts w:ascii="Cambria Math" w:hAnsi="Cambria Math"/>
            <w:lang w:val="en-US"/>
          </w:rPr>
          <m:t>E</m:t>
        </m:r>
        <m:r>
          <w:rPr>
            <w:rFonts w:ascii="Cambria Math" w:hAnsi="Cambria Math"/>
          </w:rPr>
          <m:t>)=1</m:t>
        </m:r>
      </m:oMath>
      <w:r>
        <w:rPr>
          <w:rFonts w:eastAsiaTheme="minorEastAsia"/>
          <w:i/>
        </w:rPr>
        <w:t xml:space="preserve"> </w:t>
      </w:r>
      <w:r>
        <w:rPr>
          <w:rFonts w:eastAsiaTheme="minorEastAsia"/>
        </w:rPr>
        <w:t xml:space="preserve">тогда и только тогда, когда </w:t>
      </w:r>
      <m:oMath>
        <m:r>
          <w:rPr>
            <w:rFonts w:ascii="Cambria Math" w:hAnsi="Cambria Math"/>
          </w:rPr>
          <m:t>α∈</m:t>
        </m:r>
        <m:r>
          <w:rPr>
            <w:rFonts w:ascii="Cambria Math" w:hAnsi="Cambria Math"/>
            <w:lang w:val="en-US"/>
          </w:rPr>
          <m:t>E</m:t>
        </m:r>
      </m:oMath>
      <w:r w:rsidRPr="00115BA9">
        <w:rPr>
          <w:rFonts w:eastAsiaTheme="minorEastAsia"/>
        </w:rPr>
        <w:t>;</w:t>
      </w:r>
    </w:p>
    <w:p w14:paraId="22A9B1A5" w14:textId="07A48E2C" w:rsidR="00115BA9" w:rsidRDefault="001923C1" w:rsidP="00AA1FB1">
      <w:pPr>
        <w:pStyle w:val="12"/>
        <w:numPr>
          <w:ilvl w:val="0"/>
          <w:numId w:val="24"/>
        </w:numPr>
        <w:ind w:left="426" w:hanging="426"/>
        <w:rPr>
          <w:rFonts w:eastAsiaTheme="minorEastAsia"/>
        </w:rPr>
      </w:pPr>
      <m:oMath>
        <m:r>
          <m:rPr>
            <m:scr m:val="script"/>
          </m:rPr>
          <w:rPr>
            <w:rFonts w:ascii="Cambria Math" w:hAnsi="Cambria Math"/>
          </w:rPr>
          <m:t>D(</m:t>
        </m:r>
        <m:r>
          <w:rPr>
            <w:rFonts w:ascii="Cambria Math" w:hAnsi="Cambria Math"/>
          </w:rPr>
          <m:t>α,</m:t>
        </m:r>
        <m:r>
          <w:rPr>
            <w:rFonts w:ascii="Cambria Math" w:hAnsi="Cambria Math"/>
            <w:lang w:val="en-US"/>
          </w:rPr>
          <m:t>E</m:t>
        </m:r>
        <m:r>
          <w:rPr>
            <w:rFonts w:ascii="Cambria Math" w:hAnsi="Cambria Math"/>
          </w:rPr>
          <m:t>')=1</m:t>
        </m:r>
      </m:oMath>
      <w:r>
        <w:rPr>
          <w:rFonts w:eastAsiaTheme="minorEastAsia"/>
          <w:i/>
        </w:rPr>
        <w:t xml:space="preserve"> </w:t>
      </w:r>
      <w:r>
        <w:rPr>
          <w:rFonts w:eastAsiaTheme="minorEastAsia"/>
        </w:rPr>
        <w:t xml:space="preserve">тогда и только тогда, когда </w:t>
      </w:r>
      <m:oMath>
        <m:r>
          <w:rPr>
            <w:rFonts w:ascii="Cambria Math" w:hAnsi="Cambria Math"/>
          </w:rPr>
          <m:t>α∈</m:t>
        </m:r>
        <m:r>
          <w:rPr>
            <w:rFonts w:ascii="Cambria Math" w:hAnsi="Cambria Math"/>
            <w:lang w:val="en-US"/>
          </w:rPr>
          <m:t>E</m:t>
        </m:r>
        <m:r>
          <w:rPr>
            <w:rFonts w:ascii="Cambria Math" w:hAnsi="Cambria Math"/>
          </w:rPr>
          <m:t>'</m:t>
        </m:r>
      </m:oMath>
      <w:r w:rsidRPr="001923C1">
        <w:rPr>
          <w:rFonts w:eastAsiaTheme="minorEastAsia"/>
        </w:rPr>
        <w:t>.</w:t>
      </w:r>
    </w:p>
    <w:p w14:paraId="4EEEE31C" w14:textId="19EE8B92" w:rsidR="00C937E8" w:rsidRDefault="00C937E8" w:rsidP="00C937E8">
      <w:pPr>
        <w:pStyle w:val="12"/>
        <w:rPr>
          <w:rFonts w:eastAsiaTheme="minorEastAsia"/>
        </w:rPr>
      </w:pPr>
      <w:r>
        <w:rPr>
          <w:rFonts w:eastAsiaTheme="minorEastAsia"/>
        </w:rPr>
        <w:t xml:space="preserve">Говорят, что классификатор </w:t>
      </w:r>
      <m:oMath>
        <m:r>
          <m:rPr>
            <m:scr m:val="script"/>
          </m:rPr>
          <w:rPr>
            <w:rFonts w:ascii="Cambria Math" w:hAnsi="Cambria Math"/>
          </w:rPr>
          <m:t>D</m:t>
        </m:r>
      </m:oMath>
      <w:r>
        <w:rPr>
          <w:rFonts w:eastAsiaTheme="minorEastAsia"/>
        </w:rPr>
        <w:t xml:space="preserve"> различает пару </w:t>
      </w:r>
      <m:oMath>
        <m:r>
          <w:rPr>
            <w:rFonts w:ascii="Cambria Math" w:eastAsiaTheme="minorEastAsia" w:hAnsi="Cambria Math"/>
          </w:rPr>
          <m:t>(</m:t>
        </m:r>
        <m:r>
          <w:rPr>
            <w:rFonts w:ascii="Cambria Math" w:eastAsiaTheme="minorEastAsia" w:hAnsi="Cambria Math"/>
            <w:lang w:val="en-US"/>
          </w:rPr>
          <m:t>E</m:t>
        </m:r>
        <m:r>
          <w:rPr>
            <w:rFonts w:ascii="Cambria Math" w:eastAsiaTheme="minorEastAsia" w:hAnsi="Cambria Math"/>
          </w:rPr>
          <m:t xml:space="preserve">, </m:t>
        </m:r>
        <m:r>
          <w:rPr>
            <w:rFonts w:ascii="Cambria Math" w:eastAsiaTheme="minorEastAsia" w:hAnsi="Cambria Math"/>
            <w:lang w:val="en-US"/>
          </w:rPr>
          <m:t>E</m:t>
        </m:r>
        <m:r>
          <w:rPr>
            <w:rFonts w:ascii="Cambria Math" w:eastAsiaTheme="minorEastAsia" w:hAnsi="Cambria Math"/>
          </w:rPr>
          <m:t>')</m:t>
        </m:r>
      </m:oMath>
      <w:r>
        <w:rPr>
          <w:rFonts w:eastAsiaTheme="minorEastAsia"/>
        </w:rPr>
        <w:t xml:space="preserve"> с преимуществом </w:t>
      </w:r>
      <m:oMath>
        <m:r>
          <w:rPr>
            <w:rFonts w:ascii="Cambria Math" w:eastAsiaTheme="minorEastAsia" w:hAnsi="Cambria Math"/>
            <w:lang w:val="en-US"/>
          </w:rPr>
          <m:t>Adv</m:t>
        </m:r>
        <m:r>
          <w:rPr>
            <w:rFonts w:ascii="Cambria Math" w:eastAsiaTheme="minorEastAsia" w:hAnsi="Cambria Math"/>
          </w:rPr>
          <m:t>&gt;0</m:t>
        </m:r>
      </m:oMath>
      <w:r w:rsidRPr="00C937E8">
        <w:rPr>
          <w:rFonts w:eastAsiaTheme="minorEastAsia"/>
        </w:rPr>
        <w:t xml:space="preserve">, </w:t>
      </w:r>
      <w:r>
        <w:rPr>
          <w:rFonts w:eastAsiaTheme="minorEastAsia"/>
        </w:rPr>
        <w:t>где:</w:t>
      </w:r>
    </w:p>
    <w:p w14:paraId="20523877" w14:textId="1F291D57" w:rsidR="00C937E8" w:rsidRPr="004F3F8D" w:rsidRDefault="00C937E8" w:rsidP="00C937E8">
      <w:pPr>
        <w:pStyle w:val="12"/>
        <w:rPr>
          <w:rFonts w:eastAsiaTheme="minorEastAsia"/>
        </w:rPr>
      </w:pPr>
      <m:oMathPara>
        <m:oMath>
          <m:r>
            <w:rPr>
              <w:rFonts w:ascii="Cambria Math" w:eastAsiaTheme="minorEastAsia" w:hAnsi="Cambria Math"/>
              <w:lang w:val="en-US"/>
            </w:rPr>
            <m:t>Adv</m:t>
          </m:r>
          <m:r>
            <w:rPr>
              <w:rFonts w:ascii="Cambria Math" w:eastAsiaTheme="minorEastAsia" w:hAnsi="Cambria Math"/>
            </w:rPr>
            <m:t xml:space="preserve"> </m:t>
          </m:r>
          <m:r>
            <w:rPr>
              <w:rFonts w:ascii="Cambria Math" w:eastAsiaTheme="minorEastAsia"/>
            </w:rPr>
            <m:t>(</m:t>
          </m:r>
          <m:r>
            <m:rPr>
              <m:scr m:val="script"/>
            </m:rPr>
            <w:rPr>
              <w:rFonts w:ascii="Cambria Math" w:hAnsi="Cambria Math"/>
            </w:rPr>
            <m:t>D</m:t>
          </m:r>
          <m:r>
            <w:rPr>
              <w:rFonts w:ascii="Cambria Math" w:eastAsiaTheme="minorEastAsia" w:hAnsi="Cambria Math"/>
            </w:rPr>
            <m:t>)=|</m:t>
          </m:r>
          <m:r>
            <w:rPr>
              <w:rFonts w:ascii="Cambria Math" w:eastAsiaTheme="minorEastAsia" w:hAnsi="Cambria Math"/>
              <w:lang w:val="en-US"/>
            </w:rPr>
            <m:t>Pr</m:t>
          </m:r>
          <m:r>
            <w:rPr>
              <w:rFonts w:ascii="Cambria Math" w:eastAsiaTheme="minorEastAsia" w:hAnsi="Cambria Math"/>
            </w:rPr>
            <m:t>[</m:t>
          </m:r>
          <m:r>
            <m:rPr>
              <m:scr m:val="script"/>
            </m:rPr>
            <w:rPr>
              <w:rFonts w:ascii="Cambria Math" w:hAnsi="Cambria Math"/>
            </w:rPr>
            <m:t>D</m:t>
          </m:r>
          <m:r>
            <w:rPr>
              <w:rFonts w:ascii="Cambria Math" w:eastAsiaTheme="minorEastAsia" w:hAnsi="Cambria Math"/>
            </w:rPr>
            <m:t>(α, E)=1]-</m:t>
          </m:r>
          <m:r>
            <w:rPr>
              <w:rFonts w:ascii="Cambria Math" w:eastAsiaTheme="minorEastAsia" w:hAnsi="Cambria Math"/>
              <w:lang w:val="en-US"/>
            </w:rPr>
            <m:t>Pr</m:t>
          </m:r>
          <m:r>
            <w:rPr>
              <w:rFonts w:ascii="Cambria Math" w:eastAsiaTheme="minorEastAsia" w:hAnsi="Cambria Math"/>
            </w:rPr>
            <m:t>[</m:t>
          </m:r>
          <m:r>
            <m:rPr>
              <m:scr m:val="script"/>
            </m:rPr>
            <w:rPr>
              <w:rFonts w:ascii="Cambria Math" w:hAnsi="Cambria Math"/>
            </w:rPr>
            <m:t>D</m:t>
          </m:r>
          <m:r>
            <w:rPr>
              <w:rFonts w:ascii="Cambria Math" w:eastAsiaTheme="minorEastAsia" w:hAnsi="Cambria Math"/>
            </w:rPr>
            <m:t>(α, E')=1]|</m:t>
          </m:r>
        </m:oMath>
      </m:oMathPara>
    </w:p>
    <w:p w14:paraId="62754DA6" w14:textId="3CE4C369" w:rsidR="00C937E8" w:rsidRPr="00C937E8" w:rsidRDefault="00C937E8" w:rsidP="00C937E8">
      <w:pPr>
        <w:spacing w:line="360" w:lineRule="auto"/>
        <w:ind w:firstLine="709"/>
        <w:jc w:val="both"/>
        <w:rPr>
          <w:rFonts w:ascii="Times New Roman" w:hAnsi="Times New Roman" w:cs="Times New Roman"/>
          <w:sz w:val="28"/>
        </w:rPr>
      </w:pPr>
      <w:r w:rsidRPr="00C937E8">
        <w:rPr>
          <w:rFonts w:ascii="Times New Roman" w:hAnsi="Times New Roman" w:cs="Times New Roman"/>
          <w:sz w:val="28"/>
        </w:rPr>
        <w:t xml:space="preserve">Ансамбли E и </w:t>
      </w:r>
      <m:oMath>
        <m:r>
          <w:rPr>
            <w:rFonts w:ascii="Cambria Math" w:hAnsi="Cambria Math" w:cs="Times New Roman"/>
            <w:sz w:val="28"/>
          </w:rPr>
          <m:t>E'</m:t>
        </m:r>
      </m:oMath>
      <w:r w:rsidRPr="00C937E8">
        <w:rPr>
          <w:rFonts w:ascii="Times New Roman" w:hAnsi="Times New Roman" w:cs="Times New Roman"/>
          <w:sz w:val="28"/>
        </w:rPr>
        <w:t xml:space="preserve"> называются </w:t>
      </w:r>
      <w:proofErr w:type="spellStart"/>
      <w:r w:rsidRPr="00C937E8">
        <w:rPr>
          <w:rFonts w:ascii="Times New Roman" w:hAnsi="Times New Roman" w:cs="Times New Roman"/>
          <w:sz w:val="28"/>
        </w:rPr>
        <w:t>полиномиально</w:t>
      </w:r>
      <w:proofErr w:type="spellEnd"/>
      <w:r w:rsidRPr="00C937E8">
        <w:rPr>
          <w:rFonts w:ascii="Times New Roman" w:hAnsi="Times New Roman" w:cs="Times New Roman"/>
          <w:sz w:val="28"/>
        </w:rPr>
        <w:t xml:space="preserve"> неразличимыми, если для пары </w:t>
      </w:r>
      <m:oMath>
        <m:r>
          <w:rPr>
            <w:rFonts w:ascii="Cambria Math" w:hAnsi="Cambria Math" w:cs="Times New Roman"/>
            <w:sz w:val="28"/>
          </w:rPr>
          <m:t>(E, E')</m:t>
        </m:r>
      </m:oMath>
      <w:r w:rsidRPr="00C937E8">
        <w:rPr>
          <w:rFonts w:ascii="Times New Roman" w:hAnsi="Times New Roman" w:cs="Times New Roman"/>
          <w:sz w:val="28"/>
        </w:rPr>
        <w:t xml:space="preserve"> не существует ни одного классификатора с преимуществом </w:t>
      </w:r>
      <m:oMath>
        <m:r>
          <w:rPr>
            <w:rFonts w:ascii="Cambria Math" w:hAnsi="Cambria Math" w:cs="Times New Roman"/>
            <w:sz w:val="28"/>
          </w:rPr>
          <m:t>Adv&gt; 0</m:t>
        </m:r>
      </m:oMath>
      <w:r w:rsidRPr="00C937E8">
        <w:rPr>
          <w:rFonts w:ascii="Times New Roman" w:hAnsi="Times New Roman" w:cs="Times New Roman"/>
          <w:sz w:val="28"/>
        </w:rPr>
        <w:t>, которое при всех достаточно больших значениях k не было бы пренебрежимо малым.</w:t>
      </w:r>
    </w:p>
    <w:p w14:paraId="77E0FDC9" w14:textId="5B75B0D3" w:rsidR="0002629F" w:rsidRPr="00607A2C" w:rsidRDefault="0002629F" w:rsidP="0002629F">
      <w:pPr>
        <w:pStyle w:val="12"/>
        <w:spacing w:before="240"/>
      </w:pPr>
      <w:r w:rsidRPr="0002629F">
        <w:t>Протокол интерактивного доказательства</w:t>
      </w:r>
      <w:r>
        <w:t xml:space="preserve"> </w:t>
      </w:r>
      <w:r w:rsidRPr="00E81939">
        <w:rPr>
          <w:i/>
        </w:rPr>
        <w:t>(</w:t>
      </w:r>
      <w:r w:rsidRPr="00E81939">
        <w:rPr>
          <w:i/>
          <w:lang w:val="en-US"/>
        </w:rPr>
        <w:t>P</w:t>
      </w:r>
      <w:r w:rsidRPr="00E81939">
        <w:rPr>
          <w:i/>
        </w:rPr>
        <w:t xml:space="preserve">, </w:t>
      </w:r>
      <w:r w:rsidRPr="00E81939">
        <w:rPr>
          <w:i/>
          <w:lang w:val="en-US"/>
        </w:rPr>
        <w:t>V</w:t>
      </w:r>
      <w:r w:rsidRPr="00E81939">
        <w:rPr>
          <w:i/>
        </w:rPr>
        <w:t>)</w:t>
      </w:r>
      <w:r w:rsidRPr="0002629F">
        <w:t xml:space="preserve"> для языка L называется</w:t>
      </w:r>
      <w:r>
        <w:t xml:space="preserve"> </w:t>
      </w:r>
      <w:r w:rsidRPr="00201BFC">
        <w:rPr>
          <w:b/>
        </w:rPr>
        <w:t>вычислительным протоколом с нулевым разглашением</w:t>
      </w:r>
      <w:r>
        <w:t xml:space="preserve">, если для любого предложения </w:t>
      </w:r>
      <m:oMath>
        <m:r>
          <w:rPr>
            <w:rFonts w:ascii="Cambria Math" w:hAnsi="Cambria Math"/>
          </w:rPr>
          <m:t>x∈L</m:t>
        </m:r>
      </m:oMath>
      <w:r w:rsidR="00607A2C" w:rsidRPr="00607A2C">
        <w:rPr>
          <w:rFonts w:eastAsiaTheme="minorEastAsia"/>
        </w:rPr>
        <w:t xml:space="preserve"> </w:t>
      </w:r>
      <w:r w:rsidR="00607A2C">
        <w:rPr>
          <w:rFonts w:eastAsiaTheme="minorEastAsia"/>
        </w:rPr>
        <w:t xml:space="preserve">транскрипт доказательства </w:t>
      </w:r>
      <m:oMath>
        <m:sSub>
          <m:sSubPr>
            <m:ctrlPr>
              <w:rPr>
                <w:rFonts w:ascii="Cambria Math" w:eastAsiaTheme="minorEastAsia" w:hAnsi="Cambria Math"/>
                <w:i/>
              </w:rPr>
            </m:ctrlPr>
          </m:sSubPr>
          <m:e>
            <m:r>
              <w:rPr>
                <w:rFonts w:ascii="Cambria Math" w:eastAsiaTheme="minorEastAsia" w:hAnsi="Cambria Math"/>
              </w:rPr>
              <m:t>tr</m:t>
            </m:r>
          </m:e>
          <m:sub>
            <m:r>
              <w:rPr>
                <w:rFonts w:ascii="Cambria Math" w:eastAsiaTheme="minorEastAsia" w:hAnsi="Cambria Math"/>
              </w:rPr>
              <m:t>P,V</m:t>
            </m:r>
          </m:sub>
        </m:sSub>
        <m:r>
          <w:rPr>
            <w:rFonts w:ascii="Cambria Math" w:eastAsiaTheme="minorEastAsia" w:hAnsi="Cambria Math"/>
          </w:rPr>
          <m:t>(x)</m:t>
        </m:r>
      </m:oMath>
      <w:r w:rsidR="00607A2C">
        <w:rPr>
          <w:rFonts w:eastAsiaTheme="minorEastAsia"/>
        </w:rPr>
        <w:t xml:space="preserve"> можно подделать с помощью полиномиального алгоритма </w:t>
      </w:r>
      <w:r w:rsidR="00607A2C">
        <w:rPr>
          <w:rFonts w:eastAsiaTheme="minorEastAsia"/>
          <w:lang w:val="en-US"/>
        </w:rPr>
        <w:t>S</w:t>
      </w:r>
      <w:r w:rsidR="00607A2C" w:rsidRPr="00607A2C">
        <w:rPr>
          <w:rFonts w:eastAsiaTheme="minorEastAsia"/>
        </w:rPr>
        <w:t>(</w:t>
      </w:r>
      <w:r w:rsidR="00607A2C">
        <w:rPr>
          <w:rFonts w:eastAsiaTheme="minorEastAsia"/>
          <w:lang w:val="en-US"/>
        </w:rPr>
        <w:t>x</w:t>
      </w:r>
      <w:r w:rsidR="00607A2C" w:rsidRPr="00607A2C">
        <w:rPr>
          <w:rFonts w:eastAsiaTheme="minorEastAsia"/>
        </w:rPr>
        <w:t xml:space="preserve">), </w:t>
      </w:r>
      <w:r w:rsidR="00607A2C">
        <w:rPr>
          <w:rFonts w:eastAsiaTheme="minorEastAsia"/>
        </w:rPr>
        <w:t xml:space="preserve">причем вероятностное </w:t>
      </w:r>
      <w:r w:rsidR="00607A2C">
        <w:rPr>
          <w:rFonts w:eastAsiaTheme="minorEastAsia"/>
        </w:rPr>
        <w:lastRenderedPageBreak/>
        <w:t xml:space="preserve">распределение поддельной стенограммы </w:t>
      </w:r>
      <w:proofErr w:type="spellStart"/>
      <w:r w:rsidR="00607A2C">
        <w:rPr>
          <w:rFonts w:eastAsiaTheme="minorEastAsia"/>
        </w:rPr>
        <w:t>полиномиально</w:t>
      </w:r>
      <w:proofErr w:type="spellEnd"/>
      <w:r w:rsidR="00607A2C">
        <w:rPr>
          <w:rFonts w:eastAsiaTheme="minorEastAsia"/>
        </w:rPr>
        <w:t xml:space="preserve"> неотличимо от истинного.</w:t>
      </w:r>
    </w:p>
    <w:p w14:paraId="109D310E" w14:textId="03B2740A" w:rsidR="001448D5" w:rsidRDefault="00404FBF" w:rsidP="0076315A">
      <w:pPr>
        <w:pStyle w:val="1"/>
        <w:numPr>
          <w:ilvl w:val="3"/>
          <w:numId w:val="6"/>
        </w:numPr>
        <w:ind w:left="1701" w:hanging="993"/>
        <w:rPr>
          <w:rFonts w:ascii="Times New Roman" w:hAnsi="Times New Roman" w:cs="Times New Roman"/>
          <w:b/>
          <w:color w:val="000000" w:themeColor="text1"/>
          <w:sz w:val="28"/>
        </w:rPr>
      </w:pPr>
      <w:bookmarkStart w:id="10" w:name="_Toc81835316"/>
      <w:r>
        <w:rPr>
          <w:rFonts w:ascii="Times New Roman" w:hAnsi="Times New Roman" w:cs="Times New Roman"/>
          <w:b/>
          <w:color w:val="000000" w:themeColor="text1"/>
          <w:sz w:val="28"/>
        </w:rPr>
        <w:t>Статистическое нулевое разглашение</w:t>
      </w:r>
      <w:bookmarkEnd w:id="10"/>
    </w:p>
    <w:p w14:paraId="11F5EE6B" w14:textId="183A9540" w:rsidR="008F2943" w:rsidRPr="00F34786" w:rsidRDefault="00F70CB6" w:rsidP="00F70CB6">
      <w:pPr>
        <w:pStyle w:val="12"/>
        <w:spacing w:before="240"/>
      </w:pPr>
      <w:r>
        <w:t>Понятие статистического протокола с нулевым разглашением было введено в работе</w:t>
      </w:r>
      <w:r w:rsidR="00F34786" w:rsidRPr="00F34786">
        <w:t xml:space="preserve"> [10]. </w:t>
      </w:r>
      <w:r w:rsidR="00F34786">
        <w:t xml:space="preserve">Протокол интерактивного доказательства называется статистическим протоколом с нулевым разглашением, если существует эффективный имитатор, позволяющий </w:t>
      </w:r>
      <w:r w:rsidR="00A33D8F">
        <w:t xml:space="preserve">подделать транскрипт доказательства с точностью, которая не поддается статистическому распознаванию. Статистический алгоритм распознавания </w:t>
      </w:r>
      <w:r w:rsidR="004F3F8D">
        <w:t xml:space="preserve">аналогичен классификатору, введенному выше, за исключением того, что время его работы не обязательно </w:t>
      </w:r>
      <w:proofErr w:type="spellStart"/>
      <w:r w:rsidR="004F3F8D">
        <w:t>полиномиально</w:t>
      </w:r>
      <w:proofErr w:type="spellEnd"/>
      <w:r w:rsidR="004F3F8D">
        <w:t xml:space="preserve"> ограничено.</w:t>
      </w:r>
    </w:p>
    <w:p w14:paraId="40171197" w14:textId="77777777" w:rsidR="008F2943" w:rsidRPr="008F2943" w:rsidRDefault="008F2943" w:rsidP="008F2943"/>
    <w:p w14:paraId="01A13034" w14:textId="104089EC" w:rsidR="005F22D8" w:rsidRPr="0096205E" w:rsidRDefault="005F22D8" w:rsidP="001448D5">
      <w:pPr>
        <w:pStyle w:val="1"/>
        <w:numPr>
          <w:ilvl w:val="1"/>
          <w:numId w:val="6"/>
        </w:numPr>
        <w:ind w:left="709"/>
        <w:jc w:val="center"/>
        <w:rPr>
          <w:rFonts w:ascii="Times New Roman" w:hAnsi="Times New Roman" w:cs="Times New Roman"/>
          <w:b/>
          <w:color w:val="000000" w:themeColor="text1"/>
        </w:rPr>
      </w:pPr>
      <w:bookmarkStart w:id="11" w:name="_Toc81835317"/>
      <w:r w:rsidRPr="0096205E">
        <w:rPr>
          <w:rFonts w:ascii="Times New Roman" w:hAnsi="Times New Roman" w:cs="Times New Roman"/>
          <w:b/>
          <w:color w:val="000000" w:themeColor="text1"/>
        </w:rPr>
        <w:t xml:space="preserve">Описание существующих </w:t>
      </w:r>
      <w:r w:rsidR="002E6C71" w:rsidRPr="0096205E">
        <w:rPr>
          <w:rFonts w:ascii="Times New Roman" w:hAnsi="Times New Roman" w:cs="Times New Roman"/>
          <w:b/>
          <w:color w:val="000000" w:themeColor="text1"/>
        </w:rPr>
        <w:t>реализаций</w:t>
      </w:r>
      <w:bookmarkEnd w:id="11"/>
    </w:p>
    <w:p w14:paraId="22D7484C" w14:textId="4942046A" w:rsidR="0099740F" w:rsidRDefault="0099740F" w:rsidP="00405C17">
      <w:pPr>
        <w:pStyle w:val="1"/>
        <w:numPr>
          <w:ilvl w:val="2"/>
          <w:numId w:val="6"/>
        </w:numPr>
        <w:ind w:left="1418"/>
        <w:rPr>
          <w:rFonts w:ascii="Times New Roman" w:hAnsi="Times New Roman" w:cs="Times New Roman"/>
          <w:b/>
          <w:color w:val="000000" w:themeColor="text1"/>
          <w:sz w:val="28"/>
          <w:lang w:val="en-US"/>
        </w:rPr>
      </w:pPr>
      <w:bookmarkStart w:id="12" w:name="_Toc81835318"/>
      <w:r>
        <w:rPr>
          <w:rFonts w:ascii="Times New Roman" w:hAnsi="Times New Roman" w:cs="Times New Roman"/>
          <w:b/>
          <w:color w:val="000000" w:themeColor="text1"/>
          <w:sz w:val="28"/>
          <w:lang w:val="en-US"/>
        </w:rPr>
        <w:t>ZK-SNARK</w:t>
      </w:r>
      <w:bookmarkEnd w:id="12"/>
    </w:p>
    <w:p w14:paraId="5C2F4E35" w14:textId="7CC99EAF" w:rsidR="0063519D" w:rsidRPr="0063519D" w:rsidRDefault="0063519D" w:rsidP="0063519D">
      <w:pPr>
        <w:pStyle w:val="12"/>
      </w:pPr>
      <w:r>
        <w:rPr>
          <w:lang w:val="en-US"/>
        </w:rPr>
        <w:t>ZK</w:t>
      </w:r>
      <w:r w:rsidRPr="0063519D">
        <w:t>-</w:t>
      </w:r>
      <w:r>
        <w:rPr>
          <w:lang w:val="en-US"/>
        </w:rPr>
        <w:t>SNARK</w:t>
      </w:r>
      <w:r w:rsidRPr="0063519D">
        <w:t xml:space="preserve"> – </w:t>
      </w:r>
      <w:r>
        <w:t xml:space="preserve">протокол краткой </w:t>
      </w:r>
      <w:proofErr w:type="spellStart"/>
      <w:r>
        <w:t>неинтерактивной</w:t>
      </w:r>
      <w:proofErr w:type="spellEnd"/>
      <w:r>
        <w:t xml:space="preserve"> аргументации знаний с нулевым разглашением. Протокол основан на </w:t>
      </w:r>
      <w:r>
        <w:rPr>
          <w:lang w:val="en-US"/>
        </w:rPr>
        <w:t>PCP</w:t>
      </w:r>
      <w:r>
        <w:t xml:space="preserve">-теореме, согласно которой языки из класса </w:t>
      </w:r>
      <w:r>
        <w:rPr>
          <w:lang w:val="en-US"/>
        </w:rPr>
        <w:t>NP</w:t>
      </w:r>
      <w:r>
        <w:t xml:space="preserve"> имеют «короткое» вероятностно проверяемое доказательство.</w:t>
      </w:r>
    </w:p>
    <w:p w14:paraId="61768C3F" w14:textId="1F5DE60B" w:rsidR="0099740F" w:rsidRPr="00CD0222" w:rsidRDefault="0099740F" w:rsidP="0099740F">
      <w:pPr>
        <w:pStyle w:val="1"/>
        <w:numPr>
          <w:ilvl w:val="2"/>
          <w:numId w:val="6"/>
        </w:numPr>
        <w:ind w:left="1418"/>
        <w:rPr>
          <w:rFonts w:ascii="Times New Roman" w:hAnsi="Times New Roman" w:cs="Times New Roman"/>
          <w:b/>
          <w:color w:val="000000" w:themeColor="text1"/>
          <w:sz w:val="28"/>
          <w:lang w:val="en-US"/>
        </w:rPr>
      </w:pPr>
      <w:bookmarkStart w:id="13" w:name="_Toc81835319"/>
      <w:r>
        <w:rPr>
          <w:rFonts w:ascii="Times New Roman" w:hAnsi="Times New Roman" w:cs="Times New Roman"/>
          <w:b/>
          <w:color w:val="000000" w:themeColor="text1"/>
          <w:sz w:val="28"/>
          <w:lang w:val="en-US"/>
        </w:rPr>
        <w:t>ZK-STARK</w:t>
      </w:r>
      <w:bookmarkEnd w:id="13"/>
    </w:p>
    <w:p w14:paraId="13BC1462" w14:textId="1FD300EE" w:rsidR="0048550A" w:rsidRPr="0048550A" w:rsidRDefault="0048550A" w:rsidP="0048550A">
      <w:pPr>
        <w:pStyle w:val="1"/>
        <w:spacing w:line="360" w:lineRule="auto"/>
        <w:ind w:left="709"/>
        <w:rPr>
          <w:rFonts w:ascii="Times New Roman" w:hAnsi="Times New Roman" w:cs="Times New Roman"/>
          <w:b/>
          <w:color w:val="auto"/>
          <w:sz w:val="28"/>
        </w:rPr>
      </w:pPr>
      <w:bookmarkStart w:id="14" w:name="_Toc81835320"/>
      <w:r>
        <w:rPr>
          <w:rFonts w:ascii="Times New Roman" w:hAnsi="Times New Roman" w:cs="Times New Roman"/>
          <w:b/>
          <w:color w:val="auto"/>
          <w:sz w:val="28"/>
        </w:rPr>
        <w:t xml:space="preserve">1.2.2.1 </w:t>
      </w:r>
      <w:r w:rsidRPr="0048550A">
        <w:rPr>
          <w:rFonts w:ascii="Times New Roman" w:hAnsi="Times New Roman" w:cs="Times New Roman"/>
          <w:b/>
          <w:color w:val="auto"/>
          <w:sz w:val="28"/>
        </w:rPr>
        <w:t xml:space="preserve">Масштабируемая </w:t>
      </w:r>
      <w:r w:rsidRPr="0048550A">
        <w:rPr>
          <w:rFonts w:ascii="Times New Roman" w:hAnsi="Times New Roman" w:cs="Times New Roman"/>
          <w:b/>
          <w:color w:val="auto"/>
          <w:sz w:val="28"/>
        </w:rPr>
        <w:t>верификация</w:t>
      </w:r>
      <w:bookmarkEnd w:id="14"/>
    </w:p>
    <w:p w14:paraId="0D6E4170" w14:textId="48B80C5D" w:rsidR="0048550A" w:rsidRDefault="0048550A" w:rsidP="0048550A">
      <w:pPr>
        <w:pStyle w:val="12"/>
      </w:pPr>
      <w:r>
        <w:t xml:space="preserve">Произвольная сторона (P), выполняющая вычисления (C) на наборе данных (D), может иметь стимул подделывать правильный выход (С(D)), вызывая проблему </w:t>
      </w:r>
      <w:r w:rsidRPr="0048550A">
        <w:rPr>
          <w:b/>
        </w:rPr>
        <w:t>вычислительных целостности</w:t>
      </w:r>
      <w:r>
        <w:t xml:space="preserve"> (CI) — гарантировать, что P действительно предоставила C(D) а не результат, по тем или иным причинам более благоприятный для P. Когда набор данных D является общедоступным, любая сторона (V), заинтересованная в проверке CI, может наивно выполнить </w:t>
      </w:r>
      <w:proofErr w:type="gramStart"/>
      <w:r>
        <w:t>С</w:t>
      </w:r>
      <w:proofErr w:type="gramEnd"/>
      <w:r>
        <w:t xml:space="preserve"> на D и сравнить результат с полученным от P. Однако такое решение не масштабируется, потому что время, потраченное верификатором (Т</w:t>
      </w:r>
      <w:r w:rsidRPr="00FC6072">
        <w:rPr>
          <w:vertAlign w:val="subscript"/>
        </w:rPr>
        <w:t>V</w:t>
      </w:r>
      <w:r>
        <w:t xml:space="preserve">) также </w:t>
      </w:r>
      <w:r>
        <w:lastRenderedPageBreak/>
        <w:t>велико, как и время, необходимое для выполнения программы (Т</w:t>
      </w:r>
      <w:r w:rsidRPr="00FC6072">
        <w:rPr>
          <w:vertAlign w:val="subscript"/>
        </w:rPr>
        <w:t>C</w:t>
      </w:r>
      <w:r>
        <w:t xml:space="preserve">) и V должен прочитать весь </w:t>
      </w:r>
      <w:proofErr w:type="spellStart"/>
      <w:r>
        <w:t>датасет</w:t>
      </w:r>
      <w:proofErr w:type="spellEnd"/>
      <w:r>
        <w:t xml:space="preserve"> D. Схемы обязательств, основанные на криптографических хеш-функциях, широко используются для вычисления неск</w:t>
      </w:r>
      <w:r w:rsidR="00FC6072">
        <w:t>ольких неизменяемых «отпечатков»</w:t>
      </w:r>
      <w:r>
        <w:t xml:space="preserve"> </w:t>
      </w:r>
      <w:proofErr w:type="spellStart"/>
      <w:r>
        <w:t>cm</w:t>
      </w:r>
      <w:r w:rsidRPr="00FC6072">
        <w:rPr>
          <w:vertAlign w:val="subscript"/>
        </w:rPr>
        <w:t>t</w:t>
      </w:r>
      <w:proofErr w:type="spellEnd"/>
      <w:r>
        <w:t xml:space="preserve"> для состояния в момент времени t на большом наборе данных </w:t>
      </w:r>
      <w:proofErr w:type="spellStart"/>
      <w:r>
        <w:t>D</w:t>
      </w:r>
      <w:r w:rsidRPr="00FC6072">
        <w:rPr>
          <w:vertAlign w:val="subscript"/>
        </w:rPr>
        <w:t>t</w:t>
      </w:r>
      <w:proofErr w:type="spellEnd"/>
      <w:r>
        <w:t xml:space="preserve">. Обычно </w:t>
      </w:r>
      <w:proofErr w:type="spellStart"/>
      <w:r>
        <w:t>cm</w:t>
      </w:r>
      <w:r w:rsidRPr="00FC6072">
        <w:rPr>
          <w:vertAlign w:val="subscript"/>
        </w:rPr>
        <w:t>t</w:t>
      </w:r>
      <w:proofErr w:type="spellEnd"/>
      <w:r>
        <w:t xml:space="preserve"> имеет незначительную длину по сравнению с </w:t>
      </w:r>
      <w:proofErr w:type="spellStart"/>
      <w:r>
        <w:t>D</w:t>
      </w:r>
      <w:r w:rsidRPr="00FC6072">
        <w:rPr>
          <w:vertAlign w:val="subscript"/>
        </w:rPr>
        <w:t>t</w:t>
      </w:r>
      <w:proofErr w:type="spellEnd"/>
      <w:r>
        <w:t xml:space="preserve"> и может быть легко размещен в </w:t>
      </w:r>
      <w:proofErr w:type="spellStart"/>
      <w:r>
        <w:t>блокчейне</w:t>
      </w:r>
      <w:proofErr w:type="spellEnd"/>
      <w:r>
        <w:t xml:space="preserve"> как публичное уведомление. Таким образом, искомое решение CI должно иметь масштабируемую проверку, в которой время проверки и сложность связи масштабируются примерно так же, как </w:t>
      </w:r>
      <w:proofErr w:type="spellStart"/>
      <w:r>
        <w:t>log</w:t>
      </w:r>
      <w:proofErr w:type="spellEnd"/>
      <w:r>
        <w:t xml:space="preserve"> T</w:t>
      </w:r>
      <w:r w:rsidRPr="00FC6072">
        <w:rPr>
          <w:vertAlign w:val="subscript"/>
        </w:rPr>
        <w:t>C</w:t>
      </w:r>
      <w:r>
        <w:t xml:space="preserve"> и |</w:t>
      </w:r>
      <w:proofErr w:type="spellStart"/>
      <w:r>
        <w:t>cm</w:t>
      </w:r>
      <w:r w:rsidRPr="00FC6072">
        <w:rPr>
          <w:vertAlign w:val="subscript"/>
        </w:rPr>
        <w:t>t</w:t>
      </w:r>
      <w:proofErr w:type="spellEnd"/>
      <w:r>
        <w:t xml:space="preserve">| (битовая длина </w:t>
      </w:r>
      <w:proofErr w:type="spellStart"/>
      <w:r>
        <w:t>cm</w:t>
      </w:r>
      <w:r w:rsidRPr="00FC6072">
        <w:rPr>
          <w:vertAlign w:val="subscript"/>
        </w:rPr>
        <w:t>t</w:t>
      </w:r>
      <w:proofErr w:type="spellEnd"/>
      <w:r>
        <w:t>), а не как T</w:t>
      </w:r>
      <w:r w:rsidRPr="00FC6072">
        <w:rPr>
          <w:vertAlign w:val="subscript"/>
        </w:rPr>
        <w:t>C</w:t>
      </w:r>
      <w:r>
        <w:t xml:space="preserve"> и |</w:t>
      </w:r>
      <w:proofErr w:type="spellStart"/>
      <w:r>
        <w:t>D</w:t>
      </w:r>
      <w:r w:rsidRPr="00FC6072">
        <w:rPr>
          <w:vertAlign w:val="subscript"/>
        </w:rPr>
        <w:t>t</w:t>
      </w:r>
      <w:proofErr w:type="spellEnd"/>
      <w:r>
        <w:t>|; по крайней мере, время проверки/связи должно быть строго меньше, чем T</w:t>
      </w:r>
      <w:r w:rsidRPr="00FC6072">
        <w:rPr>
          <w:vertAlign w:val="subscript"/>
        </w:rPr>
        <w:t xml:space="preserve">C </w:t>
      </w:r>
      <w:r>
        <w:t>и |</w:t>
      </w:r>
      <w:proofErr w:type="spellStart"/>
      <w:r>
        <w:t>D</w:t>
      </w:r>
      <w:r w:rsidRPr="00FC6072">
        <w:rPr>
          <w:vertAlign w:val="subscript"/>
        </w:rPr>
        <w:t>t</w:t>
      </w:r>
      <w:proofErr w:type="spellEnd"/>
      <w:r>
        <w:t>|.</w:t>
      </w:r>
    </w:p>
    <w:p w14:paraId="59D10EE6" w14:textId="77777777" w:rsidR="0048550A" w:rsidRDefault="0048550A" w:rsidP="0048550A">
      <w:pPr>
        <w:pStyle w:val="12"/>
      </w:pPr>
      <w:r>
        <w:t>Когда набор данных D содержит конфиденциальную информацию, наивное решение больше не может быть реализовано, и сторона P, ответственная за D, может скрывать нарушения вычислительной целостности под предлогом секретности. Доминирующие методы обеспечения CI над конфиденциальными данными полагаются на “доверенную сторону”, например, аудитора или бухгалтера, которая наивно проверяет расчеты от имени общественности. Это решение по-прежнему не обеспечивает масштабирования, как и в случае публичных данных, и, что еще хуже, требует, чтобы общественность доверяла третьей стороне, что создает потенциальную единственную точку сбоя в протоколе, поскольку эта третья сторона — в той мере, в какой это может быть согласовано — может быть скомпрометирована злоумышленниками.</w:t>
      </w:r>
    </w:p>
    <w:p w14:paraId="64B29DA4" w14:textId="7127F453" w:rsidR="0048550A" w:rsidRDefault="0048550A" w:rsidP="00FC6072">
      <w:pPr>
        <w:pStyle w:val="12"/>
      </w:pPr>
      <w:r>
        <w:t>Системы</w:t>
      </w:r>
      <w:r w:rsidR="00FC6072" w:rsidRPr="00FC6072">
        <w:t xml:space="preserve"> </w:t>
      </w:r>
      <w:proofErr w:type="gramStart"/>
      <w:r w:rsidR="00FC6072">
        <w:rPr>
          <w:lang w:val="en-US"/>
        </w:rPr>
        <w:t>S</w:t>
      </w:r>
      <w:r w:rsidR="00FC6072" w:rsidRPr="00FC6072">
        <w:t>(</w:t>
      </w:r>
      <w:proofErr w:type="gramEnd"/>
      <w:r w:rsidR="00FC6072">
        <w:rPr>
          <w:lang w:val="en-US"/>
        </w:rPr>
        <w:t>P</w:t>
      </w:r>
      <w:r w:rsidR="00FC6072" w:rsidRPr="00FC6072">
        <w:t xml:space="preserve">, </w:t>
      </w:r>
      <w:r w:rsidR="00FC6072">
        <w:rPr>
          <w:lang w:val="en-US"/>
        </w:rPr>
        <w:t>V</w:t>
      </w:r>
      <w:r w:rsidR="00FC6072" w:rsidRPr="00FC6072">
        <w:t>)</w:t>
      </w:r>
      <w:r>
        <w:t xml:space="preserve"> доказательств и аргументов с нулевым разглашением представляют собой автоматизированные протоколы, заменяющие реальных аудиторов в качестве средств обеспечения вычислительной целостности на конфиденциальных данных для любых эффективных вычислений, устраняя коррумпированность и</w:t>
      </w:r>
      <w:r w:rsidR="00FC6072">
        <w:t xml:space="preserve"> снижая вычислительные затраты.</w:t>
      </w:r>
    </w:p>
    <w:p w14:paraId="33567E70" w14:textId="77777777" w:rsidR="0048550A" w:rsidRDefault="0048550A" w:rsidP="0048550A">
      <w:pPr>
        <w:pStyle w:val="12"/>
      </w:pPr>
      <w:r>
        <w:t xml:space="preserve">Полнота и обоснованность S подразумевают, что P может эффективно доказать все истинные утверждения, но не сможет убедить V в каких-либо </w:t>
      </w:r>
      <w:r>
        <w:lastRenderedPageBreak/>
        <w:t xml:space="preserve">ложных (кроме, быть может, ничтожной вероятности). Самые первые теоретические разработки систем ZK с масштабируемыми верификаторами для общих вычислений, </w:t>
      </w:r>
      <w:proofErr w:type="spellStart"/>
      <w:r>
        <w:t>обсуждавшиеся</w:t>
      </w:r>
      <w:proofErr w:type="spellEnd"/>
      <w:r>
        <w:t xml:space="preserve"> в начале 1990-х годов, были основаны на вероятностно проверяемых доказательствах (PCP). Знаменитая теорема PCP предложила удивительный компромисс между временем выполнения, затраченным доказывающим на построение доказательства (T</w:t>
      </w:r>
      <w:r w:rsidRPr="00FC6072">
        <w:rPr>
          <w:vertAlign w:val="subscript"/>
        </w:rPr>
        <w:t>P</w:t>
      </w:r>
      <w:r>
        <w:t>), и временем выполнения, затраченным проверяющим, верифицирующим это доказательство (T</w:t>
      </w:r>
      <w:r w:rsidRPr="00FC6072">
        <w:rPr>
          <w:vertAlign w:val="subscript"/>
        </w:rPr>
        <w:t>V</w:t>
      </w:r>
      <w:r>
        <w:t xml:space="preserve">). Этот компромисс означает, что время доказательства увеличивается </w:t>
      </w:r>
      <w:proofErr w:type="spellStart"/>
      <w:r>
        <w:t>полиномиально</w:t>
      </w:r>
      <w:proofErr w:type="spellEnd"/>
      <w:r>
        <w:t xml:space="preserve"> по сравнению с наивным временем вычисления (T</w:t>
      </w:r>
      <w:r w:rsidRPr="00FC6072">
        <w:rPr>
          <w:vertAlign w:val="subscript"/>
        </w:rPr>
        <w:t>P</w:t>
      </w:r>
      <w:r>
        <w:t xml:space="preserve"> = T</w:t>
      </w:r>
      <w:r w:rsidRPr="00FC6072">
        <w:rPr>
          <w:vertAlign w:val="subscript"/>
        </w:rPr>
        <w:t>С</w:t>
      </w:r>
      <w:r w:rsidRPr="00FC6072">
        <w:rPr>
          <w:vertAlign w:val="superscript"/>
        </w:rPr>
        <w:t>O(1)</w:t>
      </w:r>
      <w:r>
        <w:t>), в то время как время проверки уменьшается экспоненциально по отношению к нему (T</w:t>
      </w:r>
      <w:r w:rsidRPr="00FC6072">
        <w:rPr>
          <w:vertAlign w:val="subscript"/>
        </w:rPr>
        <w:t>V</w:t>
      </w:r>
      <w:r>
        <w:t xml:space="preserve"> = </w:t>
      </w:r>
      <w:proofErr w:type="spellStart"/>
      <w:r>
        <w:t>log</w:t>
      </w:r>
      <w:r w:rsidRPr="00FC6072">
        <w:rPr>
          <w:vertAlign w:val="superscript"/>
        </w:rPr>
        <w:t>O</w:t>
      </w:r>
      <w:proofErr w:type="spellEnd"/>
      <w:r w:rsidRPr="00FC6072">
        <w:rPr>
          <w:vertAlign w:val="superscript"/>
        </w:rPr>
        <w:t>(1)</w:t>
      </w:r>
      <w:r>
        <w:t xml:space="preserve"> T</w:t>
      </w:r>
      <w:r w:rsidRPr="00FC6072">
        <w:rPr>
          <w:vertAlign w:val="subscript"/>
        </w:rPr>
        <w:t>C</w:t>
      </w:r>
      <w:r>
        <w:t>).</w:t>
      </w:r>
    </w:p>
    <w:p w14:paraId="183D4AB5" w14:textId="77777777" w:rsidR="0048550A" w:rsidRDefault="0048550A" w:rsidP="0048550A">
      <w:pPr>
        <w:pStyle w:val="12"/>
      </w:pPr>
      <w:r>
        <w:t xml:space="preserve">Система ZK, основанная на теореме PCP (ZK-PCP), имеет три дополнительных преимущества, которые необходимы для обеспечения доверия к целостности вычислений. Во — первых, предположения, на которых основана безопасность этого подхода - существование устойчивых к коллизиям хэш-функций для интерактивных решений и общий доступ к случайной функции (“модель случайного оракула”) для </w:t>
      </w:r>
      <w:proofErr w:type="spellStart"/>
      <w:r>
        <w:t>неинтерактивных</w:t>
      </w:r>
      <w:proofErr w:type="spellEnd"/>
      <w:r>
        <w:t xml:space="preserve"> — делают данное решение устойчивым к атакам крупномасштабных квантовых компьютеров (</w:t>
      </w:r>
      <w:proofErr w:type="spellStart"/>
      <w:r>
        <w:t>постквантово</w:t>
      </w:r>
      <w:proofErr w:type="spellEnd"/>
      <w:r>
        <w:t xml:space="preserve"> безопасные). Ожидаемое увеличение масштабов квантовых компьютеров и призыв к </w:t>
      </w:r>
      <w:proofErr w:type="spellStart"/>
      <w:r>
        <w:t>постквантовым</w:t>
      </w:r>
      <w:proofErr w:type="spellEnd"/>
      <w:r>
        <w:t xml:space="preserve"> криптографическим протоколам, например, Национальным институтом стандартов и Технологии (NIST), подчеркивают важность </w:t>
      </w:r>
      <w:proofErr w:type="spellStart"/>
      <w:r>
        <w:t>постквантового</w:t>
      </w:r>
      <w:proofErr w:type="spellEnd"/>
      <w:r>
        <w:t xml:space="preserve"> безопасного решения ZK.</w:t>
      </w:r>
    </w:p>
    <w:p w14:paraId="0267C831" w14:textId="77777777" w:rsidR="0048550A" w:rsidRDefault="0048550A" w:rsidP="0048550A">
      <w:pPr>
        <w:pStyle w:val="12"/>
      </w:pPr>
      <w:r>
        <w:t>Во-вторых, ZK-PCP являются системами доказательства знаний (</w:t>
      </w:r>
      <w:proofErr w:type="spellStart"/>
      <w:r>
        <w:t>proof</w:t>
      </w:r>
      <w:proofErr w:type="spellEnd"/>
      <w:r>
        <w:t xml:space="preserve"> </w:t>
      </w:r>
      <w:proofErr w:type="spellStart"/>
      <w:r>
        <w:t>of</w:t>
      </w:r>
      <w:proofErr w:type="spellEnd"/>
      <w:r>
        <w:t xml:space="preserve"> </w:t>
      </w:r>
      <w:proofErr w:type="spellStart"/>
      <w:r>
        <w:t>knowledge</w:t>
      </w:r>
      <w:proofErr w:type="spellEnd"/>
      <w:r>
        <w:t xml:space="preserve"> - POK) или, в случае описанной выше реализации, системами аргументации знаний (</w:t>
      </w:r>
      <w:proofErr w:type="spellStart"/>
      <w:r>
        <w:t>argument</w:t>
      </w:r>
      <w:proofErr w:type="spellEnd"/>
      <w:r>
        <w:t xml:space="preserve"> </w:t>
      </w:r>
      <w:proofErr w:type="spellStart"/>
      <w:r>
        <w:t>of</w:t>
      </w:r>
      <w:proofErr w:type="spellEnd"/>
      <w:r>
        <w:t xml:space="preserve"> </w:t>
      </w:r>
      <w:proofErr w:type="spellStart"/>
      <w:r>
        <w:t>knowledge</w:t>
      </w:r>
      <w:proofErr w:type="spellEnd"/>
      <w:r>
        <w:t xml:space="preserve"> - ARK). Неформально, в контексте примера DPM, ZK-ARK является доказательством того, что полиция использовала “истинный” набор данных </w:t>
      </w:r>
      <w:proofErr w:type="spellStart"/>
      <w:r>
        <w:t>D</w:t>
      </w:r>
      <w:r w:rsidRPr="00FC6072">
        <w:rPr>
          <w:vertAlign w:val="subscript"/>
        </w:rPr>
        <w:t>t</w:t>
      </w:r>
      <w:proofErr w:type="spellEnd"/>
      <w:r>
        <w:t xml:space="preserve"> и профиль ДНК p кандидата в президенты.</w:t>
      </w:r>
    </w:p>
    <w:p w14:paraId="6277A962" w14:textId="5584C1BB" w:rsidR="0048550A" w:rsidRDefault="0048550A" w:rsidP="0048550A">
      <w:pPr>
        <w:pStyle w:val="12"/>
      </w:pPr>
      <w:r>
        <w:lastRenderedPageBreak/>
        <w:t>В-третьих, что наи</w:t>
      </w:r>
      <w:r w:rsidR="00FC6072">
        <w:t>более важно, ZK-PCP прозрачны («</w:t>
      </w:r>
      <w:r>
        <w:t>публичная случайность</w:t>
      </w:r>
      <w:r w:rsidR="00FC6072">
        <w:t>»</w:t>
      </w:r>
      <w:r>
        <w:t>), т.е. случайность, используемая верификатором, является общедоступной; в частности, настройка ZK-PCP не требует внешнего доверенного этапа настройки, в отличие от более новых решений ZK, в том числе</w:t>
      </w:r>
      <w:r w:rsidR="00FC6072">
        <w:t xml:space="preserve"> </w:t>
      </w:r>
      <w:r w:rsidR="00FC6072">
        <w:rPr>
          <w:lang w:val="en-US"/>
        </w:rPr>
        <w:t>ZK</w:t>
      </w:r>
      <w:r w:rsidR="00FC6072" w:rsidRPr="00FC6072">
        <w:t>-</w:t>
      </w:r>
      <w:r w:rsidR="00FC6072">
        <w:rPr>
          <w:lang w:val="en-US"/>
        </w:rPr>
        <w:t>STARK</w:t>
      </w:r>
      <w:r>
        <w:t>. Прозрачность необходима для постоянного общественного доверия, поскольку она серьезно ограничивает способность даже самых могущественных сторон P злоупотреблять системой, и, таким образом, прозрачные системы - это те, которым общественность может надежно доверять, пока в наблюдаемой вселенной существует что-либо непредсказуемое (источники случайности).</w:t>
      </w:r>
    </w:p>
    <w:p w14:paraId="23AA0D8A" w14:textId="77777777" w:rsidR="0048550A" w:rsidRDefault="0048550A" w:rsidP="0048550A">
      <w:pPr>
        <w:pStyle w:val="12"/>
      </w:pPr>
      <w:r>
        <w:t xml:space="preserve">Подводя итог, можно сказать, что ZK-PCP системы являются отличным методом обеспечения общественного доверия к IC на конфиденциальных данных и имеют шесть основных достоинств: </w:t>
      </w:r>
    </w:p>
    <w:p w14:paraId="4DD6380E" w14:textId="59AADDC3" w:rsidR="0048550A" w:rsidRDefault="0048550A" w:rsidP="00FC6072">
      <w:pPr>
        <w:pStyle w:val="12"/>
        <w:numPr>
          <w:ilvl w:val="0"/>
          <w:numId w:val="29"/>
        </w:numPr>
        <w:ind w:left="426" w:hanging="426"/>
      </w:pPr>
      <w:r>
        <w:t>Прозрачность (i);</w:t>
      </w:r>
    </w:p>
    <w:p w14:paraId="2E315185" w14:textId="0B0A5996" w:rsidR="0048550A" w:rsidRDefault="0048550A" w:rsidP="00FC6072">
      <w:pPr>
        <w:pStyle w:val="12"/>
        <w:numPr>
          <w:ilvl w:val="0"/>
          <w:numId w:val="29"/>
        </w:numPr>
        <w:ind w:left="426" w:hanging="426"/>
      </w:pPr>
      <w:r>
        <w:t>Универсальность (</w:t>
      </w:r>
      <w:proofErr w:type="spellStart"/>
      <w:r>
        <w:t>ii</w:t>
      </w:r>
      <w:proofErr w:type="spellEnd"/>
      <w:r>
        <w:t xml:space="preserve">) — распространяются на любые эффективные вычисления С, даже если они требуют дополнительного (а возможно, и конфиденциального) входа типа </w:t>
      </w:r>
      <w:proofErr w:type="spellStart"/>
      <w:r>
        <w:t>D</w:t>
      </w:r>
      <w:r w:rsidRPr="00FC6072">
        <w:rPr>
          <w:vertAlign w:val="subscript"/>
        </w:rPr>
        <w:t>t</w:t>
      </w:r>
      <w:proofErr w:type="spellEnd"/>
      <w:r>
        <w:t>;</w:t>
      </w:r>
    </w:p>
    <w:p w14:paraId="35112C64" w14:textId="271B7781" w:rsidR="0048550A" w:rsidRDefault="0048550A" w:rsidP="00FC6072">
      <w:pPr>
        <w:pStyle w:val="12"/>
        <w:numPr>
          <w:ilvl w:val="0"/>
          <w:numId w:val="29"/>
        </w:numPr>
        <w:ind w:left="426" w:hanging="426"/>
      </w:pPr>
      <w:r>
        <w:t>конфиденциальность (ZK) (</w:t>
      </w:r>
      <w:proofErr w:type="spellStart"/>
      <w:r>
        <w:t>iii</w:t>
      </w:r>
      <w:proofErr w:type="spellEnd"/>
      <w:r>
        <w:t xml:space="preserve">) — не компрометируют вспомогательные входы типа </w:t>
      </w:r>
      <w:proofErr w:type="spellStart"/>
      <w:r>
        <w:t>Dt</w:t>
      </w:r>
      <w:proofErr w:type="spellEnd"/>
    </w:p>
    <w:p w14:paraId="6EE0C055" w14:textId="63C4698D" w:rsidR="0048550A" w:rsidRDefault="0048550A" w:rsidP="00FC6072">
      <w:pPr>
        <w:pStyle w:val="12"/>
        <w:numPr>
          <w:ilvl w:val="0"/>
          <w:numId w:val="29"/>
        </w:numPr>
        <w:ind w:left="426" w:hanging="426"/>
      </w:pPr>
      <w:r>
        <w:t>пост-квантовая безопасность (</w:t>
      </w:r>
      <w:proofErr w:type="spellStart"/>
      <w:r>
        <w:t>iv</w:t>
      </w:r>
      <w:proofErr w:type="spellEnd"/>
      <w:r>
        <w:t>);</w:t>
      </w:r>
    </w:p>
    <w:p w14:paraId="3F3F6C13" w14:textId="01123053" w:rsidR="0048550A" w:rsidRDefault="0048550A" w:rsidP="00FC6072">
      <w:pPr>
        <w:pStyle w:val="12"/>
        <w:numPr>
          <w:ilvl w:val="0"/>
          <w:numId w:val="29"/>
        </w:numPr>
        <w:ind w:left="426" w:hanging="426"/>
      </w:pPr>
      <w:r>
        <w:t>доказательство/аргумент знания (v);</w:t>
      </w:r>
    </w:p>
    <w:p w14:paraId="7F21DDA7" w14:textId="31D49B6C" w:rsidR="0048550A" w:rsidRDefault="0048550A" w:rsidP="00FC6072">
      <w:pPr>
        <w:pStyle w:val="12"/>
        <w:numPr>
          <w:ilvl w:val="0"/>
          <w:numId w:val="29"/>
        </w:numPr>
        <w:ind w:left="426" w:hanging="426"/>
      </w:pPr>
      <w:r>
        <w:t>масштабируемость проверки (</w:t>
      </w:r>
      <w:proofErr w:type="spellStart"/>
      <w:r>
        <w:t>vi</w:t>
      </w:r>
      <w:proofErr w:type="spellEnd"/>
      <w:r>
        <w:t xml:space="preserve">). </w:t>
      </w:r>
    </w:p>
    <w:p w14:paraId="51415E2E" w14:textId="6FD995FF" w:rsidR="0048550A" w:rsidRDefault="0048550A" w:rsidP="0048550A">
      <w:pPr>
        <w:pStyle w:val="12"/>
      </w:pPr>
      <w:r>
        <w:t>Хотя ZK-PCP известны с середины 1990-х годов, до сих пор ни один из них не был реализован в коде, потому что, согласно</w:t>
      </w:r>
      <w:r w:rsidR="00FC6072">
        <w:t xml:space="preserve"> недавнему исследованию [</w:t>
      </w:r>
      <w:r w:rsidR="00FC6072" w:rsidRPr="00FC6072">
        <w:t>12</w:t>
      </w:r>
      <w:r w:rsidR="00FC6072">
        <w:t xml:space="preserve">], </w:t>
      </w:r>
      <w:r>
        <w:t xml:space="preserve">доказательства, вытекающие из теоремы PCP (несмотря на асимптотические улучшения) были настолько длинными и сложными, что для их создания и проверки потребовались бы тысячи лет, а для их хранения понадобилось бы больше битов </w:t>
      </w:r>
      <w:r w:rsidR="00FC6072">
        <w:t>памяти, чем атомов во Вселенной</w:t>
      </w:r>
      <w:r>
        <w:t xml:space="preserve">. Следовательно, недавние </w:t>
      </w:r>
      <w:r>
        <w:lastRenderedPageBreak/>
        <w:t>усилия по реализации систем ZK для общих вычислений посвящены альтернативным методам, которые не реализуют всех перечисленных выше свойств, хотя некоторые из них чрезвычайно эффективны на практике для конкретных размеров схем и для амортизированных вычислений.</w:t>
      </w:r>
    </w:p>
    <w:p w14:paraId="53C6F722" w14:textId="070D31A0" w:rsidR="0048550A" w:rsidRPr="0048550A" w:rsidRDefault="005061DF" w:rsidP="005061DF">
      <w:pPr>
        <w:pStyle w:val="1"/>
        <w:spacing w:line="360" w:lineRule="auto"/>
        <w:ind w:left="709"/>
        <w:jc w:val="both"/>
        <w:rPr>
          <w:rFonts w:ascii="Times New Roman" w:hAnsi="Times New Roman" w:cs="Times New Roman"/>
          <w:b/>
          <w:color w:val="auto"/>
          <w:sz w:val="28"/>
          <w:szCs w:val="28"/>
        </w:rPr>
      </w:pPr>
      <w:bookmarkStart w:id="15" w:name="_Toc81835321"/>
      <w:r>
        <w:rPr>
          <w:rFonts w:ascii="Times New Roman" w:hAnsi="Times New Roman" w:cs="Times New Roman"/>
          <w:b/>
          <w:color w:val="auto"/>
          <w:sz w:val="28"/>
          <w:szCs w:val="28"/>
        </w:rPr>
        <w:t>1.2.2.</w:t>
      </w:r>
      <w:r w:rsidRPr="006B56ED">
        <w:rPr>
          <w:rFonts w:ascii="Times New Roman" w:hAnsi="Times New Roman" w:cs="Times New Roman"/>
          <w:b/>
          <w:color w:val="auto"/>
          <w:sz w:val="28"/>
          <w:szCs w:val="28"/>
        </w:rPr>
        <w:t>2</w:t>
      </w:r>
      <w:r w:rsidR="0048550A" w:rsidRPr="0048550A">
        <w:rPr>
          <w:rFonts w:ascii="Times New Roman" w:hAnsi="Times New Roman" w:cs="Times New Roman"/>
          <w:b/>
          <w:color w:val="auto"/>
          <w:sz w:val="28"/>
          <w:szCs w:val="28"/>
        </w:rPr>
        <w:t xml:space="preserve"> Интерактивные</w:t>
      </w:r>
      <w:r w:rsidR="0048550A">
        <w:rPr>
          <w:rFonts w:ascii="Times New Roman" w:hAnsi="Times New Roman" w:cs="Times New Roman"/>
          <w:b/>
          <w:color w:val="auto"/>
          <w:sz w:val="28"/>
          <w:szCs w:val="28"/>
        </w:rPr>
        <w:t xml:space="preserve"> </w:t>
      </w:r>
      <w:r w:rsidR="0048550A" w:rsidRPr="0048550A">
        <w:rPr>
          <w:rFonts w:ascii="Times New Roman" w:hAnsi="Times New Roman" w:cs="Times New Roman"/>
          <w:b/>
          <w:color w:val="auto"/>
          <w:sz w:val="28"/>
          <w:szCs w:val="28"/>
        </w:rPr>
        <w:t>масштабируемые доказательства с оракулом</w:t>
      </w:r>
      <w:bookmarkEnd w:id="15"/>
    </w:p>
    <w:p w14:paraId="1303A6D3" w14:textId="02717257" w:rsidR="0048550A" w:rsidRDefault="0048550A" w:rsidP="0048550A">
      <w:pPr>
        <w:pStyle w:val="12"/>
      </w:pPr>
      <w:r>
        <w:t>Для улучшения масштабируемости доказывающего алгоритма без ущерба для свойств (i)–(</w:t>
      </w:r>
      <w:proofErr w:type="spellStart"/>
      <w:r>
        <w:t>vi</w:t>
      </w:r>
      <w:proofErr w:type="spellEnd"/>
      <w:r>
        <w:t>) недавно была предложена новая модель [</w:t>
      </w:r>
      <w:r w:rsidR="006B56ED" w:rsidRPr="006B56ED">
        <w:t>13</w:t>
      </w:r>
      <w:r>
        <w:t xml:space="preserve">], называемая </w:t>
      </w:r>
      <w:r w:rsidRPr="006B56ED">
        <w:rPr>
          <w:b/>
        </w:rPr>
        <w:t>интерактивным доказательством с оракулом</w:t>
      </w:r>
      <w:r>
        <w:t xml:space="preserve"> (IOP), являющаяся обобщением моделей IP, PCP и интерактивного PCP (IPCP). Как и в PCP, верификатору IOP не нужно читать сообщения доказывающего целиком, а вместо этого запрашивать их в разных местах; как и в IP, проверяющий и верификатор взаимодействуют в течение нескольких раундов. Как и в случае с ZK-PCP, система ZK-IOP может быть преобразована в интерактивную ARK систему, предполагающую семейство устойчивых к коллизиям хэш-функций, и может быть превращена в </w:t>
      </w:r>
      <w:proofErr w:type="spellStart"/>
      <w:r>
        <w:t>неинтерактивный</w:t>
      </w:r>
      <w:proofErr w:type="spellEnd"/>
      <w:r>
        <w:t xml:space="preserve"> аргумент в случайной модели с оракулом, которая обычно реализуется с использованием стандартной хэш-функции. В качестве строгого обобщения IP/PCP/IPCP модель IOP предлагает несколько преимуществ. </w:t>
      </w:r>
    </w:p>
    <w:p w14:paraId="09C28CA5" w14:textId="0171898A" w:rsidR="0048550A" w:rsidRDefault="006B56ED" w:rsidP="0048550A">
      <w:pPr>
        <w:pStyle w:val="12"/>
      </w:pPr>
      <w:r>
        <w:t xml:space="preserve">Далее </w:t>
      </w:r>
      <w:r w:rsidR="0048550A">
        <w:t>будем называть</w:t>
      </w:r>
      <w:r>
        <w:t xml:space="preserve"> (универсальную) систему ZK </w:t>
      </w:r>
      <w:r w:rsidR="0048550A">
        <w:t xml:space="preserve">полностью масштабируемой или просто масштабируемой, если время выполнения как проверяющего, так и верификатора масштабируемо; это оправдано, поскольку обе величины являются почти оптимальными, с точностью до </w:t>
      </w:r>
      <w:proofErr w:type="spellStart"/>
      <w:r w:rsidR="0048550A">
        <w:t>полилогарифмических</w:t>
      </w:r>
      <w:proofErr w:type="spellEnd"/>
      <w:r w:rsidR="0048550A">
        <w:t xml:space="preserve"> коэффициентов. Система ZK-IOP, удовлетворяющая свойствам (i</w:t>
      </w:r>
      <w:r>
        <w:t xml:space="preserve">)–(v) и полной масштабируемости </w:t>
      </w:r>
      <w:r w:rsidR="0048550A">
        <w:t>будет называться масштабируемым прозрачным IOP знаний (ZK-STIK). Подводя итог, можно отметить, что недавно были представлены теоретические варианты построения систем ZK-STIK, но их конкретная эффективность</w:t>
      </w:r>
      <w:r>
        <w:t xml:space="preserve"> и применимость к практическим</w:t>
      </w:r>
      <w:r w:rsidR="0048550A">
        <w:t xml:space="preserve"> вычислениям до сих пор не были продемонстрированы.</w:t>
      </w:r>
    </w:p>
    <w:p w14:paraId="1C8E8396" w14:textId="7466F7A7" w:rsidR="0048550A" w:rsidRDefault="006B56ED" w:rsidP="0048550A">
      <w:pPr>
        <w:pStyle w:val="12"/>
      </w:pPr>
      <w:r>
        <w:lastRenderedPageBreak/>
        <w:t xml:space="preserve">ZK-STARK </w:t>
      </w:r>
      <w:r w:rsidR="0048550A">
        <w:t>предс</w:t>
      </w:r>
      <w:r>
        <w:t>тавляет</w:t>
      </w:r>
      <w:r w:rsidR="0048550A">
        <w:t xml:space="preserve"> новый вариант масштабируемой и прозрачной системы ZK в модели IOP (ZK-STIK). </w:t>
      </w:r>
      <w:r>
        <w:t>Данная</w:t>
      </w:r>
      <w:r w:rsidR="00CD0222">
        <w:t xml:space="preserve"> реализация обеспечивает </w:t>
      </w:r>
      <w:r w:rsidR="0048550A">
        <w:t>время проверки, которое строго меньше, чем наивное время выполнения (T</w:t>
      </w:r>
      <w:r w:rsidR="0048550A" w:rsidRPr="00CD0222">
        <w:rPr>
          <w:vertAlign w:val="subscript"/>
        </w:rPr>
        <w:t>V</w:t>
      </w:r>
      <w:r w:rsidR="0048550A">
        <w:t xml:space="preserve"> </w:t>
      </w:r>
      <w:proofErr w:type="gramStart"/>
      <w:r w:rsidR="0048550A">
        <w:t>&lt; T</w:t>
      </w:r>
      <w:r w:rsidR="0048550A" w:rsidRPr="00CD0222">
        <w:rPr>
          <w:vertAlign w:val="subscript"/>
        </w:rPr>
        <w:t>C</w:t>
      </w:r>
      <w:proofErr w:type="gramEnd"/>
      <w:r w:rsidR="0048550A">
        <w:t xml:space="preserve">) и сложность связи, которая строго </w:t>
      </w:r>
      <w:r w:rsidR="00CD0222">
        <w:t>меньше размера свидетельства</w:t>
      </w:r>
      <w:r w:rsidR="0048550A">
        <w:t>. Основным нововведением и источником улучшенной производительности в этой системе является расширенная зависимость от модели IOP, включающая протокол быстрого интерактивного доказательства близости с оракулом Рида-Соломона (</w:t>
      </w:r>
      <w:proofErr w:type="spellStart"/>
      <w:r w:rsidR="0048550A">
        <w:t>Fast</w:t>
      </w:r>
      <w:proofErr w:type="spellEnd"/>
      <w:r w:rsidR="0048550A">
        <w:t xml:space="preserve"> </w:t>
      </w:r>
      <w:proofErr w:type="spellStart"/>
      <w:r w:rsidR="0048550A">
        <w:t>Reed-Solomon</w:t>
      </w:r>
      <w:proofErr w:type="spellEnd"/>
      <w:r w:rsidR="0048550A">
        <w:t xml:space="preserve"> (RS) IOP </w:t>
      </w:r>
      <w:proofErr w:type="spellStart"/>
      <w:r w:rsidR="0048550A">
        <w:t>of</w:t>
      </w:r>
      <w:proofErr w:type="spellEnd"/>
      <w:r w:rsidR="0048550A">
        <w:t xml:space="preserve"> </w:t>
      </w:r>
      <w:proofErr w:type="spellStart"/>
      <w:r w:rsidR="0048550A">
        <w:t>Proximity</w:t>
      </w:r>
      <w:proofErr w:type="spellEnd"/>
      <w:r w:rsidR="0048550A">
        <w:t xml:space="preserve"> (IOPP) (FRI) </w:t>
      </w:r>
      <w:proofErr w:type="spellStart"/>
      <w:r w:rsidR="0048550A">
        <w:t>protocol</w:t>
      </w:r>
      <w:proofErr w:type="spellEnd"/>
      <w:r w:rsidR="0048550A">
        <w:t xml:space="preserve">) и новую процедуру арифметизации. </w:t>
      </w:r>
      <w:r w:rsidR="00CD0222">
        <w:t>Важно отметить</w:t>
      </w:r>
      <w:r w:rsidR="0048550A">
        <w:t>, что экспоненциальное ускорение времени проверки и размера свидетельства</w:t>
      </w:r>
      <w:r w:rsidR="00CD0222">
        <w:t xml:space="preserve"> </w:t>
      </w:r>
      <w:r w:rsidR="0048550A">
        <w:t>применимо к любому вычислению, определенному для произвольно большого размера свидетельства, хотя конкретный момент, в котором это ускорение проявляется, зависит от сложности вычисления.</w:t>
      </w:r>
    </w:p>
    <w:p w14:paraId="034620A3" w14:textId="07631EDD" w:rsidR="00C411F7" w:rsidRPr="00C23FE0" w:rsidRDefault="0063519D" w:rsidP="00C23FE0">
      <w:pPr>
        <w:pStyle w:val="1"/>
        <w:numPr>
          <w:ilvl w:val="2"/>
          <w:numId w:val="6"/>
        </w:numPr>
        <w:ind w:left="1418"/>
        <w:rPr>
          <w:rFonts w:ascii="Times New Roman" w:hAnsi="Times New Roman" w:cs="Times New Roman"/>
          <w:b/>
          <w:color w:val="000000" w:themeColor="text1"/>
          <w:sz w:val="28"/>
        </w:rPr>
      </w:pPr>
      <w:bookmarkStart w:id="16" w:name="_Toc81835322"/>
      <w:r>
        <w:rPr>
          <w:rFonts w:ascii="Times New Roman" w:hAnsi="Times New Roman" w:cs="Times New Roman"/>
          <w:b/>
          <w:color w:val="000000" w:themeColor="text1"/>
          <w:sz w:val="28"/>
        </w:rPr>
        <w:t>Сравнение существующих решений</w:t>
      </w:r>
      <w:bookmarkEnd w:id="16"/>
    </w:p>
    <w:p w14:paraId="2D808EB0" w14:textId="7F2D34D6" w:rsidR="00C23FE0" w:rsidRPr="00C23FE0" w:rsidRDefault="00C23FE0" w:rsidP="00C23FE0">
      <w:pPr>
        <w:pStyle w:val="12"/>
        <w:spacing w:before="240"/>
      </w:pPr>
      <w:r>
        <w:t xml:space="preserve">Сравнение описанных выше протоколов </w:t>
      </w:r>
      <w:r>
        <w:rPr>
          <w:lang w:val="en-US"/>
        </w:rPr>
        <w:t>ZK</w:t>
      </w:r>
      <w:r w:rsidRPr="00C411F7">
        <w:t>-</w:t>
      </w:r>
      <w:r>
        <w:rPr>
          <w:lang w:val="en-US"/>
        </w:rPr>
        <w:t>SNARK</w:t>
      </w:r>
      <w:r w:rsidRPr="00C411F7">
        <w:t xml:space="preserve"> </w:t>
      </w:r>
      <w:r>
        <w:t xml:space="preserve">и </w:t>
      </w:r>
      <w:r>
        <w:rPr>
          <w:lang w:val="en-US"/>
        </w:rPr>
        <w:t>ZK</w:t>
      </w:r>
      <w:r w:rsidRPr="00C411F7">
        <w:t>-</w:t>
      </w:r>
      <w:r>
        <w:rPr>
          <w:lang w:val="en-US"/>
        </w:rPr>
        <w:t>STARK</w:t>
      </w:r>
      <w:r>
        <w:t xml:space="preserve"> приведено в таблице 1.2.3.1. </w:t>
      </w:r>
    </w:p>
    <w:p w14:paraId="345EB29B" w14:textId="5E141E3B" w:rsidR="00C411F7" w:rsidRPr="00C411F7" w:rsidRDefault="00C411F7" w:rsidP="00C23FE0">
      <w:pPr>
        <w:pStyle w:val="12"/>
        <w:spacing w:after="0"/>
        <w:ind w:firstLine="0"/>
      </w:pPr>
      <w:r>
        <w:t xml:space="preserve">Таблица 1.2.3.1 Сравнение протоколов </w:t>
      </w:r>
      <w:r>
        <w:rPr>
          <w:lang w:val="en-US"/>
        </w:rPr>
        <w:t>ZK</w:t>
      </w:r>
      <w:r w:rsidRPr="00C411F7">
        <w:t>-</w:t>
      </w:r>
      <w:r>
        <w:rPr>
          <w:lang w:val="en-US"/>
        </w:rPr>
        <w:t>SNARK</w:t>
      </w:r>
      <w:r w:rsidRPr="00C411F7">
        <w:t xml:space="preserve"> </w:t>
      </w:r>
      <w:r>
        <w:t xml:space="preserve">и </w:t>
      </w:r>
      <w:r>
        <w:rPr>
          <w:lang w:val="en-US"/>
        </w:rPr>
        <w:t>ZK</w:t>
      </w:r>
      <w:r w:rsidRPr="00C411F7">
        <w:t>-</w:t>
      </w:r>
      <w:r>
        <w:rPr>
          <w:lang w:val="en-US"/>
        </w:rPr>
        <w:t>STARK</w:t>
      </w:r>
    </w:p>
    <w:tbl>
      <w:tblPr>
        <w:tblStyle w:val="a3"/>
        <w:tblW w:w="0" w:type="auto"/>
        <w:tblLook w:val="04A0" w:firstRow="1" w:lastRow="0" w:firstColumn="1" w:lastColumn="0" w:noHBand="0" w:noVBand="1"/>
      </w:tblPr>
      <w:tblGrid>
        <w:gridCol w:w="3209"/>
        <w:gridCol w:w="3210"/>
        <w:gridCol w:w="3210"/>
      </w:tblGrid>
      <w:tr w:rsidR="00C411F7" w14:paraId="16187099" w14:textId="77777777" w:rsidTr="00C411F7">
        <w:tc>
          <w:tcPr>
            <w:tcW w:w="3209" w:type="dxa"/>
          </w:tcPr>
          <w:p w14:paraId="7799E0BB" w14:textId="0D9F62FE" w:rsidR="00C411F7" w:rsidRPr="00C411F7" w:rsidRDefault="00C411F7" w:rsidP="00C411F7">
            <w:pPr>
              <w:pStyle w:val="12"/>
              <w:spacing w:line="276" w:lineRule="auto"/>
              <w:ind w:firstLine="0"/>
              <w:rPr>
                <w:b/>
                <w:sz w:val="24"/>
              </w:rPr>
            </w:pPr>
            <w:r w:rsidRPr="00C411F7">
              <w:rPr>
                <w:b/>
                <w:sz w:val="24"/>
              </w:rPr>
              <w:t xml:space="preserve"> Критерий</w:t>
            </w:r>
          </w:p>
        </w:tc>
        <w:tc>
          <w:tcPr>
            <w:tcW w:w="3210" w:type="dxa"/>
          </w:tcPr>
          <w:p w14:paraId="654F5E57" w14:textId="3BC59AB5" w:rsidR="00C411F7" w:rsidRPr="00C411F7" w:rsidRDefault="00C411F7" w:rsidP="00C411F7">
            <w:pPr>
              <w:pStyle w:val="12"/>
              <w:spacing w:line="276" w:lineRule="auto"/>
              <w:ind w:firstLine="0"/>
              <w:rPr>
                <w:b/>
                <w:sz w:val="24"/>
                <w:lang w:val="en-US"/>
              </w:rPr>
            </w:pPr>
            <w:r w:rsidRPr="00C411F7">
              <w:rPr>
                <w:b/>
                <w:sz w:val="24"/>
                <w:lang w:val="en-US"/>
              </w:rPr>
              <w:t>ZK-SNARK</w:t>
            </w:r>
          </w:p>
        </w:tc>
        <w:tc>
          <w:tcPr>
            <w:tcW w:w="3210" w:type="dxa"/>
          </w:tcPr>
          <w:p w14:paraId="30E32BEA" w14:textId="13FE3015" w:rsidR="00C411F7" w:rsidRPr="00C411F7" w:rsidRDefault="00C411F7" w:rsidP="00C411F7">
            <w:pPr>
              <w:pStyle w:val="12"/>
              <w:spacing w:line="276" w:lineRule="auto"/>
              <w:ind w:firstLine="0"/>
              <w:rPr>
                <w:b/>
                <w:sz w:val="24"/>
                <w:lang w:val="en-US"/>
              </w:rPr>
            </w:pPr>
            <w:r w:rsidRPr="00C411F7">
              <w:rPr>
                <w:b/>
                <w:sz w:val="24"/>
                <w:lang w:val="en-US"/>
              </w:rPr>
              <w:t>ZK-STARK</w:t>
            </w:r>
          </w:p>
        </w:tc>
      </w:tr>
      <w:tr w:rsidR="00C411F7" w14:paraId="4FB7A481" w14:textId="77777777" w:rsidTr="00C411F7">
        <w:tc>
          <w:tcPr>
            <w:tcW w:w="3209" w:type="dxa"/>
          </w:tcPr>
          <w:p w14:paraId="42A46716" w14:textId="2F3777D6" w:rsidR="00C411F7" w:rsidRPr="00C411F7" w:rsidRDefault="00C411F7" w:rsidP="00C411F7">
            <w:pPr>
              <w:pStyle w:val="12"/>
              <w:spacing w:line="276" w:lineRule="auto"/>
              <w:ind w:firstLine="0"/>
              <w:rPr>
                <w:sz w:val="24"/>
                <w:lang w:val="en-US"/>
              </w:rPr>
            </w:pPr>
            <w:r w:rsidRPr="00C411F7">
              <w:rPr>
                <w:sz w:val="24"/>
              </w:rPr>
              <w:t xml:space="preserve">Алгоритмическая сложность </w:t>
            </w:r>
            <w:r w:rsidRPr="00C411F7">
              <w:rPr>
                <w:sz w:val="24"/>
                <w:lang w:val="en-US"/>
              </w:rPr>
              <w:t>P</w:t>
            </w:r>
          </w:p>
        </w:tc>
        <w:tc>
          <w:tcPr>
            <w:tcW w:w="3210" w:type="dxa"/>
          </w:tcPr>
          <w:p w14:paraId="3813981A" w14:textId="35B2AA91" w:rsidR="00C411F7" w:rsidRPr="00C411F7" w:rsidRDefault="00C411F7" w:rsidP="00C411F7">
            <w:pPr>
              <w:pStyle w:val="12"/>
              <w:spacing w:line="276" w:lineRule="auto"/>
              <w:ind w:firstLine="0"/>
              <w:rPr>
                <w:sz w:val="24"/>
                <w:lang w:val="en-US"/>
              </w:rPr>
            </w:pPr>
            <w:r w:rsidRPr="00C411F7">
              <w:rPr>
                <w:sz w:val="24"/>
                <w:lang w:val="en-US"/>
              </w:rPr>
              <w:t>O(N log N)</w:t>
            </w:r>
          </w:p>
        </w:tc>
        <w:tc>
          <w:tcPr>
            <w:tcW w:w="3210" w:type="dxa"/>
          </w:tcPr>
          <w:p w14:paraId="62BEE081" w14:textId="56AE9DB2" w:rsidR="00C411F7" w:rsidRPr="00C411F7" w:rsidRDefault="00C411F7" w:rsidP="00C411F7">
            <w:pPr>
              <w:pStyle w:val="12"/>
              <w:spacing w:line="276" w:lineRule="auto"/>
              <w:ind w:firstLine="0"/>
              <w:rPr>
                <w:sz w:val="24"/>
                <w:lang w:val="en-US"/>
              </w:rPr>
            </w:pPr>
            <w:r w:rsidRPr="00C411F7">
              <w:rPr>
                <w:sz w:val="24"/>
                <w:lang w:val="en-US"/>
              </w:rPr>
              <w:t>O(</w:t>
            </w:r>
            <w:r w:rsidRPr="00C411F7">
              <w:rPr>
                <w:sz w:val="24"/>
                <w:lang w:val="en-US"/>
              </w:rPr>
              <w:t xml:space="preserve">N </w:t>
            </w:r>
            <w:proofErr w:type="spellStart"/>
            <w:r w:rsidRPr="00C411F7">
              <w:rPr>
                <w:sz w:val="24"/>
                <w:lang w:val="en-US"/>
              </w:rPr>
              <w:t>polylog</w:t>
            </w:r>
            <w:proofErr w:type="spellEnd"/>
            <w:r w:rsidRPr="00C411F7">
              <w:rPr>
                <w:sz w:val="24"/>
                <w:lang w:val="en-US"/>
              </w:rPr>
              <w:t xml:space="preserve"> N)</w:t>
            </w:r>
          </w:p>
        </w:tc>
      </w:tr>
      <w:tr w:rsidR="00C411F7" w14:paraId="28EF0C08" w14:textId="77777777" w:rsidTr="00C411F7">
        <w:tc>
          <w:tcPr>
            <w:tcW w:w="3209" w:type="dxa"/>
          </w:tcPr>
          <w:p w14:paraId="532EDB6E" w14:textId="7A814AA5" w:rsidR="00C411F7" w:rsidRPr="00C411F7" w:rsidRDefault="00C411F7" w:rsidP="00C411F7">
            <w:pPr>
              <w:pStyle w:val="12"/>
              <w:spacing w:line="276" w:lineRule="auto"/>
              <w:ind w:firstLine="0"/>
              <w:rPr>
                <w:sz w:val="24"/>
                <w:lang w:val="en-US"/>
              </w:rPr>
            </w:pPr>
            <w:r w:rsidRPr="00C411F7">
              <w:rPr>
                <w:sz w:val="24"/>
              </w:rPr>
              <w:t xml:space="preserve">Алгоритмическая сложность </w:t>
            </w:r>
            <w:r w:rsidRPr="00C411F7">
              <w:rPr>
                <w:sz w:val="24"/>
                <w:lang w:val="en-US"/>
              </w:rPr>
              <w:t>V</w:t>
            </w:r>
          </w:p>
        </w:tc>
        <w:tc>
          <w:tcPr>
            <w:tcW w:w="3210" w:type="dxa"/>
          </w:tcPr>
          <w:p w14:paraId="47A4DA63" w14:textId="338A68A7" w:rsidR="00C411F7" w:rsidRPr="00C411F7" w:rsidRDefault="00C411F7" w:rsidP="00C411F7">
            <w:pPr>
              <w:pStyle w:val="12"/>
              <w:spacing w:line="276" w:lineRule="auto"/>
              <w:ind w:firstLine="0"/>
              <w:rPr>
                <w:sz w:val="24"/>
                <w:lang w:val="en-US"/>
              </w:rPr>
            </w:pPr>
            <w:r w:rsidRPr="00C411F7">
              <w:rPr>
                <w:sz w:val="24"/>
                <w:lang w:val="en-US"/>
              </w:rPr>
              <w:t>O(1)</w:t>
            </w:r>
          </w:p>
        </w:tc>
        <w:tc>
          <w:tcPr>
            <w:tcW w:w="3210" w:type="dxa"/>
          </w:tcPr>
          <w:p w14:paraId="1A5AD020" w14:textId="5C6085B6" w:rsidR="00C411F7" w:rsidRPr="00C411F7" w:rsidRDefault="00C411F7" w:rsidP="00C411F7">
            <w:pPr>
              <w:pStyle w:val="12"/>
              <w:spacing w:line="276" w:lineRule="auto"/>
              <w:ind w:firstLine="0"/>
              <w:rPr>
                <w:sz w:val="24"/>
                <w:lang w:val="en-US"/>
              </w:rPr>
            </w:pPr>
            <w:r w:rsidRPr="00C411F7">
              <w:rPr>
                <w:sz w:val="24"/>
                <w:lang w:val="en-US"/>
              </w:rPr>
              <w:t>O(</w:t>
            </w:r>
            <w:proofErr w:type="spellStart"/>
            <w:r w:rsidRPr="00C411F7">
              <w:rPr>
                <w:sz w:val="24"/>
                <w:lang w:val="en-US"/>
              </w:rPr>
              <w:t>polylog</w:t>
            </w:r>
            <w:proofErr w:type="spellEnd"/>
            <w:r w:rsidRPr="00C411F7">
              <w:rPr>
                <w:sz w:val="24"/>
                <w:lang w:val="en-US"/>
              </w:rPr>
              <w:t xml:space="preserve"> N)</w:t>
            </w:r>
          </w:p>
        </w:tc>
      </w:tr>
      <w:tr w:rsidR="00C411F7" w:rsidRPr="00C411F7" w14:paraId="0B109ACD" w14:textId="77777777" w:rsidTr="00C411F7">
        <w:tc>
          <w:tcPr>
            <w:tcW w:w="3209" w:type="dxa"/>
          </w:tcPr>
          <w:p w14:paraId="75AD4F6B" w14:textId="7547D220" w:rsidR="00C411F7" w:rsidRPr="00C411F7" w:rsidRDefault="00C411F7" w:rsidP="00C411F7">
            <w:pPr>
              <w:pStyle w:val="12"/>
              <w:spacing w:line="276" w:lineRule="auto"/>
              <w:ind w:firstLine="0"/>
              <w:rPr>
                <w:sz w:val="24"/>
              </w:rPr>
            </w:pPr>
            <w:r w:rsidRPr="00C411F7">
              <w:rPr>
                <w:sz w:val="24"/>
              </w:rPr>
              <w:t>Коммуникационная сложность (число переданных сообщений)</w:t>
            </w:r>
          </w:p>
        </w:tc>
        <w:tc>
          <w:tcPr>
            <w:tcW w:w="3210" w:type="dxa"/>
          </w:tcPr>
          <w:p w14:paraId="14CCA4C6" w14:textId="22A65FC0" w:rsidR="00C411F7" w:rsidRPr="00C411F7" w:rsidRDefault="00C411F7" w:rsidP="00C411F7">
            <w:pPr>
              <w:pStyle w:val="12"/>
              <w:spacing w:line="276" w:lineRule="auto"/>
              <w:ind w:firstLine="0"/>
              <w:rPr>
                <w:sz w:val="24"/>
                <w:lang w:val="en-US"/>
              </w:rPr>
            </w:pPr>
            <w:r w:rsidRPr="00C411F7">
              <w:rPr>
                <w:sz w:val="24"/>
                <w:lang w:val="en-US"/>
              </w:rPr>
              <w:t>O(1)</w:t>
            </w:r>
          </w:p>
        </w:tc>
        <w:tc>
          <w:tcPr>
            <w:tcW w:w="3210" w:type="dxa"/>
          </w:tcPr>
          <w:p w14:paraId="09D9FECC" w14:textId="5BFA67AB" w:rsidR="00C411F7" w:rsidRPr="00C411F7" w:rsidRDefault="00C411F7" w:rsidP="00C411F7">
            <w:pPr>
              <w:pStyle w:val="12"/>
              <w:spacing w:line="276" w:lineRule="auto"/>
              <w:ind w:firstLine="0"/>
              <w:rPr>
                <w:sz w:val="24"/>
                <w:lang w:val="en-US"/>
              </w:rPr>
            </w:pPr>
            <w:r w:rsidRPr="00C411F7">
              <w:rPr>
                <w:sz w:val="24"/>
                <w:lang w:val="en-US"/>
              </w:rPr>
              <w:t>O(</w:t>
            </w:r>
            <w:proofErr w:type="spellStart"/>
            <w:r w:rsidRPr="00C411F7">
              <w:rPr>
                <w:sz w:val="24"/>
                <w:lang w:val="en-US"/>
              </w:rPr>
              <w:t>polylog</w:t>
            </w:r>
            <w:proofErr w:type="spellEnd"/>
            <w:r w:rsidRPr="00C411F7">
              <w:rPr>
                <w:sz w:val="24"/>
                <w:lang w:val="en-US"/>
              </w:rPr>
              <w:t xml:space="preserve"> N)</w:t>
            </w:r>
          </w:p>
        </w:tc>
      </w:tr>
      <w:tr w:rsidR="00C411F7" w:rsidRPr="00C411F7" w14:paraId="604A6610" w14:textId="77777777" w:rsidTr="00C411F7">
        <w:tc>
          <w:tcPr>
            <w:tcW w:w="3209" w:type="dxa"/>
          </w:tcPr>
          <w:p w14:paraId="170F50EA" w14:textId="5B1F9B32" w:rsidR="00C411F7" w:rsidRPr="00C411F7" w:rsidRDefault="00C411F7" w:rsidP="00C411F7">
            <w:pPr>
              <w:pStyle w:val="12"/>
              <w:spacing w:line="276" w:lineRule="auto"/>
              <w:ind w:firstLine="0"/>
              <w:rPr>
                <w:sz w:val="24"/>
              </w:rPr>
            </w:pPr>
            <w:r w:rsidRPr="00C411F7">
              <w:rPr>
                <w:sz w:val="24"/>
              </w:rPr>
              <w:t>Размер доказательства</w:t>
            </w:r>
          </w:p>
        </w:tc>
        <w:tc>
          <w:tcPr>
            <w:tcW w:w="3210" w:type="dxa"/>
          </w:tcPr>
          <w:p w14:paraId="419FDB74" w14:textId="4B8B9ED4" w:rsidR="00C411F7" w:rsidRPr="00C411F7" w:rsidRDefault="00C411F7" w:rsidP="00C411F7">
            <w:pPr>
              <w:pStyle w:val="12"/>
              <w:spacing w:line="276" w:lineRule="auto"/>
              <w:ind w:firstLine="0"/>
              <w:rPr>
                <w:sz w:val="24"/>
              </w:rPr>
            </w:pPr>
            <w:r w:rsidRPr="00C411F7">
              <w:rPr>
                <w:sz w:val="24"/>
              </w:rPr>
              <w:t>200 байт; фиксированный</w:t>
            </w:r>
          </w:p>
        </w:tc>
        <w:tc>
          <w:tcPr>
            <w:tcW w:w="3210" w:type="dxa"/>
          </w:tcPr>
          <w:p w14:paraId="2CB2BEB1" w14:textId="572FB048" w:rsidR="00C411F7" w:rsidRPr="00C411F7" w:rsidRDefault="00C411F7" w:rsidP="00C411F7">
            <w:pPr>
              <w:pStyle w:val="12"/>
              <w:spacing w:line="276" w:lineRule="auto"/>
              <w:ind w:firstLine="0"/>
              <w:rPr>
                <w:sz w:val="24"/>
              </w:rPr>
            </w:pPr>
            <w:r w:rsidRPr="00C411F7">
              <w:rPr>
                <w:sz w:val="24"/>
              </w:rPr>
              <w:t>От нескольких десятков до сотен килобайт; нефиксированный</w:t>
            </w:r>
          </w:p>
        </w:tc>
      </w:tr>
      <w:tr w:rsidR="00C411F7" w:rsidRPr="00C411F7" w14:paraId="5C0956B8" w14:textId="77777777" w:rsidTr="00C411F7">
        <w:tc>
          <w:tcPr>
            <w:tcW w:w="3209" w:type="dxa"/>
          </w:tcPr>
          <w:p w14:paraId="213A64E2" w14:textId="3B8E3E60" w:rsidR="00C411F7" w:rsidRPr="00C411F7" w:rsidRDefault="00C411F7" w:rsidP="00C411F7">
            <w:pPr>
              <w:pStyle w:val="12"/>
              <w:spacing w:line="276" w:lineRule="auto"/>
              <w:ind w:firstLine="0"/>
              <w:rPr>
                <w:sz w:val="24"/>
              </w:rPr>
            </w:pPr>
            <w:r w:rsidRPr="00C411F7">
              <w:rPr>
                <w:sz w:val="24"/>
              </w:rPr>
              <w:t>Фаза доверительной установки</w:t>
            </w:r>
          </w:p>
        </w:tc>
        <w:tc>
          <w:tcPr>
            <w:tcW w:w="3210" w:type="dxa"/>
          </w:tcPr>
          <w:p w14:paraId="583CE93F" w14:textId="52747520" w:rsidR="00C411F7" w:rsidRPr="00C411F7" w:rsidRDefault="00C411F7" w:rsidP="00C411F7">
            <w:pPr>
              <w:pStyle w:val="12"/>
              <w:spacing w:line="276" w:lineRule="auto"/>
              <w:ind w:firstLine="0"/>
              <w:rPr>
                <w:sz w:val="24"/>
              </w:rPr>
            </w:pPr>
            <w:r w:rsidRPr="00C411F7">
              <w:rPr>
                <w:sz w:val="24"/>
              </w:rPr>
              <w:t>Требуется</w:t>
            </w:r>
          </w:p>
        </w:tc>
        <w:tc>
          <w:tcPr>
            <w:tcW w:w="3210" w:type="dxa"/>
          </w:tcPr>
          <w:p w14:paraId="33CD0A1A" w14:textId="116939D2" w:rsidR="00C411F7" w:rsidRPr="00C411F7" w:rsidRDefault="00C411F7" w:rsidP="00C411F7">
            <w:pPr>
              <w:pStyle w:val="12"/>
              <w:spacing w:line="276" w:lineRule="auto"/>
              <w:ind w:firstLine="0"/>
              <w:rPr>
                <w:sz w:val="24"/>
              </w:rPr>
            </w:pPr>
            <w:r w:rsidRPr="00C411F7">
              <w:rPr>
                <w:sz w:val="24"/>
              </w:rPr>
              <w:t>Не требуется</w:t>
            </w:r>
          </w:p>
        </w:tc>
      </w:tr>
      <w:tr w:rsidR="00C411F7" w:rsidRPr="00C411F7" w14:paraId="092A7B45" w14:textId="77777777" w:rsidTr="00C411F7">
        <w:tc>
          <w:tcPr>
            <w:tcW w:w="3209" w:type="dxa"/>
          </w:tcPr>
          <w:p w14:paraId="6D50B16D" w14:textId="62C3F9DB" w:rsidR="00C411F7" w:rsidRPr="00C411F7" w:rsidRDefault="00C411F7" w:rsidP="00C411F7">
            <w:pPr>
              <w:pStyle w:val="12"/>
              <w:spacing w:line="276" w:lineRule="auto"/>
              <w:ind w:firstLine="0"/>
              <w:rPr>
                <w:sz w:val="24"/>
              </w:rPr>
            </w:pPr>
            <w:r w:rsidRPr="00C411F7">
              <w:rPr>
                <w:sz w:val="24"/>
              </w:rPr>
              <w:t>Устойчивость к атакам квантовых компьютеров</w:t>
            </w:r>
          </w:p>
        </w:tc>
        <w:tc>
          <w:tcPr>
            <w:tcW w:w="3210" w:type="dxa"/>
          </w:tcPr>
          <w:p w14:paraId="4BB3819B" w14:textId="61AEF568" w:rsidR="00C411F7" w:rsidRPr="00C411F7" w:rsidRDefault="00C411F7" w:rsidP="00C411F7">
            <w:pPr>
              <w:pStyle w:val="12"/>
              <w:spacing w:line="276" w:lineRule="auto"/>
              <w:ind w:firstLine="0"/>
              <w:rPr>
                <w:sz w:val="24"/>
              </w:rPr>
            </w:pPr>
            <w:r w:rsidRPr="00C411F7">
              <w:rPr>
                <w:sz w:val="24"/>
              </w:rPr>
              <w:t>Нет</w:t>
            </w:r>
          </w:p>
        </w:tc>
        <w:tc>
          <w:tcPr>
            <w:tcW w:w="3210" w:type="dxa"/>
          </w:tcPr>
          <w:p w14:paraId="407FFD70" w14:textId="59FDBE36" w:rsidR="00C411F7" w:rsidRPr="00C411F7" w:rsidRDefault="00C411F7" w:rsidP="00C411F7">
            <w:pPr>
              <w:pStyle w:val="12"/>
              <w:spacing w:line="276" w:lineRule="auto"/>
              <w:ind w:firstLine="0"/>
              <w:rPr>
                <w:sz w:val="24"/>
              </w:rPr>
            </w:pPr>
            <w:r w:rsidRPr="00C411F7">
              <w:rPr>
                <w:sz w:val="24"/>
              </w:rPr>
              <w:t>Да</w:t>
            </w:r>
          </w:p>
        </w:tc>
      </w:tr>
      <w:tr w:rsidR="00C411F7" w:rsidRPr="00C411F7" w14:paraId="783CF9D6" w14:textId="77777777" w:rsidTr="00C411F7">
        <w:tc>
          <w:tcPr>
            <w:tcW w:w="3209" w:type="dxa"/>
          </w:tcPr>
          <w:p w14:paraId="3DC7C7C7" w14:textId="44E26E0D" w:rsidR="00C411F7" w:rsidRPr="00C411F7" w:rsidRDefault="00C411F7" w:rsidP="00C411F7">
            <w:pPr>
              <w:pStyle w:val="12"/>
              <w:spacing w:line="276" w:lineRule="auto"/>
              <w:ind w:firstLine="0"/>
              <w:rPr>
                <w:sz w:val="24"/>
              </w:rPr>
            </w:pPr>
            <w:r w:rsidRPr="00C411F7">
              <w:rPr>
                <w:sz w:val="24"/>
              </w:rPr>
              <w:t>Криптографические допущения</w:t>
            </w:r>
          </w:p>
        </w:tc>
        <w:tc>
          <w:tcPr>
            <w:tcW w:w="3210" w:type="dxa"/>
          </w:tcPr>
          <w:p w14:paraId="34480299" w14:textId="776F4176" w:rsidR="00C411F7" w:rsidRPr="00C411F7" w:rsidRDefault="00C411F7" w:rsidP="00C411F7">
            <w:pPr>
              <w:pStyle w:val="12"/>
              <w:spacing w:line="276" w:lineRule="auto"/>
              <w:ind w:firstLine="0"/>
              <w:rPr>
                <w:sz w:val="24"/>
              </w:rPr>
            </w:pPr>
            <w:r w:rsidRPr="00C411F7">
              <w:rPr>
                <w:sz w:val="24"/>
              </w:rPr>
              <w:t>Строгие</w:t>
            </w:r>
          </w:p>
        </w:tc>
        <w:tc>
          <w:tcPr>
            <w:tcW w:w="3210" w:type="dxa"/>
          </w:tcPr>
          <w:p w14:paraId="4998713C" w14:textId="74688137" w:rsidR="00C411F7" w:rsidRPr="00C411F7" w:rsidRDefault="00C411F7" w:rsidP="00C411F7">
            <w:pPr>
              <w:pStyle w:val="12"/>
              <w:spacing w:line="276" w:lineRule="auto"/>
              <w:ind w:firstLine="0"/>
              <w:rPr>
                <w:sz w:val="24"/>
              </w:rPr>
            </w:pPr>
            <w:r w:rsidRPr="00C411F7">
              <w:rPr>
                <w:sz w:val="24"/>
              </w:rPr>
              <w:t>Существование устойчивых к коллизиям хеш-функций</w:t>
            </w:r>
          </w:p>
        </w:tc>
      </w:tr>
    </w:tbl>
    <w:p w14:paraId="633F4299" w14:textId="77777777" w:rsidR="0063519D" w:rsidRDefault="0063519D" w:rsidP="0048550A">
      <w:pPr>
        <w:pStyle w:val="12"/>
      </w:pPr>
    </w:p>
    <w:p w14:paraId="3C45618A" w14:textId="314889EF" w:rsidR="00A45492" w:rsidRPr="00A45492" w:rsidRDefault="00A45492" w:rsidP="0048550A">
      <w:pPr>
        <w:pStyle w:val="12"/>
      </w:pPr>
      <w:r>
        <w:lastRenderedPageBreak/>
        <w:t xml:space="preserve">Как видно из сравнения, </w:t>
      </w:r>
      <w:r>
        <w:rPr>
          <w:lang w:val="en-US"/>
        </w:rPr>
        <w:t>ZK</w:t>
      </w:r>
      <w:r w:rsidRPr="00A45492">
        <w:t>-</w:t>
      </w:r>
      <w:r>
        <w:rPr>
          <w:lang w:val="en-US"/>
        </w:rPr>
        <w:t>STARK</w:t>
      </w:r>
      <w:r w:rsidRPr="00A45492">
        <w:t xml:space="preserve"> </w:t>
      </w:r>
      <w:r>
        <w:t xml:space="preserve">имеет более высокую алгоритмическую и коммуникационную сложность, а также генерирует доказательства нефиксированного большого размера. При этом основным аргументом в пользу </w:t>
      </w:r>
      <w:r>
        <w:rPr>
          <w:lang w:val="en-US"/>
        </w:rPr>
        <w:t>ZK</w:t>
      </w:r>
      <w:r w:rsidRPr="00C411F7">
        <w:t>-</w:t>
      </w:r>
      <w:r>
        <w:rPr>
          <w:lang w:val="en-US"/>
        </w:rPr>
        <w:t>ST</w:t>
      </w:r>
      <w:r>
        <w:rPr>
          <w:lang w:val="en-US"/>
        </w:rPr>
        <w:t>ARK</w:t>
      </w:r>
      <w:r w:rsidRPr="00A45492">
        <w:t xml:space="preserve"> </w:t>
      </w:r>
      <w:r>
        <w:t xml:space="preserve">считается отсутствие необходимости в проведении доверительной установки, что полностью исключает участие третьих лиц в процессе построения доказательств и обеспечивает максимальную вычислительную целостность на приватных данных. В дополнение к этому </w:t>
      </w:r>
      <w:r>
        <w:rPr>
          <w:lang w:val="en-US"/>
        </w:rPr>
        <w:t>ZK</w:t>
      </w:r>
      <w:r w:rsidRPr="00C411F7">
        <w:t>-</w:t>
      </w:r>
      <w:r>
        <w:rPr>
          <w:lang w:val="en-US"/>
        </w:rPr>
        <w:t>STARK</w:t>
      </w:r>
      <w:r>
        <w:t xml:space="preserve"> является также </w:t>
      </w:r>
      <w:proofErr w:type="spellStart"/>
      <w:r>
        <w:t>постквантовым</w:t>
      </w:r>
      <w:proofErr w:type="spellEnd"/>
      <w:r>
        <w:t xml:space="preserve"> протоколом и основывается на менее строгих криптографических допущениях, предполагающих наличие устойчивых к коллизиям хеш-функций.</w:t>
      </w:r>
    </w:p>
    <w:p w14:paraId="4C700B34" w14:textId="23266FA7" w:rsidR="00683F30" w:rsidRDefault="00683F30" w:rsidP="00683F30">
      <w:pPr>
        <w:pStyle w:val="1"/>
        <w:pageBreakBefore/>
        <w:numPr>
          <w:ilvl w:val="0"/>
          <w:numId w:val="5"/>
        </w:numPr>
        <w:jc w:val="center"/>
        <w:rPr>
          <w:rFonts w:ascii="Times New Roman" w:hAnsi="Times New Roman" w:cs="Times New Roman"/>
          <w:b/>
          <w:color w:val="000000" w:themeColor="text1"/>
        </w:rPr>
      </w:pPr>
      <w:bookmarkStart w:id="17" w:name="_Toc81835323"/>
      <w:r>
        <w:rPr>
          <w:rFonts w:ascii="Times New Roman" w:hAnsi="Times New Roman" w:cs="Times New Roman"/>
          <w:b/>
          <w:color w:val="000000" w:themeColor="text1"/>
        </w:rPr>
        <w:lastRenderedPageBreak/>
        <w:t>Технологический</w:t>
      </w:r>
      <w:r w:rsidRPr="005D3B17">
        <w:rPr>
          <w:rFonts w:ascii="Times New Roman" w:hAnsi="Times New Roman" w:cs="Times New Roman"/>
          <w:b/>
          <w:color w:val="000000" w:themeColor="text1"/>
        </w:rPr>
        <w:t xml:space="preserve"> раздел</w:t>
      </w:r>
      <w:bookmarkEnd w:id="17"/>
    </w:p>
    <w:p w14:paraId="72D32F2F" w14:textId="6F04A43F" w:rsidR="00437AFD" w:rsidRDefault="00683F30" w:rsidP="008167EA">
      <w:pPr>
        <w:pStyle w:val="1"/>
        <w:numPr>
          <w:ilvl w:val="1"/>
          <w:numId w:val="30"/>
        </w:numPr>
        <w:jc w:val="center"/>
        <w:rPr>
          <w:rFonts w:ascii="Times New Roman" w:hAnsi="Times New Roman" w:cs="Times New Roman"/>
          <w:b/>
          <w:color w:val="000000" w:themeColor="text1"/>
          <w:lang w:val="en-US"/>
        </w:rPr>
      </w:pPr>
      <w:bookmarkStart w:id="18" w:name="_Toc81835324"/>
      <w:r>
        <w:rPr>
          <w:rFonts w:ascii="Times New Roman" w:hAnsi="Times New Roman" w:cs="Times New Roman"/>
          <w:b/>
          <w:color w:val="000000" w:themeColor="text1"/>
        </w:rPr>
        <w:t xml:space="preserve">Платформа </w:t>
      </w:r>
      <w:proofErr w:type="spellStart"/>
      <w:r>
        <w:rPr>
          <w:rFonts w:ascii="Times New Roman" w:hAnsi="Times New Roman" w:cs="Times New Roman"/>
          <w:b/>
          <w:color w:val="000000" w:themeColor="text1"/>
          <w:lang w:val="en-US"/>
        </w:rPr>
        <w:t>Etherium</w:t>
      </w:r>
      <w:bookmarkEnd w:id="18"/>
      <w:proofErr w:type="spellEnd"/>
    </w:p>
    <w:p w14:paraId="53A031B7" w14:textId="06CA5E2F" w:rsidR="00437AFD" w:rsidRPr="00437AFD" w:rsidRDefault="00437AFD" w:rsidP="008167EA">
      <w:pPr>
        <w:pStyle w:val="1"/>
        <w:numPr>
          <w:ilvl w:val="2"/>
          <w:numId w:val="30"/>
        </w:numPr>
        <w:rPr>
          <w:rFonts w:ascii="Times New Roman" w:hAnsi="Times New Roman" w:cs="Times New Roman"/>
          <w:b/>
          <w:color w:val="000000" w:themeColor="text1"/>
          <w:sz w:val="28"/>
          <w:lang w:val="en-US"/>
        </w:rPr>
      </w:pPr>
      <w:bookmarkStart w:id="19" w:name="_Toc81835325"/>
      <w:r>
        <w:rPr>
          <w:rFonts w:ascii="Times New Roman" w:hAnsi="Times New Roman" w:cs="Times New Roman"/>
          <w:b/>
          <w:color w:val="000000" w:themeColor="text1"/>
          <w:sz w:val="28"/>
        </w:rPr>
        <w:t>Общие сведения</w:t>
      </w:r>
      <w:bookmarkEnd w:id="19"/>
    </w:p>
    <w:p w14:paraId="4BFACE3F" w14:textId="1FDBF058" w:rsidR="00683F30" w:rsidRDefault="00683F30" w:rsidP="002C2491">
      <w:pPr>
        <w:spacing w:before="240" w:line="360" w:lineRule="auto"/>
        <w:ind w:firstLine="709"/>
        <w:jc w:val="both"/>
        <w:rPr>
          <w:rFonts w:ascii="Times New Roman" w:hAnsi="Times New Roman" w:cs="Times New Roman"/>
          <w:sz w:val="28"/>
        </w:rPr>
      </w:pPr>
      <w:proofErr w:type="spellStart"/>
      <w:r w:rsidRPr="003546CE">
        <w:rPr>
          <w:rFonts w:ascii="Times New Roman" w:hAnsi="Times New Roman" w:cs="Times New Roman"/>
          <w:b/>
          <w:sz w:val="28"/>
        </w:rPr>
        <w:t>Etherium</w:t>
      </w:r>
      <w:proofErr w:type="spellEnd"/>
      <w:r>
        <w:rPr>
          <w:rFonts w:ascii="Times New Roman" w:hAnsi="Times New Roman" w:cs="Times New Roman"/>
          <w:sz w:val="28"/>
        </w:rPr>
        <w:t xml:space="preserve"> – платформа для децентрализованных вычислений с использованием смарт-контрактов на базе </w:t>
      </w:r>
      <w:proofErr w:type="spellStart"/>
      <w:r>
        <w:rPr>
          <w:rFonts w:ascii="Times New Roman" w:hAnsi="Times New Roman" w:cs="Times New Roman"/>
          <w:sz w:val="28"/>
        </w:rPr>
        <w:t>блокчейн</w:t>
      </w:r>
      <w:proofErr w:type="spellEnd"/>
      <w:r>
        <w:rPr>
          <w:rFonts w:ascii="Times New Roman" w:hAnsi="Times New Roman" w:cs="Times New Roman"/>
          <w:sz w:val="28"/>
        </w:rPr>
        <w:t xml:space="preserve">-сети. Последняя представляет собой </w:t>
      </w:r>
      <w:proofErr w:type="spellStart"/>
      <w:r>
        <w:rPr>
          <w:rFonts w:ascii="Times New Roman" w:hAnsi="Times New Roman" w:cs="Times New Roman"/>
          <w:sz w:val="28"/>
        </w:rPr>
        <w:t>криптографически</w:t>
      </w:r>
      <w:proofErr w:type="spellEnd"/>
      <w:r>
        <w:rPr>
          <w:rFonts w:ascii="Times New Roman" w:hAnsi="Times New Roman" w:cs="Times New Roman"/>
          <w:sz w:val="28"/>
        </w:rPr>
        <w:t xml:space="preserve"> защищенную децентрализованную транзакционную систему с единым состоянием, где:</w:t>
      </w:r>
    </w:p>
    <w:p w14:paraId="5CD1424F" w14:textId="03C5753F" w:rsidR="00683F30" w:rsidRPr="002C2491" w:rsidRDefault="002C2491" w:rsidP="002C2491">
      <w:pPr>
        <w:pStyle w:val="a8"/>
        <w:numPr>
          <w:ilvl w:val="0"/>
          <w:numId w:val="10"/>
        </w:numPr>
        <w:spacing w:line="360" w:lineRule="auto"/>
        <w:ind w:left="426" w:hanging="426"/>
        <w:jc w:val="both"/>
        <w:rPr>
          <w:rFonts w:ascii="Times New Roman" w:hAnsi="Times New Roman" w:cs="Times New Roman"/>
          <w:sz w:val="28"/>
        </w:rPr>
      </w:pPr>
      <w:r w:rsidRPr="003546CE">
        <w:rPr>
          <w:rFonts w:ascii="Times New Roman" w:hAnsi="Times New Roman" w:cs="Times New Roman"/>
          <w:b/>
          <w:sz w:val="28"/>
        </w:rPr>
        <w:t>к</w:t>
      </w:r>
      <w:r w:rsidR="00683F30" w:rsidRPr="003546CE">
        <w:rPr>
          <w:rFonts w:ascii="Times New Roman" w:hAnsi="Times New Roman" w:cs="Times New Roman"/>
          <w:b/>
          <w:sz w:val="28"/>
        </w:rPr>
        <w:t>риптографическая защищенность</w:t>
      </w:r>
      <w:r w:rsidR="00683F30" w:rsidRPr="002C2491">
        <w:rPr>
          <w:rFonts w:ascii="Times New Roman" w:hAnsi="Times New Roman" w:cs="Times New Roman"/>
          <w:sz w:val="28"/>
        </w:rPr>
        <w:t xml:space="preserve"> означает, что безопасность обеспечивается </w:t>
      </w:r>
      <w:proofErr w:type="spellStart"/>
      <w:r w:rsidR="00683F30" w:rsidRPr="002C2491">
        <w:rPr>
          <w:rFonts w:ascii="Times New Roman" w:hAnsi="Times New Roman" w:cs="Times New Roman"/>
          <w:sz w:val="28"/>
        </w:rPr>
        <w:t>криптографически</w:t>
      </w:r>
      <w:proofErr w:type="spellEnd"/>
      <w:r w:rsidRPr="002C2491">
        <w:rPr>
          <w:rFonts w:ascii="Times New Roman" w:hAnsi="Times New Roman" w:cs="Times New Roman"/>
          <w:sz w:val="28"/>
        </w:rPr>
        <w:t xml:space="preserve"> стойкими</w:t>
      </w:r>
      <w:r w:rsidR="00683F30" w:rsidRPr="002C2491">
        <w:rPr>
          <w:rFonts w:ascii="Times New Roman" w:hAnsi="Times New Roman" w:cs="Times New Roman"/>
          <w:sz w:val="28"/>
        </w:rPr>
        <w:t xml:space="preserve"> протоколами</w:t>
      </w:r>
      <w:r w:rsidRPr="002C2491">
        <w:rPr>
          <w:rFonts w:ascii="Times New Roman" w:hAnsi="Times New Roman" w:cs="Times New Roman"/>
          <w:sz w:val="28"/>
        </w:rPr>
        <w:t>, атаки на которые требуют обладания недостижимыми на практике вычислительными ресурсами либо настолько значительные временные затраты на раскрытие, что раскрываемая информация к тому времени утратит свою актуальность;</w:t>
      </w:r>
    </w:p>
    <w:p w14:paraId="492FA7D6" w14:textId="0D05656D" w:rsidR="002C2491" w:rsidRPr="002C2491" w:rsidRDefault="002C2491" w:rsidP="002C2491">
      <w:pPr>
        <w:pStyle w:val="a8"/>
        <w:numPr>
          <w:ilvl w:val="0"/>
          <w:numId w:val="10"/>
        </w:numPr>
        <w:spacing w:line="360" w:lineRule="auto"/>
        <w:ind w:left="426" w:hanging="426"/>
        <w:jc w:val="both"/>
        <w:rPr>
          <w:rFonts w:ascii="Times New Roman" w:hAnsi="Times New Roman" w:cs="Times New Roman"/>
          <w:sz w:val="28"/>
        </w:rPr>
      </w:pPr>
      <w:proofErr w:type="spellStart"/>
      <w:r w:rsidRPr="003546CE">
        <w:rPr>
          <w:rFonts w:ascii="Times New Roman" w:hAnsi="Times New Roman" w:cs="Times New Roman"/>
          <w:b/>
          <w:sz w:val="28"/>
        </w:rPr>
        <w:t>децентрализованность</w:t>
      </w:r>
      <w:proofErr w:type="spellEnd"/>
      <w:r w:rsidRPr="002C2491">
        <w:rPr>
          <w:rFonts w:ascii="Times New Roman" w:hAnsi="Times New Roman" w:cs="Times New Roman"/>
          <w:sz w:val="28"/>
        </w:rPr>
        <w:t xml:space="preserve"> подразумевает, что все клиенты являются равноправными участниками сети;</w:t>
      </w:r>
    </w:p>
    <w:p w14:paraId="58B713AF" w14:textId="52A7DAE9" w:rsidR="002C2491" w:rsidRDefault="002C2491" w:rsidP="002C2491">
      <w:pPr>
        <w:pStyle w:val="a8"/>
        <w:numPr>
          <w:ilvl w:val="0"/>
          <w:numId w:val="10"/>
        </w:numPr>
        <w:spacing w:line="360" w:lineRule="auto"/>
        <w:ind w:left="426" w:hanging="426"/>
        <w:jc w:val="both"/>
        <w:rPr>
          <w:rFonts w:ascii="Times New Roman" w:hAnsi="Times New Roman" w:cs="Times New Roman"/>
          <w:sz w:val="28"/>
        </w:rPr>
      </w:pPr>
      <w:proofErr w:type="spellStart"/>
      <w:r w:rsidRPr="003546CE">
        <w:rPr>
          <w:rFonts w:ascii="Times New Roman" w:hAnsi="Times New Roman" w:cs="Times New Roman"/>
          <w:b/>
          <w:sz w:val="28"/>
        </w:rPr>
        <w:t>транзакционность</w:t>
      </w:r>
      <w:proofErr w:type="spellEnd"/>
      <w:r w:rsidRPr="002C2491">
        <w:rPr>
          <w:rFonts w:ascii="Times New Roman" w:hAnsi="Times New Roman" w:cs="Times New Roman"/>
          <w:sz w:val="28"/>
        </w:rPr>
        <w:t xml:space="preserve"> означает, что все операции в сети выполняются в режиме транзакций, и их результаты не будут отражены в ней до фиксации соответствующей транзакции в очередном блоке;</w:t>
      </w:r>
    </w:p>
    <w:p w14:paraId="682FAD19" w14:textId="2C75A6BA" w:rsidR="002C2491" w:rsidRDefault="002C2491" w:rsidP="00F00CA6">
      <w:pPr>
        <w:pStyle w:val="12"/>
        <w:numPr>
          <w:ilvl w:val="0"/>
          <w:numId w:val="10"/>
        </w:numPr>
        <w:ind w:left="426" w:hanging="426"/>
      </w:pPr>
      <w:r w:rsidRPr="003546CE">
        <w:rPr>
          <w:b/>
        </w:rPr>
        <w:t>единое состояние</w:t>
      </w:r>
      <w:r>
        <w:t xml:space="preserve"> подразумевает, что существует только одно заданное состояние системы, на основе которого выполняются все транзакции, и это состояние является единым для всех участников сети.</w:t>
      </w:r>
    </w:p>
    <w:p w14:paraId="388A071C" w14:textId="02C82FBB" w:rsidR="003B0C9A" w:rsidRDefault="003B0C9A" w:rsidP="008167EA">
      <w:pPr>
        <w:pStyle w:val="1"/>
        <w:numPr>
          <w:ilvl w:val="2"/>
          <w:numId w:val="30"/>
        </w:numPr>
        <w:rPr>
          <w:rFonts w:ascii="Times New Roman" w:hAnsi="Times New Roman" w:cs="Times New Roman"/>
          <w:b/>
          <w:color w:val="000000" w:themeColor="text1"/>
          <w:sz w:val="28"/>
        </w:rPr>
      </w:pPr>
      <w:bookmarkStart w:id="20" w:name="_Toc81835326"/>
      <w:r>
        <w:rPr>
          <w:rFonts w:ascii="Times New Roman" w:hAnsi="Times New Roman" w:cs="Times New Roman"/>
          <w:b/>
          <w:color w:val="000000" w:themeColor="text1"/>
          <w:sz w:val="28"/>
        </w:rPr>
        <w:t>Состояние системы</w:t>
      </w:r>
      <w:bookmarkEnd w:id="20"/>
    </w:p>
    <w:p w14:paraId="2CB2E271" w14:textId="50AE1620" w:rsidR="003B0C9A" w:rsidRDefault="003B0C9A" w:rsidP="00F00CA6">
      <w:pPr>
        <w:pStyle w:val="12"/>
        <w:spacing w:before="240"/>
      </w:pPr>
      <w:r>
        <w:t>Общее состояние системы представляет собой отображение адресов (160-битных идентификаторов) на состояния аккаунтов.</w:t>
      </w:r>
      <w:r w:rsidR="002E327A">
        <w:t xml:space="preserve"> Данное состояние хранится в виде модифицированного префиксного дерева </w:t>
      </w:r>
      <w:proofErr w:type="gramStart"/>
      <w:r w:rsidR="002E327A">
        <w:t>Меркла</w:t>
      </w:r>
      <w:proofErr w:type="gramEnd"/>
      <w:r w:rsidR="002E327A">
        <w:t>, в котором лист представляет собой состояние аккаунта, а путь до него от корня дерева – его идентификатор (хэш).</w:t>
      </w:r>
      <w:r w:rsidR="00F93757">
        <w:t xml:space="preserve"> Будучи неизменяемой структурой данных, данный способ хранения позволяет откатится к предыдущему состоянию простым изменением хэш-значения корня дерева, так как все они хранятся в сети.</w:t>
      </w:r>
    </w:p>
    <w:p w14:paraId="6FA896D2" w14:textId="1EC16668" w:rsidR="003D4D6C" w:rsidRDefault="003D4D6C" w:rsidP="00BE6AD2">
      <w:pPr>
        <w:pStyle w:val="12"/>
      </w:pPr>
      <w:r>
        <w:lastRenderedPageBreak/>
        <w:t>Глобальное состояние системы формируется на основе состояний ее аккаунтов:</w:t>
      </w:r>
    </w:p>
    <w:p w14:paraId="7C826A36" w14:textId="6E81EC22" w:rsidR="003D4D6C" w:rsidRDefault="00ED753B" w:rsidP="00DD2526">
      <w:pPr>
        <w:pStyle w:val="12"/>
        <w:numPr>
          <w:ilvl w:val="0"/>
          <w:numId w:val="12"/>
        </w:numPr>
        <w:ind w:left="426" w:hanging="426"/>
      </w:pPr>
      <w:r w:rsidRPr="00ED753B">
        <w:rPr>
          <w:b/>
        </w:rPr>
        <w:t>в</w:t>
      </w:r>
      <w:r w:rsidR="003D4D6C" w:rsidRPr="00ED753B">
        <w:rPr>
          <w:b/>
        </w:rPr>
        <w:t>нешние аккаунты</w:t>
      </w:r>
      <w:r w:rsidR="003D4D6C">
        <w:t xml:space="preserve"> – учетные записи, создаваемые пользователями сети с помощью закрытых ключей и не имеющие никакого связанного с ними кода;</w:t>
      </w:r>
    </w:p>
    <w:p w14:paraId="65D6EDE7" w14:textId="2F4DDAAE" w:rsidR="003D4D6C" w:rsidRPr="003D4D6C" w:rsidRDefault="00ED753B" w:rsidP="00DD2526">
      <w:pPr>
        <w:pStyle w:val="12"/>
        <w:numPr>
          <w:ilvl w:val="0"/>
          <w:numId w:val="12"/>
        </w:numPr>
        <w:ind w:left="426" w:hanging="426"/>
      </w:pPr>
      <w:r w:rsidRPr="00ED753B">
        <w:rPr>
          <w:b/>
        </w:rPr>
        <w:t>а</w:t>
      </w:r>
      <w:r w:rsidR="003D4D6C" w:rsidRPr="00ED753B">
        <w:rPr>
          <w:b/>
        </w:rPr>
        <w:t xml:space="preserve">ккаунты смарт-контрактов </w:t>
      </w:r>
      <w:r w:rsidR="003D4D6C">
        <w:t xml:space="preserve">– учетные записи программ для </w:t>
      </w:r>
      <w:r w:rsidR="00AF1BF8">
        <w:rPr>
          <w:lang w:val="en-US"/>
        </w:rPr>
        <w:t>EVM</w:t>
      </w:r>
      <w:r w:rsidR="006D5E88">
        <w:t>;</w:t>
      </w:r>
      <w:r w:rsidR="003D4D6C" w:rsidRPr="003D4D6C">
        <w:t xml:space="preserve"> </w:t>
      </w:r>
      <w:r w:rsidR="003D4D6C">
        <w:t>обращение к ним приводит к вызову связанного с ними кода.</w:t>
      </w:r>
    </w:p>
    <w:p w14:paraId="4193B718" w14:textId="422EB087" w:rsidR="00F93757" w:rsidRDefault="00F93757" w:rsidP="00BE6AD2">
      <w:pPr>
        <w:pStyle w:val="12"/>
      </w:pPr>
      <w:r>
        <w:t>Состояние любого аккаунта в системе характеризуется следующими полями:</w:t>
      </w:r>
    </w:p>
    <w:p w14:paraId="1196B58B" w14:textId="77777777" w:rsidR="00F93757" w:rsidRDefault="00F93757" w:rsidP="00BE6AD2">
      <w:pPr>
        <w:pStyle w:val="12"/>
        <w:numPr>
          <w:ilvl w:val="0"/>
          <w:numId w:val="18"/>
        </w:numPr>
        <w:ind w:left="426" w:hanging="426"/>
      </w:pPr>
      <w:proofErr w:type="spellStart"/>
      <w:r w:rsidRPr="00F93757">
        <w:rPr>
          <w:b/>
          <w:lang w:val="en-US"/>
        </w:rPr>
        <w:t>nounce</w:t>
      </w:r>
      <w:proofErr w:type="spellEnd"/>
      <w:r w:rsidRPr="00F93757">
        <w:t xml:space="preserve"> – </w:t>
      </w:r>
      <w:r>
        <w:t>число транзакций с данного адреса для пользовательских аккаунтов или количество созданных контрактов для аккаунта смарт-контракта;</w:t>
      </w:r>
    </w:p>
    <w:p w14:paraId="2C47F780" w14:textId="76B204D1" w:rsidR="00F93757" w:rsidRDefault="00F93757" w:rsidP="00BE6AD2">
      <w:pPr>
        <w:pStyle w:val="12"/>
        <w:numPr>
          <w:ilvl w:val="0"/>
          <w:numId w:val="18"/>
        </w:numPr>
        <w:ind w:left="426" w:hanging="426"/>
      </w:pPr>
      <w:r w:rsidRPr="00F93757">
        <w:rPr>
          <w:b/>
          <w:lang w:val="en-US"/>
        </w:rPr>
        <w:t>balance</w:t>
      </w:r>
      <w:r w:rsidRPr="00F93757">
        <w:t xml:space="preserve"> –</w:t>
      </w:r>
      <w:r>
        <w:t xml:space="preserve"> число </w:t>
      </w:r>
      <w:r>
        <w:rPr>
          <w:lang w:val="en-US"/>
        </w:rPr>
        <w:t>Wei</w:t>
      </w:r>
      <w:r>
        <w:t xml:space="preserve"> (минимальная единица внутренней валюты системы), которым владеет данный аккаунт;</w:t>
      </w:r>
    </w:p>
    <w:p w14:paraId="266FBDE3" w14:textId="631F6EDF" w:rsidR="00F93757" w:rsidRDefault="00F93757" w:rsidP="00BE6AD2">
      <w:pPr>
        <w:pStyle w:val="12"/>
        <w:numPr>
          <w:ilvl w:val="0"/>
          <w:numId w:val="18"/>
        </w:numPr>
        <w:ind w:left="426" w:hanging="426"/>
      </w:pPr>
      <w:proofErr w:type="spellStart"/>
      <w:r w:rsidRPr="00F93757">
        <w:rPr>
          <w:b/>
          <w:lang w:val="en-US"/>
        </w:rPr>
        <w:t>storageRoot</w:t>
      </w:r>
      <w:proofErr w:type="spellEnd"/>
      <w:r w:rsidRPr="00F93757">
        <w:t xml:space="preserve"> – </w:t>
      </w:r>
      <w:r>
        <w:t xml:space="preserve">256-битное </w:t>
      </w:r>
      <w:proofErr w:type="spellStart"/>
      <w:r>
        <w:t>хэш</w:t>
      </w:r>
      <w:proofErr w:type="spellEnd"/>
      <w:r>
        <w:t>-значение корневого узла дерева состояния, которое содержит хранилище (</w:t>
      </w:r>
      <w:r>
        <w:rPr>
          <w:lang w:val="en-US"/>
        </w:rPr>
        <w:t>storage</w:t>
      </w:r>
      <w:r>
        <w:t>) данного аккаунта</w:t>
      </w:r>
      <w:r w:rsidRPr="00F93757">
        <w:t>;</w:t>
      </w:r>
    </w:p>
    <w:p w14:paraId="58A3137E" w14:textId="5BB8BA59" w:rsidR="002C2491" w:rsidRPr="00DF3D78" w:rsidRDefault="00F93757" w:rsidP="00BE6AD2">
      <w:pPr>
        <w:pStyle w:val="12"/>
        <w:numPr>
          <w:ilvl w:val="0"/>
          <w:numId w:val="18"/>
        </w:numPr>
        <w:ind w:left="426" w:hanging="426"/>
      </w:pPr>
      <w:proofErr w:type="spellStart"/>
      <w:r w:rsidRPr="00F93757">
        <w:rPr>
          <w:b/>
          <w:lang w:val="en-US"/>
        </w:rPr>
        <w:t>codeHash</w:t>
      </w:r>
      <w:proofErr w:type="spellEnd"/>
      <w:r w:rsidRPr="00F93757">
        <w:t xml:space="preserve"> – </w:t>
      </w:r>
      <w:proofErr w:type="spellStart"/>
      <w:r>
        <w:t>хэш</w:t>
      </w:r>
      <w:proofErr w:type="spellEnd"/>
      <w:r>
        <w:t xml:space="preserve"> кода </w:t>
      </w:r>
      <w:r w:rsidR="00AF1BF8">
        <w:rPr>
          <w:lang w:val="en-US"/>
        </w:rPr>
        <w:t>EVM</w:t>
      </w:r>
      <w:r>
        <w:t xml:space="preserve">, который должен быть исполнен </w:t>
      </w:r>
      <w:r w:rsidR="003D4D6C">
        <w:t>при получении сообщения данным адресом (для аккаунтов смарт-контрактов).</w:t>
      </w:r>
      <w:r w:rsidR="00BD18AE" w:rsidRPr="00BD18AE">
        <w:t xml:space="preserve"> </w:t>
      </w:r>
    </w:p>
    <w:p w14:paraId="26E30ACC" w14:textId="0558091B" w:rsidR="00DF3D78" w:rsidRPr="004E199B" w:rsidRDefault="00DF3D78" w:rsidP="008167EA">
      <w:pPr>
        <w:pStyle w:val="1"/>
        <w:numPr>
          <w:ilvl w:val="2"/>
          <w:numId w:val="30"/>
        </w:numPr>
        <w:rPr>
          <w:rFonts w:ascii="Times New Roman" w:hAnsi="Times New Roman" w:cs="Times New Roman"/>
          <w:b/>
          <w:color w:val="000000" w:themeColor="text1"/>
          <w:sz w:val="28"/>
          <w:lang w:val="en-US"/>
        </w:rPr>
      </w:pPr>
      <w:bookmarkStart w:id="21" w:name="_Toc81835327"/>
      <w:r>
        <w:rPr>
          <w:rFonts w:ascii="Times New Roman" w:hAnsi="Times New Roman" w:cs="Times New Roman"/>
          <w:b/>
          <w:color w:val="000000" w:themeColor="text1"/>
          <w:sz w:val="28"/>
        </w:rPr>
        <w:t xml:space="preserve">Виртуальная машина </w:t>
      </w:r>
      <w:proofErr w:type="spellStart"/>
      <w:r>
        <w:rPr>
          <w:rFonts w:ascii="Times New Roman" w:hAnsi="Times New Roman" w:cs="Times New Roman"/>
          <w:b/>
          <w:color w:val="000000" w:themeColor="text1"/>
          <w:sz w:val="28"/>
          <w:lang w:val="en-US"/>
        </w:rPr>
        <w:t>Etherium</w:t>
      </w:r>
      <w:bookmarkEnd w:id="21"/>
      <w:proofErr w:type="spellEnd"/>
    </w:p>
    <w:p w14:paraId="6F21F478" w14:textId="77777777" w:rsidR="00DF3D78" w:rsidRDefault="00DF3D78" w:rsidP="00BE6AD2">
      <w:pPr>
        <w:pStyle w:val="12"/>
        <w:spacing w:before="240" w:after="0"/>
      </w:pPr>
      <w:r w:rsidRPr="00BB0FB0">
        <w:rPr>
          <w:b/>
        </w:rPr>
        <w:t xml:space="preserve">Виртуальная машина </w:t>
      </w:r>
      <w:proofErr w:type="spellStart"/>
      <w:r w:rsidRPr="00BB0FB0">
        <w:rPr>
          <w:b/>
          <w:lang w:val="en-US"/>
        </w:rPr>
        <w:t>Etherium</w:t>
      </w:r>
      <w:proofErr w:type="spellEnd"/>
      <w:r w:rsidRPr="00BB0FB0">
        <w:rPr>
          <w:b/>
        </w:rPr>
        <w:t xml:space="preserve"> (</w:t>
      </w:r>
      <w:r w:rsidRPr="00BB0FB0">
        <w:rPr>
          <w:b/>
          <w:lang w:val="en-US"/>
        </w:rPr>
        <w:t>EVM</w:t>
      </w:r>
      <w:r w:rsidRPr="00BB0FB0">
        <w:rPr>
          <w:b/>
        </w:rPr>
        <w:t>)</w:t>
      </w:r>
      <w:r w:rsidRPr="003D4D8E">
        <w:t xml:space="preserve"> </w:t>
      </w:r>
      <w:r>
        <w:t xml:space="preserve">поддерживается в виде децентрализованной вычислительной системы, исполняемой на всех узлах сети, подключенных к ней через клиент </w:t>
      </w:r>
      <w:proofErr w:type="spellStart"/>
      <w:r>
        <w:rPr>
          <w:lang w:val="en-US"/>
        </w:rPr>
        <w:t>Etherium</w:t>
      </w:r>
      <w:proofErr w:type="spellEnd"/>
      <w:r w:rsidRPr="009837C5">
        <w:t>.</w:t>
      </w:r>
      <w:r w:rsidRPr="00A75B82">
        <w:t xml:space="preserve"> </w:t>
      </w:r>
      <w:r>
        <w:rPr>
          <w:lang w:val="en-US"/>
        </w:rPr>
        <w:t>EVM</w:t>
      </w:r>
      <w:r w:rsidRPr="00A75B82">
        <w:t xml:space="preserve"> </w:t>
      </w:r>
      <w:r>
        <w:t xml:space="preserve">можно представить в виде распределенного конечного автомата, состояние которого хранится в сети. </w:t>
      </w:r>
    </w:p>
    <w:p w14:paraId="04ACA0ED" w14:textId="72582B65" w:rsidR="00DF3D78" w:rsidRDefault="00DF3D78" w:rsidP="00BE6AD2">
      <w:pPr>
        <w:pStyle w:val="12"/>
      </w:pPr>
      <w:r>
        <w:rPr>
          <w:lang w:val="en-US"/>
        </w:rPr>
        <w:t>EVM</w:t>
      </w:r>
      <w:r w:rsidRPr="00A75B82">
        <w:t xml:space="preserve"> – </w:t>
      </w:r>
      <w:r>
        <w:t xml:space="preserve">стековая виртуальная машина с глубиной стека в 1024 записи. Каждая запись представляет собой 256-битное слово, размер которого был выбран в связи с повсеместным использованием 256-битной криптографии. При исполнении контрактов машина поддерживает изменяемую область памяти - </w:t>
      </w:r>
      <w:r w:rsidRPr="00A75B82">
        <w:rPr>
          <w:b/>
          <w:lang w:val="en-US"/>
        </w:rPr>
        <w:t>memory</w:t>
      </w:r>
      <w:r>
        <w:t xml:space="preserve">, которая существует только во время исполнения транзакции. При этом </w:t>
      </w:r>
      <w:r>
        <w:lastRenderedPageBreak/>
        <w:t xml:space="preserve">контракты имеют постоянное хранилище - </w:t>
      </w:r>
      <w:r w:rsidRPr="00A75B82">
        <w:rPr>
          <w:b/>
          <w:lang w:val="en-US"/>
        </w:rPr>
        <w:t>storage</w:t>
      </w:r>
      <w:r w:rsidRPr="00A75B82">
        <w:t xml:space="preserve">, </w:t>
      </w:r>
      <w:r>
        <w:t>содержащееся в глобальном состоянии системы в дереве Меркла.</w:t>
      </w:r>
    </w:p>
    <w:p w14:paraId="51DBF9EE" w14:textId="4632DFE1" w:rsidR="00EF2B46" w:rsidRDefault="00EF2B46" w:rsidP="008167EA">
      <w:pPr>
        <w:pStyle w:val="1"/>
        <w:numPr>
          <w:ilvl w:val="2"/>
          <w:numId w:val="30"/>
        </w:numPr>
        <w:rPr>
          <w:rFonts w:ascii="Times New Roman" w:hAnsi="Times New Roman" w:cs="Times New Roman"/>
          <w:b/>
          <w:color w:val="000000" w:themeColor="text1"/>
          <w:sz w:val="28"/>
        </w:rPr>
      </w:pPr>
      <w:bookmarkStart w:id="22" w:name="_Toc81835328"/>
      <w:r>
        <w:rPr>
          <w:rFonts w:ascii="Times New Roman" w:hAnsi="Times New Roman" w:cs="Times New Roman"/>
          <w:b/>
          <w:color w:val="000000" w:themeColor="text1"/>
          <w:sz w:val="28"/>
        </w:rPr>
        <w:t>Транзакции</w:t>
      </w:r>
      <w:bookmarkEnd w:id="22"/>
    </w:p>
    <w:p w14:paraId="28C38345" w14:textId="6CEF8CBC" w:rsidR="00A66966" w:rsidRDefault="00A66966" w:rsidP="00BE6AD2">
      <w:pPr>
        <w:pStyle w:val="12"/>
        <w:spacing w:before="240"/>
      </w:pPr>
      <w:r w:rsidRPr="004E199B">
        <w:rPr>
          <w:b/>
        </w:rPr>
        <w:t>Транзакции</w:t>
      </w:r>
      <w:r>
        <w:t xml:space="preserve"> – это действия, инициируемые </w:t>
      </w:r>
      <w:r w:rsidR="006466FA">
        <w:t xml:space="preserve">внешними пользовательскими аккаунтами. Транзакции, меняющие состояние </w:t>
      </w:r>
      <w:r w:rsidR="006466FA">
        <w:rPr>
          <w:lang w:val="en-US"/>
        </w:rPr>
        <w:t>EVM</w:t>
      </w:r>
      <w:r w:rsidR="006466FA" w:rsidRPr="006466FA">
        <w:t xml:space="preserve">, </w:t>
      </w:r>
      <w:r w:rsidR="006466FA">
        <w:t xml:space="preserve">должны быть распространены на всю сеть; любой узел сети может распространить запрос на исполнение транзакции, после чего </w:t>
      </w:r>
      <w:proofErr w:type="spellStart"/>
      <w:r w:rsidR="006466FA">
        <w:t>майнер</w:t>
      </w:r>
      <w:proofErr w:type="spellEnd"/>
      <w:r w:rsidR="006466FA">
        <w:t xml:space="preserve"> исполнит ее и распространит результирующее состояние на всю остальную сеть. Таким образом, транзакции должны «</w:t>
      </w:r>
      <w:proofErr w:type="spellStart"/>
      <w:r w:rsidR="006466FA">
        <w:t>майниться</w:t>
      </w:r>
      <w:proofErr w:type="spellEnd"/>
      <w:r w:rsidR="006466FA">
        <w:t>», чтобы считаться валидными.</w:t>
      </w:r>
    </w:p>
    <w:p w14:paraId="23068A24" w14:textId="73FE56E1" w:rsidR="006466FA" w:rsidRDefault="006466FA" w:rsidP="00BE6AD2">
      <w:pPr>
        <w:pStyle w:val="12"/>
      </w:pPr>
      <w:r>
        <w:t>Любая транзакция включает в себя следующую информацию:</w:t>
      </w:r>
    </w:p>
    <w:p w14:paraId="7F57F4E3" w14:textId="5373F69C" w:rsidR="006466FA" w:rsidRDefault="006466FA" w:rsidP="00BE6AD2">
      <w:pPr>
        <w:pStyle w:val="12"/>
        <w:numPr>
          <w:ilvl w:val="0"/>
          <w:numId w:val="15"/>
        </w:numPr>
        <w:ind w:left="426" w:hanging="426"/>
      </w:pPr>
      <w:r w:rsidRPr="00D46A9B">
        <w:rPr>
          <w:b/>
          <w:lang w:val="en-US"/>
        </w:rPr>
        <w:t>recipient</w:t>
      </w:r>
      <w:r w:rsidRPr="006466FA">
        <w:t xml:space="preserve"> – </w:t>
      </w:r>
      <w:r>
        <w:t>адрес получателя (если это внешний аккаунт - транзакция осуществляет передачу значения, если это контракт – будет исполнен код контракта);</w:t>
      </w:r>
    </w:p>
    <w:p w14:paraId="22C8B057" w14:textId="6F0BD03C" w:rsidR="006466FA" w:rsidRDefault="006466FA" w:rsidP="00BE6AD2">
      <w:pPr>
        <w:pStyle w:val="12"/>
        <w:numPr>
          <w:ilvl w:val="0"/>
          <w:numId w:val="15"/>
        </w:numPr>
        <w:ind w:left="426" w:hanging="426"/>
      </w:pPr>
      <w:r w:rsidRPr="00D46A9B">
        <w:rPr>
          <w:b/>
          <w:lang w:val="en-US"/>
        </w:rPr>
        <w:t>signature</w:t>
      </w:r>
      <w:r w:rsidRPr="006466FA">
        <w:t xml:space="preserve"> – </w:t>
      </w:r>
      <w:r>
        <w:t>идентификатор отправителя, генерируемый в момент подписания транзакции приватным ключом отправителя и подтверждающий, что отправитель авторизовал транзакцию;</w:t>
      </w:r>
    </w:p>
    <w:p w14:paraId="2AE3414A" w14:textId="76164544" w:rsidR="006466FA" w:rsidRDefault="006466FA" w:rsidP="00BE6AD2">
      <w:pPr>
        <w:pStyle w:val="12"/>
        <w:numPr>
          <w:ilvl w:val="0"/>
          <w:numId w:val="15"/>
        </w:numPr>
        <w:ind w:left="426" w:hanging="426"/>
      </w:pPr>
      <w:r w:rsidRPr="00D46A9B">
        <w:rPr>
          <w:b/>
          <w:lang w:val="en-US"/>
        </w:rPr>
        <w:t>value</w:t>
      </w:r>
      <w:r w:rsidRPr="006466FA">
        <w:t xml:space="preserve"> – </w:t>
      </w:r>
      <w:r>
        <w:t>объем внутренней валюты, пересылаемый в рамках транзакции;</w:t>
      </w:r>
    </w:p>
    <w:p w14:paraId="4F6C425B" w14:textId="0084C649" w:rsidR="006466FA" w:rsidRDefault="006466FA" w:rsidP="00BE6AD2">
      <w:pPr>
        <w:pStyle w:val="12"/>
        <w:numPr>
          <w:ilvl w:val="0"/>
          <w:numId w:val="15"/>
        </w:numPr>
        <w:ind w:left="426" w:hanging="426"/>
      </w:pPr>
      <w:r w:rsidRPr="00D46A9B">
        <w:rPr>
          <w:b/>
          <w:lang w:val="en-US"/>
        </w:rPr>
        <w:t>data</w:t>
      </w:r>
      <w:r w:rsidRPr="006466FA">
        <w:t xml:space="preserve"> – </w:t>
      </w:r>
      <w:r>
        <w:t xml:space="preserve">опциональное поле, включающее дополнительные данные (аргументы конструктора, если транзакция адресована </w:t>
      </w:r>
      <w:r w:rsidR="00D46A9B">
        <w:t>контракту</w:t>
      </w:r>
      <w:r>
        <w:t>);</w:t>
      </w:r>
    </w:p>
    <w:p w14:paraId="00B78869" w14:textId="59F26100" w:rsidR="00D46A9B" w:rsidRDefault="00D46A9B" w:rsidP="00BE6AD2">
      <w:pPr>
        <w:pStyle w:val="12"/>
        <w:numPr>
          <w:ilvl w:val="0"/>
          <w:numId w:val="15"/>
        </w:numPr>
        <w:ind w:left="426" w:hanging="426"/>
      </w:pPr>
      <w:proofErr w:type="spellStart"/>
      <w:r w:rsidRPr="00D46A9B">
        <w:rPr>
          <w:b/>
          <w:lang w:val="en-US"/>
        </w:rPr>
        <w:t>gasLimit</w:t>
      </w:r>
      <w:proofErr w:type="spellEnd"/>
      <w:r w:rsidRPr="00D46A9B">
        <w:t xml:space="preserve"> – </w:t>
      </w:r>
      <w:r>
        <w:t>максимальный объем «газа» - внутренней валюты, которая может быть потрачена на исполнение транзакции; фактически «газ» специфицирует количество вычислительных инструкций;</w:t>
      </w:r>
    </w:p>
    <w:p w14:paraId="0C52BE83" w14:textId="0D47D292" w:rsidR="00D46A9B" w:rsidRDefault="00D46A9B" w:rsidP="00BE6AD2">
      <w:pPr>
        <w:pStyle w:val="12"/>
        <w:numPr>
          <w:ilvl w:val="0"/>
          <w:numId w:val="15"/>
        </w:numPr>
        <w:ind w:left="426" w:hanging="426"/>
      </w:pPr>
      <w:proofErr w:type="spellStart"/>
      <w:r w:rsidRPr="00D46A9B">
        <w:rPr>
          <w:b/>
          <w:lang w:val="en-US"/>
        </w:rPr>
        <w:t>gasPrice</w:t>
      </w:r>
      <w:proofErr w:type="spellEnd"/>
      <w:r w:rsidRPr="00D46A9B">
        <w:t xml:space="preserve"> – </w:t>
      </w:r>
      <w:r>
        <w:t xml:space="preserve">стоимость единицы «газа» в </w:t>
      </w:r>
      <w:r>
        <w:rPr>
          <w:lang w:val="en-US"/>
        </w:rPr>
        <w:t>ETH</w:t>
      </w:r>
      <w:r w:rsidRPr="00D46A9B">
        <w:t>.</w:t>
      </w:r>
    </w:p>
    <w:p w14:paraId="1765EC61" w14:textId="65614FA6" w:rsidR="00EC06CD" w:rsidRDefault="00EC06CD" w:rsidP="00BE6AD2">
      <w:pPr>
        <w:pStyle w:val="12"/>
      </w:pPr>
      <w:r>
        <w:t>После того, как отправитель сформировал и подписал транзакцию, выполняются следующие шаги:</w:t>
      </w:r>
    </w:p>
    <w:p w14:paraId="61397D54" w14:textId="058C546F" w:rsidR="00EC06CD" w:rsidRDefault="00EC06CD" w:rsidP="00BE6AD2">
      <w:pPr>
        <w:pStyle w:val="12"/>
        <w:numPr>
          <w:ilvl w:val="0"/>
          <w:numId w:val="16"/>
        </w:numPr>
        <w:ind w:left="426" w:hanging="426"/>
      </w:pPr>
      <w:r>
        <w:t>генерируется хэш транзакции;</w:t>
      </w:r>
    </w:p>
    <w:p w14:paraId="76432079" w14:textId="6F0571C4" w:rsidR="00EC06CD" w:rsidRDefault="00EC06CD" w:rsidP="00BE6AD2">
      <w:pPr>
        <w:pStyle w:val="12"/>
        <w:numPr>
          <w:ilvl w:val="0"/>
          <w:numId w:val="16"/>
        </w:numPr>
        <w:ind w:left="426" w:hanging="426"/>
      </w:pPr>
      <w:r>
        <w:lastRenderedPageBreak/>
        <w:t>транзакция передается в сеть и включается в пул транзакций;</w:t>
      </w:r>
    </w:p>
    <w:p w14:paraId="072487A6" w14:textId="3F344739" w:rsidR="00EC06CD" w:rsidRDefault="00EC06CD" w:rsidP="00BE6AD2">
      <w:pPr>
        <w:pStyle w:val="12"/>
        <w:numPr>
          <w:ilvl w:val="0"/>
          <w:numId w:val="16"/>
        </w:numPr>
        <w:ind w:left="426" w:hanging="426"/>
      </w:pPr>
      <w:proofErr w:type="spellStart"/>
      <w:r>
        <w:t>майнер</w:t>
      </w:r>
      <w:proofErr w:type="spellEnd"/>
      <w:r>
        <w:t xml:space="preserve"> выбирает транзакцию и включает в блок для верификации;</w:t>
      </w:r>
    </w:p>
    <w:p w14:paraId="1539A6BF" w14:textId="4F2A8B8F" w:rsidR="00EC06CD" w:rsidRDefault="00EC06CD" w:rsidP="00BE6AD2">
      <w:pPr>
        <w:pStyle w:val="12"/>
        <w:numPr>
          <w:ilvl w:val="0"/>
          <w:numId w:val="16"/>
        </w:numPr>
        <w:ind w:left="426" w:hanging="426"/>
      </w:pPr>
      <w:r>
        <w:t>после подтверждения блок включается в цепочку.</w:t>
      </w:r>
    </w:p>
    <w:p w14:paraId="5005D454" w14:textId="00A3A8A7" w:rsidR="00EC06CD" w:rsidRPr="00D46A9B" w:rsidRDefault="00EC06CD" w:rsidP="00BE6AD2">
      <w:pPr>
        <w:pStyle w:val="12"/>
      </w:pPr>
      <w:r>
        <w:t xml:space="preserve">Транзакция имеет так называемый подтверждающий номер, отражающий число блоков, включенных в цепочку после блока с данной транзакцией. Чем больше это число, тем выше вероятность, что транзакция была исполнена сетью. Это связано с тем, что существует вероятность отката всех транзакций в блоке, если он не будет верифицирован достаточным количеством участников сети или окажется в </w:t>
      </w:r>
      <w:r w:rsidR="00D5031C">
        <w:t>более коротком ответвлении цепочки блоков</w:t>
      </w:r>
      <w:r>
        <w:t>.</w:t>
      </w:r>
    </w:p>
    <w:p w14:paraId="12F71AA8" w14:textId="2C9AF443" w:rsidR="00EF2B46" w:rsidRPr="009263DA" w:rsidRDefault="00EF2B46" w:rsidP="008167EA">
      <w:pPr>
        <w:pStyle w:val="1"/>
        <w:numPr>
          <w:ilvl w:val="2"/>
          <w:numId w:val="30"/>
        </w:numPr>
        <w:rPr>
          <w:rFonts w:ascii="Times New Roman" w:hAnsi="Times New Roman" w:cs="Times New Roman"/>
          <w:b/>
          <w:color w:val="000000" w:themeColor="text1"/>
          <w:sz w:val="28"/>
        </w:rPr>
      </w:pPr>
      <w:bookmarkStart w:id="23" w:name="_Toc81835329"/>
      <w:r>
        <w:rPr>
          <w:rFonts w:ascii="Times New Roman" w:hAnsi="Times New Roman" w:cs="Times New Roman"/>
          <w:b/>
          <w:color w:val="000000" w:themeColor="text1"/>
          <w:sz w:val="28"/>
        </w:rPr>
        <w:t>Смарт-контракты</w:t>
      </w:r>
      <w:bookmarkEnd w:id="23"/>
    </w:p>
    <w:p w14:paraId="3B85B528" w14:textId="25F3B9FD" w:rsidR="00EF2B46" w:rsidRDefault="009263DA" w:rsidP="00F00CA6">
      <w:pPr>
        <w:pStyle w:val="12"/>
        <w:spacing w:before="240"/>
      </w:pPr>
      <w:r>
        <w:t xml:space="preserve">Смарт-контракты представляют собой программы, исполняемые в </w:t>
      </w:r>
      <w:r>
        <w:rPr>
          <w:lang w:val="en-US"/>
        </w:rPr>
        <w:t>EVM</w:t>
      </w:r>
      <w:r w:rsidRPr="009263DA">
        <w:t xml:space="preserve">. </w:t>
      </w:r>
      <w:r>
        <w:t>Они включают в себя данные и методы, исполняемые при получении транзакции по адресу контракта.</w:t>
      </w:r>
    </w:p>
    <w:p w14:paraId="40B24A78" w14:textId="77777777" w:rsidR="009263DA" w:rsidRDefault="009263DA" w:rsidP="00BE6AD2">
      <w:pPr>
        <w:pStyle w:val="12"/>
      </w:pPr>
      <w:r>
        <w:t>Данные контракта могут храниться в двух различных местах:</w:t>
      </w:r>
    </w:p>
    <w:p w14:paraId="1232D337" w14:textId="7464AED9" w:rsidR="009263DA" w:rsidRDefault="009263DA" w:rsidP="00BE6AD2">
      <w:pPr>
        <w:pStyle w:val="12"/>
        <w:numPr>
          <w:ilvl w:val="0"/>
          <w:numId w:val="17"/>
        </w:numPr>
        <w:ind w:left="426" w:hanging="426"/>
      </w:pPr>
      <w:r w:rsidRPr="009263DA">
        <w:rPr>
          <w:b/>
          <w:lang w:val="en-US"/>
        </w:rPr>
        <w:t>storage</w:t>
      </w:r>
      <w:r w:rsidRPr="009263DA">
        <w:t xml:space="preserve"> –</w:t>
      </w:r>
      <w:r>
        <w:t xml:space="preserve"> постоянное хранилище, в котором хранится состояние контракта; существует перманентно с момента загрузки контракта в сеть;</w:t>
      </w:r>
    </w:p>
    <w:p w14:paraId="5594C2AD" w14:textId="2B180228" w:rsidR="009263DA" w:rsidRPr="009263DA" w:rsidRDefault="009263DA" w:rsidP="00BE6AD2">
      <w:pPr>
        <w:pStyle w:val="12"/>
        <w:numPr>
          <w:ilvl w:val="0"/>
          <w:numId w:val="17"/>
        </w:numPr>
        <w:ind w:left="426" w:hanging="426"/>
      </w:pPr>
      <w:r w:rsidRPr="009263DA">
        <w:rPr>
          <w:b/>
          <w:lang w:val="en-US"/>
        </w:rPr>
        <w:t>memory</w:t>
      </w:r>
      <w:r w:rsidRPr="009263DA">
        <w:t xml:space="preserve"> – </w:t>
      </w:r>
      <w:r>
        <w:t>временная память, существующая только во время исполнения контракта</w:t>
      </w:r>
      <w:r w:rsidR="00953D73">
        <w:t>; так как не является перманентной, более эффективн</w:t>
      </w:r>
      <w:r w:rsidR="00561F98">
        <w:t>а</w:t>
      </w:r>
      <w:r w:rsidR="00953D73">
        <w:t xml:space="preserve"> в обращении.</w:t>
      </w:r>
    </w:p>
    <w:p w14:paraId="583E1BC6" w14:textId="77777777" w:rsidR="002C2491" w:rsidRPr="00683F30" w:rsidRDefault="002C2491" w:rsidP="00683F30">
      <w:pPr>
        <w:spacing w:line="360" w:lineRule="auto"/>
        <w:jc w:val="both"/>
        <w:rPr>
          <w:rFonts w:ascii="Times New Roman" w:hAnsi="Times New Roman" w:cs="Times New Roman"/>
          <w:sz w:val="28"/>
        </w:rPr>
      </w:pPr>
    </w:p>
    <w:p w14:paraId="260FEFD2" w14:textId="7CE7EE49" w:rsidR="00683F30" w:rsidRPr="00683F30" w:rsidRDefault="00683F30" w:rsidP="00683F30"/>
    <w:p w14:paraId="62B629B4" w14:textId="765B5EE7" w:rsidR="003E7928" w:rsidRDefault="003E7928" w:rsidP="003E7928">
      <w:pPr>
        <w:pStyle w:val="1"/>
        <w:pageBreakBefore/>
        <w:spacing w:after="240"/>
        <w:jc w:val="center"/>
        <w:rPr>
          <w:rFonts w:ascii="Times New Roman" w:hAnsi="Times New Roman" w:cs="Times New Roman"/>
          <w:b/>
          <w:color w:val="000000" w:themeColor="text1"/>
        </w:rPr>
      </w:pPr>
      <w:bookmarkStart w:id="24" w:name="_Toc81835330"/>
      <w:r>
        <w:rPr>
          <w:rFonts w:ascii="Times New Roman" w:hAnsi="Times New Roman" w:cs="Times New Roman"/>
          <w:b/>
          <w:color w:val="000000" w:themeColor="text1"/>
        </w:rPr>
        <w:lastRenderedPageBreak/>
        <w:t>Заключение</w:t>
      </w:r>
    </w:p>
    <w:p w14:paraId="6027E309" w14:textId="1004B193" w:rsidR="003E7928" w:rsidRDefault="003E7928" w:rsidP="003E7928">
      <w:pPr>
        <w:pStyle w:val="12"/>
      </w:pPr>
      <w:r>
        <w:t>В</w:t>
      </w:r>
      <w:r w:rsidR="00F61DB0">
        <w:t xml:space="preserve"> ходе практики были изучены теоретические основы доказательств и аргументации знаний, а также протоколов доказательств и аргументации знаний с нулевым разглашением.</w:t>
      </w:r>
    </w:p>
    <w:p w14:paraId="5F2B0250" w14:textId="1633FD77" w:rsidR="00F61DB0" w:rsidRDefault="00F61DB0" w:rsidP="003E7928">
      <w:pPr>
        <w:pStyle w:val="12"/>
      </w:pPr>
      <w:r>
        <w:t xml:space="preserve">Был проведен анализ и сравнение основных существующих протоколов аргументации знаний с нулевым разглашением – </w:t>
      </w:r>
      <w:r>
        <w:rPr>
          <w:lang w:val="en-US"/>
        </w:rPr>
        <w:t>ZK</w:t>
      </w:r>
      <w:r w:rsidRPr="00F61DB0">
        <w:t>-</w:t>
      </w:r>
      <w:r>
        <w:rPr>
          <w:lang w:val="en-US"/>
        </w:rPr>
        <w:t>SNARK</w:t>
      </w:r>
      <w:r w:rsidRPr="00F61DB0">
        <w:t xml:space="preserve"> </w:t>
      </w:r>
      <w:r>
        <w:t xml:space="preserve">и </w:t>
      </w:r>
      <w:r>
        <w:rPr>
          <w:lang w:val="en-US"/>
        </w:rPr>
        <w:t>ZK</w:t>
      </w:r>
      <w:r>
        <w:t>-</w:t>
      </w:r>
      <w:r>
        <w:rPr>
          <w:lang w:val="en-US"/>
        </w:rPr>
        <w:t>STARK</w:t>
      </w:r>
      <w:r>
        <w:t>, в результате которого были выявлены сильные и слабые стороны обеих моделей.</w:t>
      </w:r>
    </w:p>
    <w:p w14:paraId="638F6FFB" w14:textId="1E50CCB5" w:rsidR="00F61DB0" w:rsidRPr="00F61DB0" w:rsidRDefault="00F61DB0" w:rsidP="003E7928">
      <w:pPr>
        <w:pStyle w:val="12"/>
      </w:pPr>
      <w:r>
        <w:t xml:space="preserve">Для реализации протокола </w:t>
      </w:r>
      <w:r>
        <w:rPr>
          <w:lang w:val="en-US"/>
        </w:rPr>
        <w:t>ZK</w:t>
      </w:r>
      <w:r>
        <w:t>-</w:t>
      </w:r>
      <w:r>
        <w:rPr>
          <w:lang w:val="en-US"/>
        </w:rPr>
        <w:t>STARK</w:t>
      </w:r>
      <w:r>
        <w:t xml:space="preserve"> была выбрана </w:t>
      </w:r>
      <w:proofErr w:type="spellStart"/>
      <w:r>
        <w:t>блокчейн</w:t>
      </w:r>
      <w:proofErr w:type="spellEnd"/>
      <w:r>
        <w:t xml:space="preserve">-платформа </w:t>
      </w:r>
      <w:proofErr w:type="spellStart"/>
      <w:r>
        <w:rPr>
          <w:lang w:val="en-US"/>
        </w:rPr>
        <w:t>Etherium</w:t>
      </w:r>
      <w:proofErr w:type="spellEnd"/>
      <w:r>
        <w:t xml:space="preserve">, использующая в качестве языка смарт-контрактов </w:t>
      </w:r>
      <w:r>
        <w:rPr>
          <w:lang w:val="en-US"/>
        </w:rPr>
        <w:t>Solidity</w:t>
      </w:r>
      <w:r w:rsidRPr="00F61DB0">
        <w:t>.</w:t>
      </w:r>
      <w:bookmarkStart w:id="25" w:name="_GoBack"/>
      <w:bookmarkEnd w:id="25"/>
    </w:p>
    <w:p w14:paraId="76BDB4C2" w14:textId="54846714" w:rsidR="007059C8" w:rsidRDefault="007059C8" w:rsidP="00527040">
      <w:pPr>
        <w:pStyle w:val="1"/>
        <w:pageBreakBefore/>
        <w:spacing w:after="240"/>
        <w:ind w:left="405"/>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Список использованных источников</w:t>
      </w:r>
      <w:bookmarkEnd w:id="24"/>
    </w:p>
    <w:p w14:paraId="7B0F0E6A" w14:textId="00FD61F1" w:rsidR="00683F30" w:rsidRDefault="007059C8" w:rsidP="00527040">
      <w:pPr>
        <w:pStyle w:val="12"/>
        <w:numPr>
          <w:ilvl w:val="0"/>
          <w:numId w:val="20"/>
        </w:numPr>
        <w:spacing w:after="0"/>
        <w:ind w:left="426" w:hanging="426"/>
        <w:rPr>
          <w:lang w:val="en-US"/>
        </w:rPr>
      </w:pPr>
      <w:proofErr w:type="spellStart"/>
      <w:r w:rsidRPr="006A7F1E">
        <w:rPr>
          <w:lang w:val="en-US"/>
        </w:rPr>
        <w:t>Mihir</w:t>
      </w:r>
      <w:proofErr w:type="spellEnd"/>
      <w:r w:rsidRPr="006A7F1E">
        <w:rPr>
          <w:lang w:val="en-US"/>
        </w:rPr>
        <w:t xml:space="preserve"> </w:t>
      </w:r>
      <w:proofErr w:type="spellStart"/>
      <w:r w:rsidRPr="006A7F1E">
        <w:rPr>
          <w:lang w:val="en-US"/>
        </w:rPr>
        <w:t>Bellare</w:t>
      </w:r>
      <w:proofErr w:type="spellEnd"/>
      <w:r w:rsidRPr="006A7F1E">
        <w:rPr>
          <w:lang w:val="en-US"/>
        </w:rPr>
        <w:t xml:space="preserve"> and </w:t>
      </w:r>
      <w:proofErr w:type="spellStart"/>
      <w:r w:rsidRPr="006A7F1E">
        <w:rPr>
          <w:lang w:val="en-US"/>
        </w:rPr>
        <w:t>Oded</w:t>
      </w:r>
      <w:proofErr w:type="spellEnd"/>
      <w:r w:rsidRPr="006A7F1E">
        <w:rPr>
          <w:lang w:val="en-US"/>
        </w:rPr>
        <w:t xml:space="preserve"> </w:t>
      </w:r>
      <w:proofErr w:type="spellStart"/>
      <w:r w:rsidRPr="006A7F1E">
        <w:rPr>
          <w:lang w:val="en-US"/>
        </w:rPr>
        <w:t>Goldreich</w:t>
      </w:r>
      <w:proofErr w:type="spellEnd"/>
      <w:r w:rsidRPr="006A7F1E">
        <w:rPr>
          <w:lang w:val="en-US"/>
        </w:rPr>
        <w:t xml:space="preserve">. </w:t>
      </w:r>
      <w:r w:rsidRPr="007059C8">
        <w:rPr>
          <w:lang w:val="en-US"/>
        </w:rPr>
        <w:t>On defining proofs of knowledge. In Proceedings of the 12th Annual International Cryptology Conference on Advances in Cryptology, CRYPTO ’92, pages 390–420, 1993.</w:t>
      </w:r>
    </w:p>
    <w:p w14:paraId="13A31AEB" w14:textId="18D2703B" w:rsidR="005D0942" w:rsidRPr="007653E6" w:rsidRDefault="005D0942" w:rsidP="00527040">
      <w:pPr>
        <w:pStyle w:val="12"/>
        <w:numPr>
          <w:ilvl w:val="0"/>
          <w:numId w:val="20"/>
        </w:numPr>
        <w:spacing w:after="0"/>
        <w:ind w:left="426" w:hanging="426"/>
        <w:rPr>
          <w:lang w:val="en-US"/>
        </w:rPr>
      </w:pPr>
      <w:proofErr w:type="spellStart"/>
      <w:r w:rsidRPr="005D0942">
        <w:rPr>
          <w:lang w:val="en-US"/>
        </w:rPr>
        <w:t>Shafi</w:t>
      </w:r>
      <w:proofErr w:type="spellEnd"/>
      <w:r w:rsidRPr="005D0942">
        <w:rPr>
          <w:lang w:val="en-US"/>
        </w:rPr>
        <w:t xml:space="preserve"> </w:t>
      </w:r>
      <w:proofErr w:type="spellStart"/>
      <w:r w:rsidRPr="005D0942">
        <w:rPr>
          <w:lang w:val="en-US"/>
        </w:rPr>
        <w:t>Goldwasser</w:t>
      </w:r>
      <w:proofErr w:type="spellEnd"/>
      <w:r w:rsidRPr="005D0942">
        <w:rPr>
          <w:lang w:val="en-US"/>
        </w:rPr>
        <w:t xml:space="preserve">, Silvio </w:t>
      </w:r>
      <w:proofErr w:type="spellStart"/>
      <w:r w:rsidRPr="005D0942">
        <w:rPr>
          <w:lang w:val="en-US"/>
        </w:rPr>
        <w:t>Micali</w:t>
      </w:r>
      <w:proofErr w:type="spellEnd"/>
      <w:r w:rsidRPr="005D0942">
        <w:rPr>
          <w:lang w:val="en-US"/>
        </w:rPr>
        <w:t xml:space="preserve">, and Charles </w:t>
      </w:r>
      <w:proofErr w:type="spellStart"/>
      <w:r w:rsidRPr="005D0942">
        <w:rPr>
          <w:lang w:val="en-US"/>
        </w:rPr>
        <w:t>Rackoff</w:t>
      </w:r>
      <w:proofErr w:type="spellEnd"/>
      <w:r w:rsidRPr="005D0942">
        <w:rPr>
          <w:lang w:val="en-US"/>
        </w:rPr>
        <w:t xml:space="preserve">. The knowledge complexity of interactive proof systems. </w:t>
      </w:r>
      <w:r>
        <w:t xml:space="preserve">SIAM J. </w:t>
      </w:r>
      <w:proofErr w:type="spellStart"/>
      <w:r>
        <w:t>Comp</w:t>
      </w:r>
      <w:proofErr w:type="spellEnd"/>
      <w:r>
        <w:t>., 1989.</w:t>
      </w:r>
    </w:p>
    <w:p w14:paraId="5C284E9D" w14:textId="5570C618" w:rsidR="007653E6" w:rsidRPr="00527040" w:rsidRDefault="007653E6" w:rsidP="00527040">
      <w:pPr>
        <w:pStyle w:val="12"/>
        <w:numPr>
          <w:ilvl w:val="0"/>
          <w:numId w:val="20"/>
        </w:numPr>
        <w:spacing w:after="0"/>
        <w:ind w:left="426" w:hanging="426"/>
        <w:rPr>
          <w:lang w:val="en-US"/>
        </w:rPr>
      </w:pPr>
      <w:r w:rsidRPr="007653E6">
        <w:rPr>
          <w:lang w:val="en-US"/>
        </w:rPr>
        <w:t xml:space="preserve">Laszlo </w:t>
      </w:r>
      <w:proofErr w:type="spellStart"/>
      <w:r w:rsidRPr="007653E6">
        <w:rPr>
          <w:lang w:val="en-US"/>
        </w:rPr>
        <w:t>Babai</w:t>
      </w:r>
      <w:proofErr w:type="spellEnd"/>
      <w:r w:rsidRPr="007653E6">
        <w:rPr>
          <w:lang w:val="en-US"/>
        </w:rPr>
        <w:t xml:space="preserve">. Trading group theory for randomness. </w:t>
      </w:r>
      <w:r>
        <w:t>In STOC ’85, 1985.</w:t>
      </w:r>
    </w:p>
    <w:p w14:paraId="626C5CBC" w14:textId="3130CEBC" w:rsidR="00527040" w:rsidRPr="005953DB" w:rsidRDefault="00527040" w:rsidP="00527040">
      <w:pPr>
        <w:pStyle w:val="12"/>
        <w:numPr>
          <w:ilvl w:val="0"/>
          <w:numId w:val="20"/>
        </w:numPr>
        <w:spacing w:after="0"/>
        <w:ind w:left="426" w:hanging="426"/>
        <w:rPr>
          <w:lang w:val="en-US"/>
        </w:rPr>
      </w:pPr>
      <w:proofErr w:type="spellStart"/>
      <w:r w:rsidRPr="00527040">
        <w:rPr>
          <w:lang w:val="en-US"/>
        </w:rPr>
        <w:t>Shafi</w:t>
      </w:r>
      <w:proofErr w:type="spellEnd"/>
      <w:r w:rsidRPr="00527040">
        <w:rPr>
          <w:lang w:val="en-US"/>
        </w:rPr>
        <w:t xml:space="preserve"> </w:t>
      </w:r>
      <w:proofErr w:type="spellStart"/>
      <w:r w:rsidRPr="00527040">
        <w:rPr>
          <w:lang w:val="en-US"/>
        </w:rPr>
        <w:t>Goldwasser</w:t>
      </w:r>
      <w:proofErr w:type="spellEnd"/>
      <w:r w:rsidRPr="00527040">
        <w:rPr>
          <w:lang w:val="en-US"/>
        </w:rPr>
        <w:t xml:space="preserve"> and Michael </w:t>
      </w:r>
      <w:proofErr w:type="spellStart"/>
      <w:r w:rsidRPr="00527040">
        <w:rPr>
          <w:lang w:val="en-US"/>
        </w:rPr>
        <w:t>Sipser</w:t>
      </w:r>
      <w:proofErr w:type="spellEnd"/>
      <w:r w:rsidRPr="00527040">
        <w:rPr>
          <w:lang w:val="en-US"/>
        </w:rPr>
        <w:t xml:space="preserve">. Private coins versus public coins in interactive proof systems. </w:t>
      </w:r>
      <w:r>
        <w:t>In STOC ’86, 1986.</w:t>
      </w:r>
    </w:p>
    <w:p w14:paraId="3877C668" w14:textId="10A545ED" w:rsidR="005953DB" w:rsidRDefault="005953DB" w:rsidP="00527040">
      <w:pPr>
        <w:pStyle w:val="12"/>
        <w:numPr>
          <w:ilvl w:val="0"/>
          <w:numId w:val="20"/>
        </w:numPr>
        <w:spacing w:after="0"/>
        <w:ind w:left="426" w:hanging="426"/>
        <w:rPr>
          <w:lang w:val="en-US"/>
        </w:rPr>
      </w:pPr>
      <w:r w:rsidRPr="005953DB">
        <w:rPr>
          <w:lang w:val="en-US"/>
        </w:rPr>
        <w:t xml:space="preserve">Michael Ben-Or, </w:t>
      </w:r>
      <w:proofErr w:type="spellStart"/>
      <w:r w:rsidRPr="005953DB">
        <w:rPr>
          <w:lang w:val="en-US"/>
        </w:rPr>
        <w:t>Shafi</w:t>
      </w:r>
      <w:proofErr w:type="spellEnd"/>
      <w:r w:rsidRPr="005953DB">
        <w:rPr>
          <w:lang w:val="en-US"/>
        </w:rPr>
        <w:t xml:space="preserve"> </w:t>
      </w:r>
      <w:proofErr w:type="spellStart"/>
      <w:r w:rsidRPr="005953DB">
        <w:rPr>
          <w:lang w:val="en-US"/>
        </w:rPr>
        <w:t>Goldwasser</w:t>
      </w:r>
      <w:proofErr w:type="spellEnd"/>
      <w:r w:rsidRPr="005953DB">
        <w:rPr>
          <w:lang w:val="en-US"/>
        </w:rPr>
        <w:t xml:space="preserve">, Joe Kilian, and </w:t>
      </w:r>
      <w:proofErr w:type="spellStart"/>
      <w:r w:rsidRPr="005953DB">
        <w:rPr>
          <w:lang w:val="en-US"/>
        </w:rPr>
        <w:t>Avi</w:t>
      </w:r>
      <w:proofErr w:type="spellEnd"/>
      <w:r w:rsidRPr="005953DB">
        <w:rPr>
          <w:lang w:val="en-US"/>
        </w:rPr>
        <w:t xml:space="preserve"> </w:t>
      </w:r>
      <w:proofErr w:type="spellStart"/>
      <w:r w:rsidRPr="005953DB">
        <w:rPr>
          <w:lang w:val="en-US"/>
        </w:rPr>
        <w:t>Wigderson</w:t>
      </w:r>
      <w:proofErr w:type="spellEnd"/>
      <w:r w:rsidRPr="005953DB">
        <w:rPr>
          <w:lang w:val="en-US"/>
        </w:rPr>
        <w:t>. Multi-prover interactive proofs: how to remove intractability assumptions. In STOC ’88, 1988.</w:t>
      </w:r>
    </w:p>
    <w:p w14:paraId="2F783C96" w14:textId="5C820BE3" w:rsidR="00313E46" w:rsidRPr="0021503C" w:rsidRDefault="00313E46" w:rsidP="00527040">
      <w:pPr>
        <w:pStyle w:val="12"/>
        <w:numPr>
          <w:ilvl w:val="0"/>
          <w:numId w:val="20"/>
        </w:numPr>
        <w:spacing w:after="0"/>
        <w:ind w:left="426" w:hanging="426"/>
        <w:rPr>
          <w:lang w:val="en-US"/>
        </w:rPr>
      </w:pPr>
      <w:r w:rsidRPr="00313E46">
        <w:rPr>
          <w:lang w:val="en-US"/>
        </w:rPr>
        <w:t xml:space="preserve">Lance </w:t>
      </w:r>
      <w:proofErr w:type="spellStart"/>
      <w:r w:rsidRPr="00313E46">
        <w:rPr>
          <w:lang w:val="en-US"/>
        </w:rPr>
        <w:t>Fortnow</w:t>
      </w:r>
      <w:proofErr w:type="spellEnd"/>
      <w:r w:rsidRPr="00313E46">
        <w:rPr>
          <w:lang w:val="en-US"/>
        </w:rPr>
        <w:t xml:space="preserve">, John </w:t>
      </w:r>
      <w:proofErr w:type="spellStart"/>
      <w:r w:rsidRPr="00313E46">
        <w:rPr>
          <w:lang w:val="en-US"/>
        </w:rPr>
        <w:t>Rompel</w:t>
      </w:r>
      <w:proofErr w:type="spellEnd"/>
      <w:r w:rsidRPr="00313E46">
        <w:rPr>
          <w:lang w:val="en-US"/>
        </w:rPr>
        <w:t xml:space="preserve">, and Michael </w:t>
      </w:r>
      <w:proofErr w:type="spellStart"/>
      <w:r w:rsidRPr="00313E46">
        <w:rPr>
          <w:lang w:val="en-US"/>
        </w:rPr>
        <w:t>Sipser</w:t>
      </w:r>
      <w:proofErr w:type="spellEnd"/>
      <w:r w:rsidRPr="00313E46">
        <w:rPr>
          <w:lang w:val="en-US"/>
        </w:rPr>
        <w:t xml:space="preserve">. On the power of multi-prover interactive protocols. </w:t>
      </w:r>
      <w:r>
        <w:t>1988.</w:t>
      </w:r>
    </w:p>
    <w:p w14:paraId="040EE3FA" w14:textId="00C6610B" w:rsidR="0021503C" w:rsidRPr="0021503C" w:rsidRDefault="0021503C" w:rsidP="00527040">
      <w:pPr>
        <w:pStyle w:val="12"/>
        <w:numPr>
          <w:ilvl w:val="0"/>
          <w:numId w:val="20"/>
        </w:numPr>
        <w:spacing w:after="0"/>
        <w:ind w:left="426" w:hanging="426"/>
        <w:rPr>
          <w:lang w:val="en-US"/>
        </w:rPr>
      </w:pPr>
      <w:r w:rsidRPr="0021503C">
        <w:rPr>
          <w:lang w:val="en-US"/>
        </w:rPr>
        <w:t xml:space="preserve">Laszlo </w:t>
      </w:r>
      <w:proofErr w:type="spellStart"/>
      <w:r w:rsidRPr="0021503C">
        <w:rPr>
          <w:lang w:val="en-US"/>
        </w:rPr>
        <w:t>Babai</w:t>
      </w:r>
      <w:proofErr w:type="spellEnd"/>
      <w:r w:rsidRPr="0021503C">
        <w:rPr>
          <w:lang w:val="en-US"/>
        </w:rPr>
        <w:t xml:space="preserve">, Lance </w:t>
      </w:r>
      <w:proofErr w:type="spellStart"/>
      <w:r w:rsidRPr="0021503C">
        <w:rPr>
          <w:lang w:val="en-US"/>
        </w:rPr>
        <w:t>Fortnow</w:t>
      </w:r>
      <w:proofErr w:type="spellEnd"/>
      <w:r w:rsidRPr="0021503C">
        <w:rPr>
          <w:lang w:val="en-US"/>
        </w:rPr>
        <w:t xml:space="preserve">, Leonid A. Levin, and Mario </w:t>
      </w:r>
      <w:proofErr w:type="spellStart"/>
      <w:r w:rsidRPr="0021503C">
        <w:rPr>
          <w:lang w:val="en-US"/>
        </w:rPr>
        <w:t>Szegedy</w:t>
      </w:r>
      <w:proofErr w:type="spellEnd"/>
      <w:r w:rsidRPr="0021503C">
        <w:rPr>
          <w:lang w:val="en-US"/>
        </w:rPr>
        <w:t xml:space="preserve">. </w:t>
      </w:r>
      <w:r w:rsidRPr="00642E75">
        <w:rPr>
          <w:lang w:val="en-US"/>
        </w:rPr>
        <w:t>Checking computations in polylogarithmic time. In STOC ’91, 1991.</w:t>
      </w:r>
    </w:p>
    <w:p w14:paraId="672B5DCC" w14:textId="55859EA3" w:rsidR="0021503C" w:rsidRPr="00312D85" w:rsidRDefault="0021503C" w:rsidP="00527040">
      <w:pPr>
        <w:pStyle w:val="12"/>
        <w:numPr>
          <w:ilvl w:val="0"/>
          <w:numId w:val="20"/>
        </w:numPr>
        <w:spacing w:after="0"/>
        <w:ind w:left="426" w:hanging="426"/>
        <w:rPr>
          <w:lang w:val="en-US"/>
        </w:rPr>
      </w:pPr>
      <w:r w:rsidRPr="0021503C">
        <w:rPr>
          <w:lang w:val="en-US"/>
        </w:rPr>
        <w:t xml:space="preserve">Sanjeev Arora and Shmuel </w:t>
      </w:r>
      <w:proofErr w:type="spellStart"/>
      <w:r w:rsidRPr="0021503C">
        <w:rPr>
          <w:lang w:val="en-US"/>
        </w:rPr>
        <w:t>Safra</w:t>
      </w:r>
      <w:proofErr w:type="spellEnd"/>
      <w:r w:rsidRPr="0021503C">
        <w:rPr>
          <w:lang w:val="en-US"/>
        </w:rPr>
        <w:t xml:space="preserve">. Probabilistic checking of proofs: a new characterization of NP. </w:t>
      </w:r>
      <w:r w:rsidRPr="0047501F">
        <w:rPr>
          <w:lang w:val="en-US"/>
        </w:rPr>
        <w:t>JACM, 1998</w:t>
      </w:r>
    </w:p>
    <w:p w14:paraId="2368589A" w14:textId="2CC59D65" w:rsidR="00312D85" w:rsidRDefault="00312D85" w:rsidP="00527040">
      <w:pPr>
        <w:pStyle w:val="12"/>
        <w:numPr>
          <w:ilvl w:val="0"/>
          <w:numId w:val="20"/>
        </w:numPr>
        <w:spacing w:after="0"/>
        <w:ind w:left="426" w:hanging="426"/>
      </w:pPr>
      <w:r w:rsidRPr="00312D85">
        <w:t xml:space="preserve">Мао В. Современная криптография: Теория и практика / пер. Д. А. Клюшина — М.: Вильямс, 2005. — 768 с. — </w:t>
      </w:r>
      <w:r w:rsidRPr="00312D85">
        <w:rPr>
          <w:lang w:val="en-US"/>
        </w:rPr>
        <w:t>ISBN</w:t>
      </w:r>
      <w:r w:rsidRPr="00312D85">
        <w:t xml:space="preserve"> 978-5-8459-0847-6</w:t>
      </w:r>
    </w:p>
    <w:p w14:paraId="3433F38C" w14:textId="213706E6" w:rsidR="00F70CB6" w:rsidRPr="00312D85" w:rsidRDefault="00F70CB6" w:rsidP="00527040">
      <w:pPr>
        <w:pStyle w:val="12"/>
        <w:numPr>
          <w:ilvl w:val="0"/>
          <w:numId w:val="20"/>
        </w:numPr>
        <w:spacing w:after="0"/>
        <w:ind w:left="426" w:hanging="426"/>
      </w:pPr>
      <w:proofErr w:type="spellStart"/>
      <w:r w:rsidRPr="00F70CB6">
        <w:rPr>
          <w:lang w:val="en-US"/>
        </w:rPr>
        <w:t>Goldwasser</w:t>
      </w:r>
      <w:proofErr w:type="spellEnd"/>
      <w:r w:rsidRPr="00F70CB6">
        <w:rPr>
          <w:lang w:val="en-US"/>
        </w:rPr>
        <w:t xml:space="preserve">, </w:t>
      </w:r>
      <w:proofErr w:type="spellStart"/>
      <w:r w:rsidRPr="00F70CB6">
        <w:rPr>
          <w:lang w:val="en-US"/>
        </w:rPr>
        <w:t>Shafi</w:t>
      </w:r>
      <w:proofErr w:type="spellEnd"/>
      <w:r w:rsidRPr="00F70CB6">
        <w:rPr>
          <w:lang w:val="en-US"/>
        </w:rPr>
        <w:t xml:space="preserve"> &amp; </w:t>
      </w:r>
      <w:proofErr w:type="spellStart"/>
      <w:r w:rsidRPr="00F70CB6">
        <w:rPr>
          <w:lang w:val="en-US"/>
        </w:rPr>
        <w:t>Micali</w:t>
      </w:r>
      <w:proofErr w:type="spellEnd"/>
      <w:r w:rsidRPr="00F70CB6">
        <w:rPr>
          <w:lang w:val="en-US"/>
        </w:rPr>
        <w:t xml:space="preserve">, Silvio &amp; </w:t>
      </w:r>
      <w:proofErr w:type="spellStart"/>
      <w:r w:rsidRPr="00F70CB6">
        <w:rPr>
          <w:lang w:val="en-US"/>
        </w:rPr>
        <w:t>Rackoff</w:t>
      </w:r>
      <w:proofErr w:type="spellEnd"/>
      <w:r w:rsidRPr="00F70CB6">
        <w:rPr>
          <w:lang w:val="en-US"/>
        </w:rPr>
        <w:t xml:space="preserve">, </w:t>
      </w:r>
      <w:proofErr w:type="spellStart"/>
      <w:r w:rsidRPr="00F70CB6">
        <w:rPr>
          <w:lang w:val="en-US"/>
        </w:rPr>
        <w:t>Chales</w:t>
      </w:r>
      <w:proofErr w:type="spellEnd"/>
      <w:r w:rsidRPr="00F70CB6">
        <w:rPr>
          <w:lang w:val="en-US"/>
        </w:rPr>
        <w:t xml:space="preserve">. (2019). The knowledge complexity of interactive proof-systems. </w:t>
      </w:r>
      <w:r w:rsidRPr="00F70CB6">
        <w:t>10.1145/3335741.3335750.</w:t>
      </w:r>
    </w:p>
    <w:p w14:paraId="4E448D35" w14:textId="00B94AC3" w:rsidR="00C339C4" w:rsidRDefault="00C339C4" w:rsidP="00527040">
      <w:pPr>
        <w:pStyle w:val="12"/>
        <w:numPr>
          <w:ilvl w:val="0"/>
          <w:numId w:val="20"/>
        </w:numPr>
        <w:spacing w:after="0"/>
        <w:ind w:left="426" w:hanging="426"/>
        <w:rPr>
          <w:lang w:val="en-US"/>
        </w:rPr>
      </w:pPr>
      <w:r w:rsidRPr="00C339C4">
        <w:rPr>
          <w:lang w:val="en-US"/>
        </w:rPr>
        <w:t>Wood, Daniel Davis. “ETHEREUM: A SECURE DECENTRALISED GENERALISED TRANSACTION LEDGER.” (2014).</w:t>
      </w:r>
    </w:p>
    <w:p w14:paraId="3262B7C1" w14:textId="06E2AD0D" w:rsidR="00FC6072" w:rsidRPr="006B56ED" w:rsidRDefault="00FC6072" w:rsidP="00527040">
      <w:pPr>
        <w:pStyle w:val="12"/>
        <w:numPr>
          <w:ilvl w:val="0"/>
          <w:numId w:val="20"/>
        </w:numPr>
        <w:spacing w:after="0"/>
        <w:ind w:left="426" w:hanging="426"/>
        <w:rPr>
          <w:lang w:val="en-US"/>
        </w:rPr>
      </w:pPr>
      <w:r w:rsidRPr="00FC6072">
        <w:rPr>
          <w:lang w:val="en-US"/>
        </w:rPr>
        <w:t xml:space="preserve">Michael </w:t>
      </w:r>
      <w:proofErr w:type="spellStart"/>
      <w:r w:rsidRPr="00FC6072">
        <w:rPr>
          <w:lang w:val="en-US"/>
        </w:rPr>
        <w:t>Walfish</w:t>
      </w:r>
      <w:proofErr w:type="spellEnd"/>
      <w:r w:rsidRPr="00FC6072">
        <w:rPr>
          <w:lang w:val="en-US"/>
        </w:rPr>
        <w:t xml:space="preserve"> and Andrew J. Blumberg. Verifying computations without </w:t>
      </w:r>
      <w:proofErr w:type="spellStart"/>
      <w:r w:rsidRPr="00FC6072">
        <w:rPr>
          <w:lang w:val="en-US"/>
        </w:rPr>
        <w:t>reexecuting</w:t>
      </w:r>
      <w:proofErr w:type="spellEnd"/>
      <w:r w:rsidRPr="00FC6072">
        <w:rPr>
          <w:lang w:val="en-US"/>
        </w:rPr>
        <w:t xml:space="preserve"> them. </w:t>
      </w:r>
      <w:proofErr w:type="spellStart"/>
      <w:r>
        <w:t>Commun</w:t>
      </w:r>
      <w:proofErr w:type="spellEnd"/>
      <w:r>
        <w:t>. ACM, 58(2):74–84, 2015</w:t>
      </w:r>
      <w:r>
        <w:rPr>
          <w:b/>
          <w:lang w:val="en-US"/>
        </w:rPr>
        <w:t>.</w:t>
      </w:r>
    </w:p>
    <w:p w14:paraId="4BFF7699" w14:textId="56819E07" w:rsidR="006B56ED" w:rsidRPr="007059C8" w:rsidRDefault="006B56ED" w:rsidP="00527040">
      <w:pPr>
        <w:pStyle w:val="12"/>
        <w:numPr>
          <w:ilvl w:val="0"/>
          <w:numId w:val="20"/>
        </w:numPr>
        <w:spacing w:after="0"/>
        <w:ind w:left="426" w:hanging="426"/>
        <w:rPr>
          <w:lang w:val="en-US"/>
        </w:rPr>
      </w:pPr>
      <w:r w:rsidRPr="006B56ED">
        <w:rPr>
          <w:lang w:val="en-US"/>
        </w:rPr>
        <w:t>Eli Ben-</w:t>
      </w:r>
      <w:proofErr w:type="spellStart"/>
      <w:r w:rsidRPr="006B56ED">
        <w:rPr>
          <w:lang w:val="en-US"/>
        </w:rPr>
        <w:t>Sasson</w:t>
      </w:r>
      <w:proofErr w:type="spellEnd"/>
      <w:r w:rsidRPr="006B56ED">
        <w:rPr>
          <w:lang w:val="en-US"/>
        </w:rPr>
        <w:t>, Alessandro Chiesa, and Nicholas Spooner. Interactive Oracle Proofs, pages 31–60. Springer Berlin Heidelberg, Berlin, Heidelberg, 2016.</w:t>
      </w:r>
    </w:p>
    <w:sectPr w:rsidR="006B56ED" w:rsidRPr="007059C8" w:rsidSect="00386401">
      <w:footerReference w:type="default" r:id="rId9"/>
      <w:pgSz w:w="11906" w:h="16838"/>
      <w:pgMar w:top="1134" w:right="566"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A69D0" w14:textId="77777777" w:rsidR="005F7AA3" w:rsidRDefault="005F7AA3" w:rsidP="00386401">
      <w:pPr>
        <w:spacing w:after="0" w:line="240" w:lineRule="auto"/>
      </w:pPr>
      <w:r>
        <w:separator/>
      </w:r>
    </w:p>
  </w:endnote>
  <w:endnote w:type="continuationSeparator" w:id="0">
    <w:p w14:paraId="119ECAC8" w14:textId="77777777" w:rsidR="005F7AA3" w:rsidRDefault="005F7AA3" w:rsidP="00386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524978"/>
      <w:docPartObj>
        <w:docPartGallery w:val="Page Numbers (Bottom of Page)"/>
        <w:docPartUnique/>
      </w:docPartObj>
    </w:sdtPr>
    <w:sdtContent>
      <w:p w14:paraId="34536B93" w14:textId="503F0B8F" w:rsidR="003C362E" w:rsidRDefault="003C362E" w:rsidP="00386401">
        <w:pPr>
          <w:pStyle w:val="ad"/>
          <w:jc w:val="center"/>
        </w:pPr>
        <w:r>
          <w:fldChar w:fldCharType="begin"/>
        </w:r>
        <w:r>
          <w:instrText>PAGE   \* MERGEFORMAT</w:instrText>
        </w:r>
        <w:r>
          <w:fldChar w:fldCharType="separate"/>
        </w:r>
        <w:r w:rsidR="00F61DB0">
          <w:rPr>
            <w:noProof/>
          </w:rPr>
          <w:t>24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0E388" w14:textId="77777777" w:rsidR="005F7AA3" w:rsidRDefault="005F7AA3" w:rsidP="00386401">
      <w:pPr>
        <w:spacing w:after="0" w:line="240" w:lineRule="auto"/>
      </w:pPr>
      <w:r>
        <w:separator/>
      </w:r>
    </w:p>
  </w:footnote>
  <w:footnote w:type="continuationSeparator" w:id="0">
    <w:p w14:paraId="2D864166" w14:textId="77777777" w:rsidR="005F7AA3" w:rsidRDefault="005F7AA3" w:rsidP="003864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B64BE"/>
    <w:multiLevelType w:val="hybridMultilevel"/>
    <w:tmpl w:val="529A61EC"/>
    <w:lvl w:ilvl="0" w:tplc="5EF2D3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09048C"/>
    <w:multiLevelType w:val="hybridMultilevel"/>
    <w:tmpl w:val="283E4EF6"/>
    <w:lvl w:ilvl="0" w:tplc="19C642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D77C8E"/>
    <w:multiLevelType w:val="hybridMultilevel"/>
    <w:tmpl w:val="63E6E0CC"/>
    <w:lvl w:ilvl="0" w:tplc="3A96E6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43324E5"/>
    <w:multiLevelType w:val="multilevel"/>
    <w:tmpl w:val="266E97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65E4421"/>
    <w:multiLevelType w:val="hybridMultilevel"/>
    <w:tmpl w:val="F60E3320"/>
    <w:lvl w:ilvl="0" w:tplc="19C642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88A2551"/>
    <w:multiLevelType w:val="hybridMultilevel"/>
    <w:tmpl w:val="98BC02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1D3948"/>
    <w:multiLevelType w:val="multilevel"/>
    <w:tmpl w:val="82C41BAC"/>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4D418FF"/>
    <w:multiLevelType w:val="hybridMultilevel"/>
    <w:tmpl w:val="509CDA98"/>
    <w:lvl w:ilvl="0" w:tplc="3A96E6D0">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68325E6"/>
    <w:multiLevelType w:val="hybridMultilevel"/>
    <w:tmpl w:val="2C68E7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AF06399"/>
    <w:multiLevelType w:val="hybridMultilevel"/>
    <w:tmpl w:val="791CBDCC"/>
    <w:lvl w:ilvl="0" w:tplc="5EF2D372">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A1A489C"/>
    <w:multiLevelType w:val="multilevel"/>
    <w:tmpl w:val="BBF0673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3E50478C"/>
    <w:multiLevelType w:val="hybridMultilevel"/>
    <w:tmpl w:val="3C04CF46"/>
    <w:lvl w:ilvl="0" w:tplc="3A96E6D0">
      <w:start w:val="1"/>
      <w:numFmt w:val="bullet"/>
      <w:lvlText w:val=""/>
      <w:lvlJc w:val="left"/>
      <w:pPr>
        <w:ind w:left="1429" w:hanging="360"/>
      </w:pPr>
      <w:rPr>
        <w:rFonts w:ascii="Symbol" w:hAnsi="Symbol" w:hint="default"/>
      </w:rPr>
    </w:lvl>
    <w:lvl w:ilvl="1" w:tplc="4AC84BBA">
      <w:numFmt w:val="bullet"/>
      <w:lvlText w:val="•"/>
      <w:lvlJc w:val="left"/>
      <w:pPr>
        <w:ind w:left="2494" w:hanging="705"/>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22A758A"/>
    <w:multiLevelType w:val="hybridMultilevel"/>
    <w:tmpl w:val="09846EA0"/>
    <w:lvl w:ilvl="0" w:tplc="19C642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45A7D73"/>
    <w:multiLevelType w:val="hybridMultilevel"/>
    <w:tmpl w:val="EA2A06F0"/>
    <w:lvl w:ilvl="0" w:tplc="3A96E6D0">
      <w:start w:val="1"/>
      <w:numFmt w:val="bullet"/>
      <w:lvlText w:val=""/>
      <w:lvlJc w:val="left"/>
      <w:pPr>
        <w:ind w:left="3218"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4" w15:restartNumberingAfterBreak="0">
    <w:nsid w:val="48DB413E"/>
    <w:multiLevelType w:val="hybridMultilevel"/>
    <w:tmpl w:val="F28EECA8"/>
    <w:lvl w:ilvl="0" w:tplc="3A96E6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1941CF"/>
    <w:multiLevelType w:val="multilevel"/>
    <w:tmpl w:val="BBF0673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02A167A"/>
    <w:multiLevelType w:val="multilevel"/>
    <w:tmpl w:val="EFE4829E"/>
    <w:lvl w:ilvl="0">
      <w:start w:val="3"/>
      <w:numFmt w:val="decimal"/>
      <w:lvlText w:val="%1."/>
      <w:lvlJc w:val="left"/>
      <w:pPr>
        <w:ind w:left="720" w:hanging="7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17" w15:restartNumberingAfterBreak="0">
    <w:nsid w:val="52E0285F"/>
    <w:multiLevelType w:val="hybridMultilevel"/>
    <w:tmpl w:val="14FC88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2FE179A"/>
    <w:multiLevelType w:val="hybridMultilevel"/>
    <w:tmpl w:val="66CC242A"/>
    <w:lvl w:ilvl="0" w:tplc="5EF2D3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5893327"/>
    <w:multiLevelType w:val="hybridMultilevel"/>
    <w:tmpl w:val="21204950"/>
    <w:lvl w:ilvl="0" w:tplc="19C642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7BE5CEF"/>
    <w:multiLevelType w:val="hybridMultilevel"/>
    <w:tmpl w:val="1B7011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44875B6"/>
    <w:multiLevelType w:val="multilevel"/>
    <w:tmpl w:val="380CA2D4"/>
    <w:lvl w:ilvl="0">
      <w:start w:val="1"/>
      <w:numFmt w:val="decimal"/>
      <w:lvlText w:val="%1"/>
      <w:lvlJc w:val="left"/>
      <w:pPr>
        <w:ind w:left="405" w:hanging="405"/>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440" w:hanging="2160"/>
      </w:pPr>
      <w:rPr>
        <w:rFonts w:hint="default"/>
      </w:rPr>
    </w:lvl>
  </w:abstractNum>
  <w:abstractNum w:abstractNumId="22" w15:restartNumberingAfterBreak="0">
    <w:nsid w:val="66CB4E72"/>
    <w:multiLevelType w:val="hybridMultilevel"/>
    <w:tmpl w:val="529A61EC"/>
    <w:lvl w:ilvl="0" w:tplc="5EF2D3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C85050B"/>
    <w:multiLevelType w:val="multilevel"/>
    <w:tmpl w:val="5D96BC5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D0B0C78"/>
    <w:multiLevelType w:val="hybridMultilevel"/>
    <w:tmpl w:val="0180E498"/>
    <w:lvl w:ilvl="0" w:tplc="3A96E6D0">
      <w:start w:val="1"/>
      <w:numFmt w:val="bullet"/>
      <w:lvlText w:val=""/>
      <w:lvlJc w:val="left"/>
      <w:pPr>
        <w:ind w:left="3218"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25" w15:restartNumberingAfterBreak="0">
    <w:nsid w:val="6DA51EB1"/>
    <w:multiLevelType w:val="multilevel"/>
    <w:tmpl w:val="BBF0673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DAD5D5E"/>
    <w:multiLevelType w:val="hybridMultilevel"/>
    <w:tmpl w:val="609E11D8"/>
    <w:lvl w:ilvl="0" w:tplc="19C642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E615440"/>
    <w:multiLevelType w:val="hybridMultilevel"/>
    <w:tmpl w:val="B8B8DAA4"/>
    <w:lvl w:ilvl="0" w:tplc="19C642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96E4A8A"/>
    <w:multiLevelType w:val="multilevel"/>
    <w:tmpl w:val="380CA2D4"/>
    <w:lvl w:ilvl="0">
      <w:start w:val="1"/>
      <w:numFmt w:val="decimal"/>
      <w:lvlText w:val="%1"/>
      <w:lvlJc w:val="left"/>
      <w:pPr>
        <w:ind w:left="405" w:hanging="405"/>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440" w:hanging="2160"/>
      </w:pPr>
      <w:rPr>
        <w:rFonts w:hint="default"/>
      </w:rPr>
    </w:lvl>
  </w:abstractNum>
  <w:abstractNum w:abstractNumId="29" w15:restartNumberingAfterBreak="0">
    <w:nsid w:val="7A5269BA"/>
    <w:multiLevelType w:val="hybridMultilevel"/>
    <w:tmpl w:val="82A0C4DE"/>
    <w:lvl w:ilvl="0" w:tplc="19C642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9"/>
  </w:num>
  <w:num w:numId="3">
    <w:abstractNumId w:val="23"/>
  </w:num>
  <w:num w:numId="4">
    <w:abstractNumId w:val="18"/>
  </w:num>
  <w:num w:numId="5">
    <w:abstractNumId w:val="0"/>
  </w:num>
  <w:num w:numId="6">
    <w:abstractNumId w:val="21"/>
  </w:num>
  <w:num w:numId="7">
    <w:abstractNumId w:val="5"/>
  </w:num>
  <w:num w:numId="8">
    <w:abstractNumId w:val="1"/>
  </w:num>
  <w:num w:numId="9">
    <w:abstractNumId w:val="15"/>
  </w:num>
  <w:num w:numId="10">
    <w:abstractNumId w:val="14"/>
  </w:num>
  <w:num w:numId="11">
    <w:abstractNumId w:val="16"/>
  </w:num>
  <w:num w:numId="12">
    <w:abstractNumId w:val="26"/>
  </w:num>
  <w:num w:numId="13">
    <w:abstractNumId w:val="25"/>
  </w:num>
  <w:num w:numId="14">
    <w:abstractNumId w:val="10"/>
  </w:num>
  <w:num w:numId="15">
    <w:abstractNumId w:val="27"/>
  </w:num>
  <w:num w:numId="16">
    <w:abstractNumId w:val="29"/>
  </w:num>
  <w:num w:numId="17">
    <w:abstractNumId w:val="12"/>
  </w:num>
  <w:num w:numId="18">
    <w:abstractNumId w:val="19"/>
  </w:num>
  <w:num w:numId="19">
    <w:abstractNumId w:val="22"/>
  </w:num>
  <w:num w:numId="20">
    <w:abstractNumId w:val="17"/>
  </w:num>
  <w:num w:numId="21">
    <w:abstractNumId w:val="4"/>
  </w:num>
  <w:num w:numId="22">
    <w:abstractNumId w:val="11"/>
  </w:num>
  <w:num w:numId="23">
    <w:abstractNumId w:val="28"/>
  </w:num>
  <w:num w:numId="24">
    <w:abstractNumId w:val="2"/>
  </w:num>
  <w:num w:numId="25">
    <w:abstractNumId w:val="8"/>
  </w:num>
  <w:num w:numId="26">
    <w:abstractNumId w:val="20"/>
  </w:num>
  <w:num w:numId="27">
    <w:abstractNumId w:val="24"/>
  </w:num>
  <w:num w:numId="28">
    <w:abstractNumId w:val="7"/>
  </w:num>
  <w:num w:numId="29">
    <w:abstractNumId w:val="13"/>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1C0"/>
    <w:rsid w:val="0002629F"/>
    <w:rsid w:val="00047247"/>
    <w:rsid w:val="00061523"/>
    <w:rsid w:val="000829E1"/>
    <w:rsid w:val="000C112A"/>
    <w:rsid w:val="000D2FA5"/>
    <w:rsid w:val="00103924"/>
    <w:rsid w:val="00105549"/>
    <w:rsid w:val="00105700"/>
    <w:rsid w:val="001148E8"/>
    <w:rsid w:val="00115BA9"/>
    <w:rsid w:val="00117992"/>
    <w:rsid w:val="00122C3D"/>
    <w:rsid w:val="001259FC"/>
    <w:rsid w:val="001448D5"/>
    <w:rsid w:val="001626E0"/>
    <w:rsid w:val="001923C1"/>
    <w:rsid w:val="001A5DE4"/>
    <w:rsid w:val="001D0652"/>
    <w:rsid w:val="00201BFC"/>
    <w:rsid w:val="0021503C"/>
    <w:rsid w:val="002265E0"/>
    <w:rsid w:val="00243C49"/>
    <w:rsid w:val="00243EC8"/>
    <w:rsid w:val="002471A6"/>
    <w:rsid w:val="00266C88"/>
    <w:rsid w:val="002869AB"/>
    <w:rsid w:val="002931E8"/>
    <w:rsid w:val="002936FF"/>
    <w:rsid w:val="002C1A73"/>
    <w:rsid w:val="002C2491"/>
    <w:rsid w:val="002D5C9B"/>
    <w:rsid w:val="002E1B19"/>
    <w:rsid w:val="002E327A"/>
    <w:rsid w:val="002E6C71"/>
    <w:rsid w:val="002E7878"/>
    <w:rsid w:val="003041BD"/>
    <w:rsid w:val="00312D85"/>
    <w:rsid w:val="00313E46"/>
    <w:rsid w:val="00317D36"/>
    <w:rsid w:val="00344614"/>
    <w:rsid w:val="003546CE"/>
    <w:rsid w:val="00360297"/>
    <w:rsid w:val="00361FFA"/>
    <w:rsid w:val="00375B85"/>
    <w:rsid w:val="00386401"/>
    <w:rsid w:val="003A2388"/>
    <w:rsid w:val="003B0372"/>
    <w:rsid w:val="003B0C9A"/>
    <w:rsid w:val="003C362E"/>
    <w:rsid w:val="003C4028"/>
    <w:rsid w:val="003D4D6C"/>
    <w:rsid w:val="003D4D8E"/>
    <w:rsid w:val="003E0A92"/>
    <w:rsid w:val="003E7928"/>
    <w:rsid w:val="00404FBF"/>
    <w:rsid w:val="00405C17"/>
    <w:rsid w:val="00437AFD"/>
    <w:rsid w:val="00454636"/>
    <w:rsid w:val="0047501F"/>
    <w:rsid w:val="0048550A"/>
    <w:rsid w:val="00496A64"/>
    <w:rsid w:val="00497A72"/>
    <w:rsid w:val="004B0C5F"/>
    <w:rsid w:val="004B1558"/>
    <w:rsid w:val="004C6D4C"/>
    <w:rsid w:val="004E199B"/>
    <w:rsid w:val="004E37CC"/>
    <w:rsid w:val="004F3F8D"/>
    <w:rsid w:val="00502DF3"/>
    <w:rsid w:val="00503340"/>
    <w:rsid w:val="005061DF"/>
    <w:rsid w:val="00527040"/>
    <w:rsid w:val="0053798F"/>
    <w:rsid w:val="00540571"/>
    <w:rsid w:val="00553AB1"/>
    <w:rsid w:val="005617A1"/>
    <w:rsid w:val="00561F98"/>
    <w:rsid w:val="00562E7F"/>
    <w:rsid w:val="0056689E"/>
    <w:rsid w:val="0057337F"/>
    <w:rsid w:val="005909DE"/>
    <w:rsid w:val="00591912"/>
    <w:rsid w:val="005953DB"/>
    <w:rsid w:val="0059746E"/>
    <w:rsid w:val="005B2C07"/>
    <w:rsid w:val="005C3B3C"/>
    <w:rsid w:val="005C7C94"/>
    <w:rsid w:val="005C7DF9"/>
    <w:rsid w:val="005D0942"/>
    <w:rsid w:val="005D2E85"/>
    <w:rsid w:val="005D3B17"/>
    <w:rsid w:val="005E4482"/>
    <w:rsid w:val="005F22D8"/>
    <w:rsid w:val="005F7AA3"/>
    <w:rsid w:val="00607A2C"/>
    <w:rsid w:val="0063519D"/>
    <w:rsid w:val="00641719"/>
    <w:rsid w:val="00642E75"/>
    <w:rsid w:val="006466FA"/>
    <w:rsid w:val="00650C1C"/>
    <w:rsid w:val="00655BE5"/>
    <w:rsid w:val="00683F30"/>
    <w:rsid w:val="00690DD0"/>
    <w:rsid w:val="00694B56"/>
    <w:rsid w:val="006A1B0A"/>
    <w:rsid w:val="006A3677"/>
    <w:rsid w:val="006A7F1E"/>
    <w:rsid w:val="006B56ED"/>
    <w:rsid w:val="006C0FD9"/>
    <w:rsid w:val="006D5E88"/>
    <w:rsid w:val="006D6DB4"/>
    <w:rsid w:val="006F755B"/>
    <w:rsid w:val="007059C8"/>
    <w:rsid w:val="00713BE5"/>
    <w:rsid w:val="00716ADB"/>
    <w:rsid w:val="00750A9F"/>
    <w:rsid w:val="00761DFF"/>
    <w:rsid w:val="0076315A"/>
    <w:rsid w:val="007653E6"/>
    <w:rsid w:val="0078361F"/>
    <w:rsid w:val="0078529B"/>
    <w:rsid w:val="00786A50"/>
    <w:rsid w:val="00807286"/>
    <w:rsid w:val="008167EA"/>
    <w:rsid w:val="00816A45"/>
    <w:rsid w:val="0083255D"/>
    <w:rsid w:val="00841F77"/>
    <w:rsid w:val="0084367E"/>
    <w:rsid w:val="0084674A"/>
    <w:rsid w:val="00865A1D"/>
    <w:rsid w:val="00872FF1"/>
    <w:rsid w:val="00885DDA"/>
    <w:rsid w:val="00887D95"/>
    <w:rsid w:val="008A579E"/>
    <w:rsid w:val="008C73C8"/>
    <w:rsid w:val="008D2FA9"/>
    <w:rsid w:val="008E0E01"/>
    <w:rsid w:val="008F13A1"/>
    <w:rsid w:val="008F2943"/>
    <w:rsid w:val="00905162"/>
    <w:rsid w:val="0091765A"/>
    <w:rsid w:val="00922586"/>
    <w:rsid w:val="009263DA"/>
    <w:rsid w:val="00951565"/>
    <w:rsid w:val="00953D73"/>
    <w:rsid w:val="00957610"/>
    <w:rsid w:val="0096205E"/>
    <w:rsid w:val="00962BA9"/>
    <w:rsid w:val="009837C5"/>
    <w:rsid w:val="0098512D"/>
    <w:rsid w:val="009861C0"/>
    <w:rsid w:val="0099740F"/>
    <w:rsid w:val="009A2203"/>
    <w:rsid w:val="009B1AA6"/>
    <w:rsid w:val="009C1C13"/>
    <w:rsid w:val="009E1884"/>
    <w:rsid w:val="009F440D"/>
    <w:rsid w:val="009F6F3A"/>
    <w:rsid w:val="00A076BA"/>
    <w:rsid w:val="00A11C05"/>
    <w:rsid w:val="00A15DD5"/>
    <w:rsid w:val="00A21487"/>
    <w:rsid w:val="00A33D8F"/>
    <w:rsid w:val="00A45492"/>
    <w:rsid w:val="00A47A77"/>
    <w:rsid w:val="00A66966"/>
    <w:rsid w:val="00A75B82"/>
    <w:rsid w:val="00A765F8"/>
    <w:rsid w:val="00AA1FB1"/>
    <w:rsid w:val="00AC2201"/>
    <w:rsid w:val="00AD0252"/>
    <w:rsid w:val="00AD198C"/>
    <w:rsid w:val="00AD41B2"/>
    <w:rsid w:val="00AE7584"/>
    <w:rsid w:val="00AF1BF8"/>
    <w:rsid w:val="00B17B70"/>
    <w:rsid w:val="00B35F84"/>
    <w:rsid w:val="00B52D04"/>
    <w:rsid w:val="00B54AE6"/>
    <w:rsid w:val="00B74B59"/>
    <w:rsid w:val="00B96835"/>
    <w:rsid w:val="00BB0FB0"/>
    <w:rsid w:val="00BB730B"/>
    <w:rsid w:val="00BD18AE"/>
    <w:rsid w:val="00BD33F7"/>
    <w:rsid w:val="00BE6AD2"/>
    <w:rsid w:val="00BE724E"/>
    <w:rsid w:val="00BF32AF"/>
    <w:rsid w:val="00C025CD"/>
    <w:rsid w:val="00C04099"/>
    <w:rsid w:val="00C14737"/>
    <w:rsid w:val="00C23FE0"/>
    <w:rsid w:val="00C339C4"/>
    <w:rsid w:val="00C4006D"/>
    <w:rsid w:val="00C411F7"/>
    <w:rsid w:val="00C441EB"/>
    <w:rsid w:val="00C47B82"/>
    <w:rsid w:val="00C50A09"/>
    <w:rsid w:val="00C63412"/>
    <w:rsid w:val="00C853E0"/>
    <w:rsid w:val="00C937E8"/>
    <w:rsid w:val="00CB1174"/>
    <w:rsid w:val="00CB13F1"/>
    <w:rsid w:val="00CD0222"/>
    <w:rsid w:val="00D11ED7"/>
    <w:rsid w:val="00D13B6F"/>
    <w:rsid w:val="00D32747"/>
    <w:rsid w:val="00D37AD3"/>
    <w:rsid w:val="00D46A9B"/>
    <w:rsid w:val="00D5031C"/>
    <w:rsid w:val="00D656CB"/>
    <w:rsid w:val="00D72012"/>
    <w:rsid w:val="00D80939"/>
    <w:rsid w:val="00D84F94"/>
    <w:rsid w:val="00DA315A"/>
    <w:rsid w:val="00DA5727"/>
    <w:rsid w:val="00DB1CA9"/>
    <w:rsid w:val="00DC4833"/>
    <w:rsid w:val="00DD2526"/>
    <w:rsid w:val="00DE749A"/>
    <w:rsid w:val="00DF3D78"/>
    <w:rsid w:val="00E1694F"/>
    <w:rsid w:val="00E368A7"/>
    <w:rsid w:val="00E51274"/>
    <w:rsid w:val="00E546A3"/>
    <w:rsid w:val="00E81939"/>
    <w:rsid w:val="00E85A43"/>
    <w:rsid w:val="00E87DEA"/>
    <w:rsid w:val="00E94C6A"/>
    <w:rsid w:val="00EB4930"/>
    <w:rsid w:val="00EC06CD"/>
    <w:rsid w:val="00EC0ED8"/>
    <w:rsid w:val="00ED3CDD"/>
    <w:rsid w:val="00ED753B"/>
    <w:rsid w:val="00EE1AC8"/>
    <w:rsid w:val="00EF2B46"/>
    <w:rsid w:val="00F00CA6"/>
    <w:rsid w:val="00F13C47"/>
    <w:rsid w:val="00F23945"/>
    <w:rsid w:val="00F307AB"/>
    <w:rsid w:val="00F34786"/>
    <w:rsid w:val="00F47018"/>
    <w:rsid w:val="00F61DB0"/>
    <w:rsid w:val="00F64900"/>
    <w:rsid w:val="00F70CB6"/>
    <w:rsid w:val="00F82D47"/>
    <w:rsid w:val="00F93757"/>
    <w:rsid w:val="00FB1365"/>
    <w:rsid w:val="00FC6072"/>
    <w:rsid w:val="00FC6A37"/>
    <w:rsid w:val="00FE40B2"/>
    <w:rsid w:val="00FF25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DB1D"/>
  <w15:chartTrackingRefBased/>
  <w15:docId w15:val="{51B5A354-9366-4F2E-BBEA-927F3812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D3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DA315A"/>
    <w:pPr>
      <w:suppressAutoHyphens/>
      <w:autoSpaceDN w:val="0"/>
      <w:spacing w:after="120" w:line="240" w:lineRule="auto"/>
      <w:textAlignment w:val="baseline"/>
    </w:pPr>
    <w:rPr>
      <w:rFonts w:ascii="Calibri" w:eastAsia="Calibri" w:hAnsi="Calibri" w:cs="Times New Roman"/>
      <w:kern w:val="3"/>
      <w:lang w:eastAsia="zh-CN"/>
    </w:rPr>
  </w:style>
  <w:style w:type="table" w:styleId="a3">
    <w:name w:val="Table Grid"/>
    <w:basedOn w:val="a1"/>
    <w:uiPriority w:val="39"/>
    <w:rsid w:val="00DA3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5D3B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5D3B17"/>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5D3B17"/>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5D3B17"/>
    <w:pPr>
      <w:outlineLvl w:val="9"/>
    </w:pPr>
    <w:rPr>
      <w:lang w:eastAsia="ru-RU"/>
    </w:rPr>
  </w:style>
  <w:style w:type="paragraph" w:styleId="11">
    <w:name w:val="toc 1"/>
    <w:basedOn w:val="a"/>
    <w:next w:val="a"/>
    <w:autoRedefine/>
    <w:uiPriority w:val="39"/>
    <w:unhideWhenUsed/>
    <w:rsid w:val="005D3B17"/>
    <w:pPr>
      <w:spacing w:after="100"/>
    </w:pPr>
  </w:style>
  <w:style w:type="character" w:styleId="a7">
    <w:name w:val="Hyperlink"/>
    <w:basedOn w:val="a0"/>
    <w:uiPriority w:val="99"/>
    <w:unhideWhenUsed/>
    <w:rsid w:val="005D3B17"/>
    <w:rPr>
      <w:color w:val="0563C1" w:themeColor="hyperlink"/>
      <w:u w:val="single"/>
    </w:rPr>
  </w:style>
  <w:style w:type="paragraph" w:styleId="a8">
    <w:name w:val="List Paragraph"/>
    <w:basedOn w:val="a"/>
    <w:link w:val="a9"/>
    <w:uiPriority w:val="34"/>
    <w:qFormat/>
    <w:rsid w:val="005F22D8"/>
    <w:pPr>
      <w:ind w:left="720"/>
      <w:contextualSpacing/>
    </w:pPr>
  </w:style>
  <w:style w:type="paragraph" w:customStyle="1" w:styleId="12">
    <w:name w:val="Стиль1"/>
    <w:basedOn w:val="a"/>
    <w:link w:val="13"/>
    <w:qFormat/>
    <w:rsid w:val="00BE6AD2"/>
    <w:pPr>
      <w:spacing w:line="360" w:lineRule="auto"/>
      <w:ind w:firstLine="709"/>
      <w:jc w:val="both"/>
    </w:pPr>
    <w:rPr>
      <w:rFonts w:ascii="Times New Roman" w:hAnsi="Times New Roman" w:cs="Times New Roman"/>
      <w:sz w:val="28"/>
    </w:rPr>
  </w:style>
  <w:style w:type="character" w:styleId="aa">
    <w:name w:val="Placeholder Text"/>
    <w:basedOn w:val="a0"/>
    <w:uiPriority w:val="99"/>
    <w:semiHidden/>
    <w:rsid w:val="00DC4833"/>
    <w:rPr>
      <w:color w:val="808080"/>
    </w:rPr>
  </w:style>
  <w:style w:type="character" w:customStyle="1" w:styleId="a9">
    <w:name w:val="Абзац списка Знак"/>
    <w:basedOn w:val="a0"/>
    <w:link w:val="a8"/>
    <w:uiPriority w:val="34"/>
    <w:rsid w:val="003B0C9A"/>
  </w:style>
  <w:style w:type="character" w:customStyle="1" w:styleId="13">
    <w:name w:val="Стиль1 Знак"/>
    <w:basedOn w:val="a9"/>
    <w:link w:val="12"/>
    <w:rsid w:val="00BE6AD2"/>
    <w:rPr>
      <w:rFonts w:ascii="Times New Roman" w:hAnsi="Times New Roman" w:cs="Times New Roman"/>
      <w:sz w:val="28"/>
    </w:rPr>
  </w:style>
  <w:style w:type="paragraph" w:styleId="ab">
    <w:name w:val="header"/>
    <w:basedOn w:val="a"/>
    <w:link w:val="ac"/>
    <w:uiPriority w:val="99"/>
    <w:unhideWhenUsed/>
    <w:rsid w:val="0038640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386401"/>
  </w:style>
  <w:style w:type="paragraph" w:styleId="ad">
    <w:name w:val="footer"/>
    <w:basedOn w:val="a"/>
    <w:link w:val="ae"/>
    <w:uiPriority w:val="99"/>
    <w:unhideWhenUsed/>
    <w:rsid w:val="0038640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386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53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F1C54-706E-4744-8B07-65E7FB9AA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25</Pages>
  <Words>5659</Words>
  <Characters>32258</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Карпухин</dc:creator>
  <cp:keywords/>
  <dc:description/>
  <cp:lastModifiedBy>Карпухин Александр Сергеевич</cp:lastModifiedBy>
  <cp:revision>121</cp:revision>
  <dcterms:created xsi:type="dcterms:W3CDTF">2021-07-25T10:21:00Z</dcterms:created>
  <dcterms:modified xsi:type="dcterms:W3CDTF">2021-09-06T13:32:00Z</dcterms:modified>
</cp:coreProperties>
</file>