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 on .NET 7, EF Core and T-SQL, integrations over Kafka, EDI, M.E.Doc and Oracle EBS, authentication through OIDC, ADFS and Kerberos. Built the in-house access management system used by 2,000+ people.</w:t>
      </w:r>
    </w:p>
    <w:p>
      <w:r>
        <w:t>10 years — in production retail systems, 2016 to now · 2 000+ — users on the access system I built · 33 — internal systems of the network carry my code · 2 stacks — Delphi and .NET in parallel, with the business running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Web API, EF Core 7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Access: </w:t>
      </w:r>
      <w:r>
        <w:t>OpenID Connect, ADFS, Kerberos</w:t>
      </w:r>
    </w:p>
    <w:p>
      <w:r>
        <w:rPr>
          <w:b/>
        </w:rPr>
        <w:t xml:space="preserve">Front end: </w:t>
      </w:r>
      <w:r>
        <w:t>Angular 13, TypeScript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https://qwert11.github.io/resume2/dotnet/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