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однієї роздрібної мережі: торгова система на Delphi, якою щодня працюють магазини, і сервіси на ASP.NET Core, що поступово забирають її функції. Доступи для 2000+ користувачів, фіскальні та EDI-інтеграції, міграція клієнта з Delphi 6 на Delphi 12.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15 500 рядків — Python у голосовому пайплайні: 55 модулів, STT і діаризація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EF Core 7</w:t>
      </w:r>
    </w:p>
    <w:p>
      <w:r>
        <w:rPr>
          <w:b/>
        </w:rPr>
        <w:t xml:space="preserve">Десктоп: </w:t>
      </w:r>
      <w:r>
        <w:t>Delphi 12, VCL, DevExpress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Python та ML: </w:t>
      </w:r>
      <w:r>
        <w:t>Python 3.11, FastAPI, faster-whisper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 — 55 модулів, 15 500 рядків Python.</w:t>
      </w:r>
    </w:p>
    <w:p>
      <w:r>
        <w:rPr>
          <w:b/>
        </w:rPr>
        <w:t>Провідний прикладний програміст, АТБ-Маркет (найбільша продуктова мережа України), Дніпро</w:t>
      </w:r>
    </w:p>
    <w:p>
      <w:r>
        <w:t>2016-06 — донині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