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 на .NET 7, EF Core і T-SQL, інтеграції з Kafka, EDI, M.E.Doc та Oracle EBS, аутентифікація через OIDC, ADFS і Kerberos. Власна система керування доступом на 2000+ користувачів.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2 стеки — Delphi і .NET — паралельно, без зупинки бізнесу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Web API, EF Core 7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Доступи: </w:t>
      </w:r>
      <w:r>
        <w:t>OpenID Connect, ADFS, Kerberos</w:t>
      </w:r>
    </w:p>
    <w:p>
      <w:r>
        <w:rPr>
          <w:b/>
        </w:rPr>
        <w:t xml:space="preserve">Фронтенд: </w:t>
      </w:r>
      <w:r>
        <w:t>Angular 13, TypeScript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Провідний прикладний програміст, АТБ-Маркет (найбільша продуктова мережа України), Дніпро</w:t>
      </w:r>
    </w:p>
    <w:p>
      <w:r>
        <w:t>2016-06 — донині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https://qwert11.github.io/resume2/dotnet/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