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15 500 рядків — Python у голосовому пайплайні: 55 модулів, STT і діаризація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</w:t>
      </w:r>
    </w:p>
    <w:p>
      <w:r>
        <w:rPr>
          <w:b/>
        </w:rPr>
        <w:t xml:space="preserve">Дані: </w:t>
      </w:r>
      <w:r>
        <w:t>MS SQL Server, T-SQL, EF Core 7, ADO.NET, Oracle, PostgreSQL, Firebird</w:t>
      </w:r>
    </w:p>
    <w:p>
      <w:r>
        <w:rPr>
          <w:b/>
        </w:rPr>
        <w:t xml:space="preserve">Python: </w:t>
      </w:r>
      <w:r>
        <w:t>Python 3.11, FastAPI, SQLAlchemy 2, Alembic, Pydantic, Typer CLI, Playwright</w:t>
      </w:r>
    </w:p>
    <w:p>
      <w:r>
        <w:rPr>
          <w:b/>
        </w:rPr>
        <w:t xml:space="preserve">Мова та ML: </w:t>
      </w:r>
      <w:r>
        <w:t>faster-whisper (CUDA), pyannote.audio, VAD, Діаризація мовців, Оцінка якості: RTF, затримка, Потокова обробка аудіо, WASAPI / sounddevice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 — Фриланс і власні проєкти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r>
        <w:rPr>
          <w:b/>
        </w:rPr>
        <w:t>Провідний прикладний програміст — АТБ-Маркет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r>
        <w:rPr>
          <w:b/>
        </w:rPr>
        <w:t>Інженер-програміст — Криворізький залізорудний комбінат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t>Фриланс і приватна практика (2015–2016) · Курси сучасних професій (2015–2016) · ОССистем (2012–2013)</w:t>
      </w:r>
    </w:p>
    <w:p>
      <w:pPr>
        <w:pStyle w:val="Heading1"/>
      </w:pPr>
      <w:r>
        <w:t>Ключові проєкти</w:t>
      </w:r>
    </w:p>
    <w:p>
      <w:r>
        <w:rPr>
          <w:b/>
        </w:rPr>
        <w:t xml:space="preserve">Голосовий пайплайн реального часу (ORK) (2026). </w:t>
      </w:r>
      <w:r>
        <w:t>Розпізнавання мови зі 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</w:t>
      </w:r>
    </w:p>
    <w:p>
      <w:r>
        <w:rPr>
          <w:b/>
        </w:rPr>
        <w:t xml:space="preserve">Міграція торгового клієнта: Delphi 6 → Delphi 12 (2024 — 2026). </w:t>
      </w:r>
      <w:r>
        <w:t>Переведення клієнта торгової системи (955 модулів, 828 форм) на сучасний компілятор із переробкою ядра.</w:t>
      </w:r>
    </w:p>
    <w:p>
      <w:r>
        <w:rPr>
          <w:b/>
        </w:rPr>
        <w:t xml:space="preserve">UAM — керування доступом (2020 — 2022). </w:t>
      </w:r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https://qwert11.github.io/resume2/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