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 &amp; Angular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13 with Kendo UI and Razor on the front, real-time over SignalR. Internal systems for a retail network: access control, audit, reporting, integrations.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platform of the network's internal services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Wrote its quality regression suite — RTF, latency, noise robustness, accuracy ceilings — and drive decisions from the numbers rather than impressions.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</w:t>
      </w:r>
    </w:p>
    <w:p>
      <w:r>
        <w:t>ASP.NET Core, Angular 13, Kendo UI, EF Core, MS SQL, SignalR</w:t>
      </w:r>
    </w:p>
    <w:p>
      <w:r>
        <w:rPr>
          <w:b/>
        </w:rPr>
        <w:t>API Gateway and reporting service (2018 — 2020)</w:t>
      </w:r>
    </w:p>
    <w:p>
      <w:r>
        <w:t>Developer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Angle Tool — measures line angles on charts and screenshots in the browser — https://github.com/qwert11/slope-angle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