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B88" w:rsidRDefault="00730B88" w:rsidP="00730B88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>
        <w:rPr>
          <w:rFonts w:ascii="Times New Roman" w:eastAsia="Times New Roman" w:hAnsi="Times New Roman" w:cs="Times New Roman"/>
          <w:b/>
          <w:noProof w:val="0"/>
          <w:sz w:val="32"/>
        </w:rPr>
        <w:t>БЕЛОРУССКИЙ ГОСУДАРСТВЕННЫЙ УНИВЕРСИТЕТ</w:t>
      </w:r>
    </w:p>
    <w:p w:rsidR="00730B88" w:rsidRDefault="00730B88" w:rsidP="00730B88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>
        <w:rPr>
          <w:rFonts w:ascii="Times New Roman" w:eastAsia="Times New Roman" w:hAnsi="Times New Roman" w:cs="Times New Roman"/>
          <w:b/>
          <w:noProof w:val="0"/>
          <w:sz w:val="32"/>
        </w:rPr>
        <w:t>ФАКУЛЬТЕТ РАДИОФИЗИКИ И КОМПЬЮТЕРНЫХ</w:t>
      </w:r>
    </w:p>
    <w:p w:rsidR="00730B88" w:rsidRDefault="00730B88" w:rsidP="00730B88">
      <w:pPr>
        <w:widowControl w:val="0"/>
        <w:spacing w:after="0" w:line="232" w:lineRule="auto"/>
        <w:ind w:left="336" w:hanging="335"/>
        <w:jc w:val="center"/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Times New Roman" w:hAnsi="Times New Roman" w:cs="Times New Roman"/>
          <w:b/>
          <w:noProof w:val="0"/>
          <w:sz w:val="32"/>
        </w:rPr>
        <w:t>ТЕХНОЛОГИЙ</w:t>
      </w:r>
    </w:p>
    <w:p w:rsidR="00730B88" w:rsidRDefault="00730B88" w:rsidP="00730B88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730B88" w:rsidRDefault="00730B88" w:rsidP="00730B88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730B88" w:rsidRDefault="00730B88" w:rsidP="00730B88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730B88" w:rsidRDefault="00730B88" w:rsidP="00730B88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730B88" w:rsidRDefault="00730B88" w:rsidP="00730B88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730B88" w:rsidRDefault="00730B88" w:rsidP="00730B88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730B88" w:rsidRPr="00730B88" w:rsidRDefault="00730B88" w:rsidP="00730B88">
      <w:pPr>
        <w:widowControl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</w:pPr>
      <w:r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  <w:t>6</w:t>
      </w:r>
    </w:p>
    <w:p w:rsidR="00730B88" w:rsidRDefault="00730B88" w:rsidP="00730B88">
      <w:pPr>
        <w:widowControl w:val="0"/>
        <w:spacing w:after="0" w:line="254" w:lineRule="auto"/>
        <w:jc w:val="center"/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36"/>
          <w:szCs w:val="40"/>
        </w:rPr>
        <w:t>ИССЛЕДОВАНИЕ ХАРАКТЕРИСТИК ФЕРРОМАГНЕТИКОВ</w:t>
      </w: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730B88" w:rsidRDefault="00730B88" w:rsidP="00730B88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t>Выполнили:</w:t>
      </w:r>
    </w:p>
    <w:p w:rsidR="00730B88" w:rsidRDefault="00730B88" w:rsidP="00730B88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t>2 курс 6 группа КБ</w:t>
      </w:r>
    </w:p>
    <w:p w:rsidR="00730B88" w:rsidRDefault="00730B88" w:rsidP="00730B88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7A1F21">
        <w:rPr>
          <w:rFonts w:ascii="Times New Roman" w:eastAsia="Calibri" w:hAnsi="Times New Roman" w:cs="Times New Roman"/>
          <w:noProof w:val="0"/>
          <w:sz w:val="28"/>
          <w:szCs w:val="28"/>
        </w:rPr>
        <w:t>Антанович Александр</w:t>
      </w:r>
    </w:p>
    <w:p w:rsidR="00730B88" w:rsidRDefault="00730B88" w:rsidP="00730B88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noProof w:val="0"/>
          <w:sz w:val="28"/>
          <w:szCs w:val="28"/>
        </w:rPr>
        <w:t>Раткевич</w:t>
      </w:r>
      <w:proofErr w:type="spellEnd"/>
      <w:r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С. В.</w:t>
      </w:r>
      <w:r w:rsidRPr="00EE15DB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</w:t>
      </w: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730B88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730B88" w:rsidRPr="002F3242" w:rsidRDefault="00730B88" w:rsidP="00730B88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730B88" w:rsidRPr="00EE15DB" w:rsidRDefault="00730B88" w:rsidP="00730B88">
      <w:pPr>
        <w:jc w:val="center"/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t>Минск 202</w:t>
      </w:r>
      <w:r w:rsidRPr="00EE15DB">
        <w:rPr>
          <w:rFonts w:ascii="Times New Roman" w:eastAsia="Calibri" w:hAnsi="Times New Roman" w:cs="Times New Roman"/>
          <w:noProof w:val="0"/>
          <w:sz w:val="28"/>
        </w:rPr>
        <w:t>3</w:t>
      </w:r>
    </w:p>
    <w:p w:rsidR="000A0623" w:rsidRDefault="00730B88" w:rsidP="00730B88">
      <w:pPr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br w:type="page"/>
      </w:r>
      <w:r w:rsidRPr="00730B88">
        <w:rPr>
          <w:rFonts w:ascii="Times New Roman" w:eastAsia="Calibri" w:hAnsi="Times New Roman" w:cs="Times New Roman"/>
          <w:b/>
          <w:noProof w:val="0"/>
          <w:sz w:val="28"/>
        </w:rPr>
        <w:lastRenderedPageBreak/>
        <w:t>Цель работы:</w:t>
      </w:r>
      <w:r w:rsidRPr="00730B88">
        <w:rPr>
          <w:rFonts w:ascii="Times New Roman" w:eastAsia="Calibri" w:hAnsi="Times New Roman" w:cs="Times New Roman"/>
          <w:noProof w:val="0"/>
          <w:sz w:val="28"/>
        </w:rPr>
        <w:t xml:space="preserve"> ознакомиться со свойствами ферромагнетиков, экспериментально исследовать их основные характеристики и провести компьютерную обработку полученных результатов.</w:t>
      </w:r>
    </w:p>
    <w:p w:rsidR="00730B88" w:rsidRPr="00730B88" w:rsidRDefault="00730B88" w:rsidP="00730B88">
      <w:pPr>
        <w:spacing w:before="209" w:after="200" w:line="240" w:lineRule="auto"/>
        <w:ind w:right="-5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730B88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eastAsia="ru-RU"/>
        </w:rPr>
        <w:t>Экспериментальная часть</w:t>
      </w:r>
    </w:p>
    <w:p w:rsidR="00730B88" w:rsidRP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ru-RU"/>
        </w:rPr>
        <w:t>Параметры установки: N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bscript"/>
          <w:lang w:eastAsia="ru-RU"/>
        </w:rPr>
        <w:t xml:space="preserve">1 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ru-RU"/>
        </w:rPr>
        <w:t>=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bscript"/>
          <w:lang w:eastAsia="ru-RU"/>
        </w:rPr>
        <w:t xml:space="preserve"> 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ru-RU"/>
        </w:rPr>
        <w:t>1150 витков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bscript"/>
          <w:lang w:eastAsia="ru-RU"/>
        </w:rPr>
        <w:t xml:space="preserve">, 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ru-RU"/>
        </w:rPr>
        <w:t>N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bscript"/>
          <w:lang w:eastAsia="ru-RU"/>
        </w:rPr>
        <w:t xml:space="preserve">2 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ru-RU"/>
        </w:rPr>
        <w:t>= 190 витков, </w:t>
      </w:r>
    </w:p>
    <w:p w:rsid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ru-RU"/>
        </w:rPr>
        <w:t>R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bscript"/>
          <w:lang w:eastAsia="ru-RU"/>
        </w:rPr>
        <w:t xml:space="preserve">1 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ru-RU"/>
        </w:rPr>
        <w:t>= 12.5 Ом, R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bscript"/>
          <w:lang w:eastAsia="ru-RU"/>
        </w:rPr>
        <w:t xml:space="preserve">2 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ru-RU"/>
        </w:rPr>
        <w:t>= 47 кОм, C = 1 мкФ, z = 0.141 м, s = 352 · 10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eastAsia="ru-RU"/>
        </w:rPr>
        <w:t xml:space="preserve">-6 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ru-RU"/>
        </w:rPr>
        <w:t>м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eastAsia="ru-RU"/>
        </w:rPr>
        <w:t>2</w:t>
      </w:r>
      <w:r w:rsidRPr="00730B88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ru-RU"/>
        </w:rPr>
        <w:t>.</w:t>
      </w:r>
    </w:p>
    <w:p w:rsidR="00730B88" w:rsidRP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Используя данные на экране осциллографа: OB = 10 дел,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ru-RU"/>
        </w:rPr>
        <w:t xml:space="preserve"> </w:t>
      </w:r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OD = 16 дел</w:t>
      </w:r>
    </w:p>
    <w:p w:rsidR="00730B88" w:rsidRP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Действующие значения напряжений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x</m:t>
            </m:r>
          </m:sub>
        </m:sSub>
      </m:oMath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y</m:t>
            </m:r>
          </m:sub>
        </m:sSub>
      </m:oMath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x</m:t>
            </m:r>
          </m:sub>
        </m:sSub>
      </m:oMath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= </w:t>
      </w:r>
      <w:proofErr w:type="gramStart"/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0.83 В</w:t>
      </w:r>
      <w:proofErr w:type="gramEnd"/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y</m:t>
            </m:r>
          </m:sub>
        </m:sSub>
      </m:oMath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= 1.88 В </w:t>
      </w:r>
    </w:p>
    <w:p w:rsidR="00730B88" w:rsidRP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Коэффициент усиления </w:t>
      </w:r>
      <w:proofErr w:type="spellStart"/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Кx</w:t>
      </w:r>
      <w:proofErr w:type="spellEnd"/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и </w:t>
      </w:r>
      <w:proofErr w:type="spellStart"/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Кy</w:t>
      </w:r>
      <w:proofErr w:type="spellEnd"/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по каналу X и Y соответственно:</w:t>
      </w:r>
    </w:p>
    <w:p w:rsidR="00730B88" w:rsidRDefault="00730B88" w:rsidP="00730B88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noProof w:val="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noProof w:val="0"/>
                    <w:sz w:val="28"/>
                    <w:szCs w:val="28"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  <m:t>2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OB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x</m:t>
            </m:r>
          </m:sub>
        </m:sSub>
      </m:oMath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= 0.12 В/дел</w:t>
      </w:r>
    </w:p>
    <w:p w:rsidR="00730B88" w:rsidRPr="00730B88" w:rsidRDefault="00730B88" w:rsidP="00730B88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y</m:t>
            </m:r>
          </m:sub>
        </m:sSub>
        <m:r>
          <w:rPr>
            <w:rFonts w:ascii="Cambria Math" w:eastAsia="Times New Roman" w:hAnsi="Cambria Math" w:cs="Times New Roman"/>
            <w:noProof w:val="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noProof w:val="0"/>
                    <w:sz w:val="28"/>
                    <w:szCs w:val="28"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  <m:t>2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OD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val="en-US" w:eastAsia="ru-RU"/>
              </w:rPr>
              <m:t>y</m:t>
            </m:r>
          </m:sub>
        </m:sSub>
      </m:oMath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= 0.35 В/дел</w:t>
      </w:r>
    </w:p>
    <w:p w:rsidR="00730B88" w:rsidRP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Напряженность поля насыщения:</w:t>
      </w:r>
    </w:p>
    <w:p w:rsidR="00730B88" w:rsidRPr="00730B88" w:rsidRDefault="00730B88" w:rsidP="00730B88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c</m:t>
            </m:r>
          </m:sub>
        </m:sSub>
        <m:r>
          <w:rPr>
            <w:rFonts w:ascii="Cambria Math" w:eastAsia="Times New Roman" w:hAnsi="Cambria Math" w:cs="Times New Roman"/>
            <w:noProof w:val="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z</m:t>
            </m:r>
            <m:sSub>
              <m:sSubPr>
                <m:ctrlP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OB</m:t>
            </m:r>
          </m:e>
        </m:d>
        <m:r>
          <w:rPr>
            <w:rFonts w:ascii="Cambria Math" w:eastAsia="Times New Roman" w:hAnsi="Cambria Math" w:cs="Times New Roman"/>
            <w:noProof w:val="0"/>
            <w:sz w:val="28"/>
            <w:szCs w:val="28"/>
            <w:lang w:eastAsia="ru-RU"/>
          </w:rPr>
          <m:t>=</m:t>
        </m:r>
      </m:oMath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129.4 </w:t>
      </w:r>
      <w:bookmarkStart w:id="0" w:name="_Hlk148306910"/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А/м</w:t>
      </w:r>
      <w:bookmarkEnd w:id="0"/>
    </w:p>
    <w:p w:rsidR="00730B88" w:rsidRP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Расчёт индукции насыщения:</w:t>
      </w:r>
    </w:p>
    <w:p w:rsidR="00730B88" w:rsidRPr="00730B88" w:rsidRDefault="00730B88" w:rsidP="00730B88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нас</m:t>
            </m:r>
          </m:sub>
        </m:sSub>
        <m:r>
          <w:rPr>
            <w:rFonts w:ascii="Cambria Math" w:eastAsia="Times New Roman" w:hAnsi="Cambria Math" w:cs="Times New Roman"/>
            <w:noProof w:val="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s</m:t>
            </m:r>
            <m:sSub>
              <m:sSubPr>
                <m:ctrlP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sz w:val="28"/>
                    <w:szCs w:val="28"/>
                    <w:lang w:eastAsia="ru-RU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OD</m:t>
            </m:r>
          </m:e>
        </m:d>
      </m:oMath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= 544.96 Тл</w:t>
      </w:r>
    </w:p>
    <w:p w:rsidR="00730B88" w:rsidRDefault="00730B88" w:rsidP="00730B88">
      <w:pPr>
        <w:spacing w:after="0" w:line="240" w:lineRule="auto"/>
        <w:ind w:right="-5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Изменяя напряжение с выхода ТР1, измеряли длины OB и OD. Рассчитали значения B и H для 7 показаний и значения магнитной проницаемости по формуле:</w:t>
      </w:r>
    </w:p>
    <w:p w:rsidR="00730B88" w:rsidRP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sz w:val="28"/>
              <w:szCs w:val="28"/>
              <w:lang w:eastAsia="ru-RU"/>
            </w:rPr>
            <m:t>μ</m:t>
          </m:r>
          <m:r>
            <w:rPr>
              <w:rFonts w:ascii="Cambria Math" w:eastAsia="Times New Roman" w:hAnsi="Cambria Math" w:cs="Times New Roman"/>
              <w:noProof w:val="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noProof w:val="0"/>
                  <w:sz w:val="28"/>
                  <w:szCs w:val="28"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noProof w:val="0"/>
                  <w:sz w:val="28"/>
                  <w:szCs w:val="28"/>
                  <w:lang w:eastAsia="ru-RU"/>
                </w:rPr>
              </m:ctrlPr>
            </m:den>
          </m:f>
        </m:oMath>
      </m:oMathPara>
    </w:p>
    <w:p w:rsid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μ</m:t>
            </m:r>
            <m:ctrlP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0</m:t>
            </m:r>
          </m:sub>
        </m:sSub>
      </m:oMath>
      <w:r w:rsidRPr="00730B8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– магнитная постоянная 4π∙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-7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noProof w:val="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Гн</m:t>
            </m:r>
          </m:num>
          <m:den>
            <m:r>
              <w:rPr>
                <w:rFonts w:ascii="Cambria Math" w:eastAsia="Times New Roman" w:hAnsi="Cambria Math" w:cs="Times New Roman"/>
                <w:noProof w:val="0"/>
                <w:sz w:val="28"/>
                <w:szCs w:val="28"/>
                <w:lang w:eastAsia="ru-RU"/>
              </w:rPr>
              <m:t>м</m:t>
            </m:r>
          </m:den>
        </m:f>
      </m:oMath>
    </w:p>
    <w:p w:rsidR="000919D0" w:rsidRDefault="000919D0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bookmarkStart w:id="1" w:name="_GoBack"/>
      <w:bookmarkEnd w:id="1"/>
    </w:p>
    <w:tbl>
      <w:tblPr>
        <w:tblStyle w:val="a4"/>
        <w:tblW w:w="9355" w:type="dxa"/>
        <w:tblInd w:w="-5" w:type="dxa"/>
        <w:tblLook w:val="04A0" w:firstRow="1" w:lastRow="0" w:firstColumn="1" w:lastColumn="0" w:noHBand="0" w:noVBand="1"/>
      </w:tblPr>
      <w:tblGrid>
        <w:gridCol w:w="993"/>
        <w:gridCol w:w="1559"/>
        <w:gridCol w:w="1701"/>
        <w:gridCol w:w="1701"/>
        <w:gridCol w:w="1861"/>
        <w:gridCol w:w="1540"/>
      </w:tblGrid>
      <w:tr w:rsidR="00730B88" w:rsidTr="00730B88">
        <w:trPr>
          <w:trHeight w:val="503"/>
        </w:trPr>
        <w:tc>
          <w:tcPr>
            <w:tcW w:w="993" w:type="dxa"/>
            <w:vAlign w:val="center"/>
          </w:tcPr>
          <w:p w:rsidR="00730B88" w:rsidRPr="00730B88" w:rsidRDefault="00730B88" w:rsidP="00730B88">
            <w:pPr>
              <w:spacing w:before="88" w:after="200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0B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559" w:type="dxa"/>
            <w:vAlign w:val="center"/>
          </w:tcPr>
          <w:p w:rsidR="00730B88" w:rsidRPr="00730B88" w:rsidRDefault="00730B88" w:rsidP="00730B88">
            <w:pPr>
              <w:spacing w:before="88" w:after="200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0B8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OB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30B8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730B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дел)</w:t>
            </w:r>
          </w:p>
        </w:tc>
        <w:tc>
          <w:tcPr>
            <w:tcW w:w="1701" w:type="dxa"/>
            <w:vAlign w:val="center"/>
          </w:tcPr>
          <w:p w:rsidR="00730B88" w:rsidRPr="00730B88" w:rsidRDefault="00730B88" w:rsidP="00730B88">
            <w:pPr>
              <w:spacing w:before="88" w:after="200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0B8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30B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(дел)</w:t>
            </w:r>
          </w:p>
        </w:tc>
        <w:tc>
          <w:tcPr>
            <w:tcW w:w="1701" w:type="dxa"/>
            <w:vAlign w:val="center"/>
          </w:tcPr>
          <w:p w:rsidR="00730B88" w:rsidRPr="00730B88" w:rsidRDefault="00730B88" w:rsidP="00730B88">
            <w:pPr>
              <w:spacing w:before="88" w:after="200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0B8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30B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(А/м)</w:t>
            </w:r>
          </w:p>
        </w:tc>
        <w:tc>
          <w:tcPr>
            <w:tcW w:w="1861" w:type="dxa"/>
            <w:vAlign w:val="center"/>
          </w:tcPr>
          <w:p w:rsidR="00730B88" w:rsidRPr="00730B88" w:rsidRDefault="00730B88" w:rsidP="00730B88">
            <w:pPr>
              <w:spacing w:before="88" w:after="200"/>
              <w:ind w:right="-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30B8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 (</w:t>
            </w:r>
            <w:r w:rsidRPr="00730B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Тл)</w:t>
            </w:r>
          </w:p>
        </w:tc>
        <w:tc>
          <w:tcPr>
            <w:tcW w:w="1540" w:type="dxa"/>
            <w:vAlign w:val="center"/>
          </w:tcPr>
          <w:p w:rsidR="00730B88" w:rsidRPr="00730B88" w:rsidRDefault="00730B88" w:rsidP="00730B88">
            <w:pPr>
              <w:spacing w:before="88" w:after="200"/>
              <w:ind w:right="-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</w:tr>
      <w:tr w:rsidR="00730B88" w:rsidTr="00730B88">
        <w:tc>
          <w:tcPr>
            <w:tcW w:w="993" w:type="dxa"/>
          </w:tcPr>
          <w:p w:rsidR="00730B88" w:rsidRPr="005D6DF5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</w:tcPr>
          <w:p w:rsidR="00730B88" w:rsidRPr="005D6DF5" w:rsidRDefault="00445AFD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AF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45AF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88</w:t>
            </w:r>
          </w:p>
        </w:tc>
        <w:tc>
          <w:tcPr>
            <w:tcW w:w="1861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170.3</w:t>
            </w:r>
          </w:p>
        </w:tc>
        <w:tc>
          <w:tcPr>
            <w:tcW w:w="1540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0.52</w:t>
            </w:r>
          </w:p>
        </w:tc>
      </w:tr>
      <w:tr w:rsidR="00730B88" w:rsidTr="00730B88">
        <w:tc>
          <w:tcPr>
            <w:tcW w:w="993" w:type="dxa"/>
          </w:tcPr>
          <w:p w:rsidR="00730B88" w:rsidRPr="005D6DF5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559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01" w:type="dxa"/>
          </w:tcPr>
          <w:p w:rsidR="00730B88" w:rsidRPr="005D6DF5" w:rsidRDefault="00445AFD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AF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45AF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82</w:t>
            </w:r>
          </w:p>
        </w:tc>
        <w:tc>
          <w:tcPr>
            <w:tcW w:w="1861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238.42</w:t>
            </w:r>
          </w:p>
        </w:tc>
        <w:tc>
          <w:tcPr>
            <w:tcW w:w="1540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0.49</w:t>
            </w:r>
          </w:p>
        </w:tc>
      </w:tr>
      <w:tr w:rsidR="00730B88" w:rsidTr="00730B88">
        <w:tc>
          <w:tcPr>
            <w:tcW w:w="993" w:type="dxa"/>
          </w:tcPr>
          <w:p w:rsidR="00730B88" w:rsidRPr="005D6DF5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59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730B88" w:rsidRPr="005D6DF5" w:rsidRDefault="00445AFD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AF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45AF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76</w:t>
            </w:r>
          </w:p>
        </w:tc>
        <w:tc>
          <w:tcPr>
            <w:tcW w:w="1861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272.48</w:t>
            </w:r>
          </w:p>
        </w:tc>
        <w:tc>
          <w:tcPr>
            <w:tcW w:w="1540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0.41</w:t>
            </w:r>
          </w:p>
        </w:tc>
      </w:tr>
      <w:tr w:rsidR="00730B88" w:rsidTr="00730B88">
        <w:tc>
          <w:tcPr>
            <w:tcW w:w="993" w:type="dxa"/>
          </w:tcPr>
          <w:p w:rsidR="00730B88" w:rsidRPr="005D6DF5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559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01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64.7</w:t>
            </w:r>
          </w:p>
        </w:tc>
        <w:tc>
          <w:tcPr>
            <w:tcW w:w="1861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306.54</w:t>
            </w:r>
          </w:p>
        </w:tc>
        <w:tc>
          <w:tcPr>
            <w:tcW w:w="1540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0.38</w:t>
            </w:r>
          </w:p>
        </w:tc>
      </w:tr>
      <w:tr w:rsidR="00730B88" w:rsidTr="00730B88">
        <w:tc>
          <w:tcPr>
            <w:tcW w:w="993" w:type="dxa"/>
          </w:tcPr>
          <w:p w:rsidR="00730B88" w:rsidRPr="005D6DF5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59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701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340A3D1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01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77.64</w:t>
            </w:r>
          </w:p>
        </w:tc>
        <w:tc>
          <w:tcPr>
            <w:tcW w:w="1861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340.6</w:t>
            </w:r>
          </w:p>
        </w:tc>
        <w:tc>
          <w:tcPr>
            <w:tcW w:w="1540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0.35</w:t>
            </w:r>
          </w:p>
        </w:tc>
      </w:tr>
      <w:tr w:rsidR="00730B88" w:rsidTr="00730B88">
        <w:tc>
          <w:tcPr>
            <w:tcW w:w="993" w:type="dxa"/>
          </w:tcPr>
          <w:p w:rsidR="00730B88" w:rsidRPr="005D6DF5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559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701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103.52</w:t>
            </w:r>
          </w:p>
        </w:tc>
        <w:tc>
          <w:tcPr>
            <w:tcW w:w="1861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442.78</w:t>
            </w:r>
          </w:p>
        </w:tc>
        <w:tc>
          <w:tcPr>
            <w:tcW w:w="1540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0.34</w:t>
            </w:r>
          </w:p>
        </w:tc>
      </w:tr>
      <w:tr w:rsidR="00730B88" w:rsidTr="00730B88">
        <w:tc>
          <w:tcPr>
            <w:tcW w:w="993" w:type="dxa"/>
          </w:tcPr>
          <w:p w:rsidR="00730B88" w:rsidRPr="005D6DF5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59" w:type="dxa"/>
          </w:tcPr>
          <w:p w:rsidR="00730B88" w:rsidRPr="00726B28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01" w:type="dxa"/>
          </w:tcPr>
          <w:p w:rsidR="00730B88" w:rsidRPr="008C316E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701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129.4</w:t>
            </w:r>
          </w:p>
        </w:tc>
        <w:tc>
          <w:tcPr>
            <w:tcW w:w="1861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544.96</w:t>
            </w:r>
          </w:p>
        </w:tc>
        <w:tc>
          <w:tcPr>
            <w:tcW w:w="1540" w:type="dxa"/>
          </w:tcPr>
          <w:p w:rsidR="00730B88" w:rsidRPr="008B6696" w:rsidRDefault="00730B88" w:rsidP="003D1DBB">
            <w:pPr>
              <w:spacing w:before="88" w:after="200"/>
              <w:ind w:right="-5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0.33</w:t>
            </w:r>
          </w:p>
        </w:tc>
      </w:tr>
    </w:tbl>
    <w:p w:rsid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730B88" w:rsidRDefault="00730B88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730B88" w:rsidRDefault="00543C34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ru-RU"/>
        </w:rPr>
      </w:pPr>
      <w:r w:rsidRPr="00543C3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drawing>
          <wp:inline distT="0" distB="0" distL="0" distR="0" wp14:anchorId="291A7C71" wp14:editId="47753303">
            <wp:extent cx="5630061" cy="339137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26" w:rsidRPr="00445AFD" w:rsidRDefault="00445AFD" w:rsidP="00730B88">
      <w:pPr>
        <w:spacing w:after="0" w:line="240" w:lineRule="auto"/>
        <w:ind w:right="-5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 w:val="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val="en-US" w:eastAsia="ru-RU"/>
                </w:rPr>
                <m:t>μ</m:t>
              </m:r>
              <m:ctrl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пред</m:t>
              </m:r>
            </m:sub>
          </m:sSub>
          <m:r>
            <w:rPr>
              <w:rFonts w:ascii="Cambria Math" w:eastAsia="Times New Roman" w:hAnsi="Cambria Math" w:cs="Times New Roman"/>
              <w:noProof w:val="0"/>
              <w:sz w:val="28"/>
              <w:szCs w:val="28"/>
              <w:lang w:val="en-US" w:eastAsia="ru-RU"/>
            </w:rPr>
            <m:t>=0,489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sz w:val="28"/>
              <w:szCs w:val="28"/>
              <w:lang w:val="en-US"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 w:val="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val="en-US" w:eastAsia="ru-RU"/>
                </w:rPr>
                <m:t>10</m:t>
              </m:r>
              <m:ctrl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val="en-US" w:eastAsia="ru-RU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val="en-US" w:eastAsia="ru-RU"/>
                </w:rPr>
                <m:t>6</m:t>
              </m:r>
            </m:sup>
          </m:sSup>
        </m:oMath>
      </m:oMathPara>
    </w:p>
    <w:p w:rsidR="00D920AC" w:rsidRDefault="00D920AC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D920AC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drawing>
          <wp:inline distT="0" distB="0" distL="0" distR="0" wp14:anchorId="0060943A" wp14:editId="53F87711">
            <wp:extent cx="5639587" cy="33056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60" w:rsidRDefault="003F3660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3F3660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lastRenderedPageBreak/>
        <w:drawing>
          <wp:inline distT="0" distB="0" distL="0" distR="0" wp14:anchorId="4B2800D4" wp14:editId="0BA57FC3">
            <wp:extent cx="5940425" cy="54800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60" w:rsidRPr="003F3660" w:rsidRDefault="003F3660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i/>
          <w:noProof w:val="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noProof w:val="0"/>
              <w:sz w:val="28"/>
              <w:szCs w:val="28"/>
              <w:lang w:eastAsia="ru-RU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noProof w:val="0"/>
                  <w:sz w:val="28"/>
                  <w:szCs w:val="28"/>
                  <w:lang w:eastAsia="ru-RU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HdB</m:t>
              </m:r>
            </m:e>
          </m:nary>
          <m:r>
            <w:rPr>
              <w:rFonts w:ascii="Cambria Math" w:eastAsia="Times New Roman" w:hAnsi="Cambria Math" w:cs="Times New Roman"/>
              <w:noProof w:val="0"/>
              <w:sz w:val="28"/>
              <w:szCs w:val="28"/>
              <w:lang w:eastAsia="ru-RU"/>
            </w:rPr>
            <m:t>=2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sz w:val="28"/>
              <w:szCs w:val="28"/>
              <w:lang w:eastAsia="ru-RU"/>
            </w:rPr>
            <m:t>⋅</m:t>
          </m:r>
          <m:d>
            <m:dPr>
              <m:ctrl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544,96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⋅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129,4-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noProof w:val="0"/>
              <w:sz w:val="28"/>
              <w:szCs w:val="28"/>
              <w:lang w:eastAsia="ru-RU"/>
            </w:rPr>
            <m:t>=</m:t>
          </m:r>
        </m:oMath>
      </m:oMathPara>
    </w:p>
    <w:p w:rsidR="003F3660" w:rsidRPr="00327426" w:rsidRDefault="00327426" w:rsidP="00730B88">
      <w:pPr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i/>
          <w:noProof w:val="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 w:val="0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noProof w:val="0"/>
              <w:sz w:val="28"/>
              <w:szCs w:val="28"/>
              <w:lang w:eastAsia="ru-RU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sz w:val="28"/>
              <w:szCs w:val="28"/>
              <w:lang w:eastAsia="ru-RU"/>
            </w:rPr>
            <m:t>⋅</m:t>
          </m:r>
          <m:d>
            <m:dPr>
              <m:ctrl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544,96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⋅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129,4-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129,4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89,26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97,0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544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,96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noProof w:val="0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32,35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155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,7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 w:val="0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noProof w:val="0"/>
              <w:sz w:val="28"/>
              <w:szCs w:val="28"/>
              <w:lang w:val="en-US" w:eastAsia="ru-RU"/>
            </w:rPr>
            <m:t>=</m:t>
          </m:r>
        </m:oMath>
      </m:oMathPara>
    </w:p>
    <w:p w:rsidR="00327426" w:rsidRDefault="00327426" w:rsidP="00327426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i/>
          <w:noProof w:val="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noProof w:val="0"/>
            <w:sz w:val="28"/>
            <w:szCs w:val="28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noProof w:val="0"/>
            <w:sz w:val="28"/>
            <w:szCs w:val="28"/>
            <w:lang w:val="en-US" w:eastAsia="ru-RU"/>
          </w:rPr>
          <m:t>42 813,931</m:t>
        </m:r>
      </m:oMath>
      <w:r>
        <w:rPr>
          <w:rFonts w:ascii="Times New Roman" w:eastAsia="Times New Roman" w:hAnsi="Times New Roman" w:cs="Times New Roman"/>
          <w:i/>
          <w:noProof w:val="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noProof w:val="0"/>
          <w:sz w:val="28"/>
          <w:szCs w:val="28"/>
          <w:lang w:eastAsia="ru-RU"/>
        </w:rPr>
        <w:t>Дж</w:t>
      </w:r>
    </w:p>
    <w:p w:rsidR="00327426" w:rsidRPr="00327426" w:rsidRDefault="00327426" w:rsidP="00327426">
      <w:pPr>
        <w:spacing w:after="0" w:line="240" w:lineRule="auto"/>
        <w:ind w:right="-5"/>
        <w:rPr>
          <w:rFonts w:ascii="Times New Roman" w:eastAsia="Times New Roman" w:hAnsi="Times New Roman" w:cs="Times New Roman"/>
          <w:i/>
          <w:noProof w:val="0"/>
          <w:sz w:val="28"/>
          <w:szCs w:val="28"/>
          <w:lang w:eastAsia="ru-RU"/>
        </w:rPr>
      </w:pPr>
      <w:r w:rsidRPr="00327426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экспериментально рассчитали основные характеристики ферромагнетика. Потери энергии за цикл перемагничивания </w:t>
      </w:r>
      <m:oMath>
        <m:r>
          <w:rPr>
            <w:rFonts w:ascii="Cambria Math" w:eastAsia="Times New Roman" w:hAnsi="Cambria Math" w:cs="Times New Roman"/>
            <w:noProof w:val="0"/>
            <w:sz w:val="28"/>
            <w:szCs w:val="28"/>
            <w:lang w:eastAsia="ru-RU"/>
          </w:rPr>
          <m:t>W=42813,931 Дж</m:t>
        </m:r>
      </m:oMath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. Получили, что вектор магнитной индукции при увеличении 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ru-RU"/>
        </w:rPr>
        <w:t xml:space="preserve">H 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растёт согласно закону </w:t>
      </w:r>
      <m:oMath>
        <m:r>
          <w:rPr>
            <w:rFonts w:ascii="Cambria Math" w:eastAsia="Times New Roman" w:hAnsi="Cambria Math" w:cs="Times New Roman"/>
            <w:noProof w:val="0"/>
            <w:sz w:val="28"/>
            <w:szCs w:val="28"/>
            <w:lang w:eastAsia="ru-RU"/>
          </w:rPr>
          <m:t>B~H</m:t>
        </m:r>
      </m:oMath>
      <w:r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Магнитная проницаемость с ростом 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ru-RU"/>
        </w:rPr>
        <w:t xml:space="preserve">H 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уменьшается согласно закону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 w:val="0"/>
            <w:sz w:val="28"/>
            <w:szCs w:val="28"/>
            <w:lang w:eastAsia="ru-RU"/>
          </w:rPr>
          <m:t>μ</m:t>
        </m:r>
        <m:r>
          <w:rPr>
            <w:rFonts w:ascii="Cambria Math" w:eastAsia="Times New Roman" w:hAnsi="Cambria Math" w:cs="Times New Roman"/>
            <w:noProof w:val="0"/>
            <w:sz w:val="28"/>
            <w:szCs w:val="28"/>
            <w:lang w:eastAsia="ru-RU"/>
          </w:rPr>
          <m:t>~1</m:t>
        </m:r>
        <m:r>
          <m:rPr>
            <m:lit/>
          </m:rPr>
          <w:rPr>
            <w:rFonts w:ascii="Cambria Math" w:eastAsia="Times New Roman" w:hAnsi="Cambria Math" w:cs="Times New Roman"/>
            <w:noProof w:val="0"/>
            <w:sz w:val="28"/>
            <w:szCs w:val="28"/>
            <w:lang w:eastAsia="ru-RU"/>
          </w:rPr>
          <m:t>/</m:t>
        </m:r>
        <m:r>
          <w:rPr>
            <w:rFonts w:ascii="Cambria Math" w:eastAsia="Times New Roman" w:hAnsi="Cambria Math" w:cs="Times New Roman"/>
            <w:noProof w:val="0"/>
            <w:sz w:val="28"/>
            <w:szCs w:val="28"/>
            <w:lang w:eastAsia="ru-RU"/>
          </w:rPr>
          <m:t>H</m:t>
        </m:r>
      </m:oMath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.</w:t>
      </w:r>
    </w:p>
    <w:sectPr w:rsidR="00327426" w:rsidRPr="00327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88"/>
    <w:rsid w:val="000919D0"/>
    <w:rsid w:val="000A0623"/>
    <w:rsid w:val="00327426"/>
    <w:rsid w:val="003F3660"/>
    <w:rsid w:val="00445AFD"/>
    <w:rsid w:val="00543C34"/>
    <w:rsid w:val="00730B88"/>
    <w:rsid w:val="00D70D82"/>
    <w:rsid w:val="00D779C6"/>
    <w:rsid w:val="00D920AC"/>
    <w:rsid w:val="00F0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68B9"/>
  <w15:chartTrackingRefBased/>
  <w15:docId w15:val="{A0125148-E0EC-45E1-94DC-E9ABADA6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0B88"/>
    <w:pPr>
      <w:spacing w:line="256" w:lineRule="auto"/>
    </w:pPr>
    <w:rPr>
      <w:noProof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0B88"/>
    <w:rPr>
      <w:color w:val="808080"/>
    </w:rPr>
  </w:style>
  <w:style w:type="table" w:styleId="-3">
    <w:name w:val="Grid Table 3"/>
    <w:basedOn w:val="a1"/>
    <w:uiPriority w:val="48"/>
    <w:rsid w:val="00730B88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4">
    <w:name w:val="Table Grid"/>
    <w:basedOn w:val="a1"/>
    <w:uiPriority w:val="39"/>
    <w:rsid w:val="0073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Антанович</dc:creator>
  <cp:keywords/>
  <dc:description/>
  <cp:lastModifiedBy>Саша Антанович</cp:lastModifiedBy>
  <cp:revision>4</cp:revision>
  <dcterms:created xsi:type="dcterms:W3CDTF">2023-10-30T09:49:00Z</dcterms:created>
  <dcterms:modified xsi:type="dcterms:W3CDTF">2023-10-30T10:55:00Z</dcterms:modified>
</cp:coreProperties>
</file>