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774" w:type="dxa"/>
        <w:tblInd w:w="-998" w:type="dxa"/>
        <w:tblLook w:val="04A0" w:firstRow="1" w:lastRow="0" w:firstColumn="1" w:lastColumn="0" w:noHBand="0" w:noVBand="1"/>
      </w:tblPr>
      <w:tblGrid>
        <w:gridCol w:w="993"/>
        <w:gridCol w:w="5103"/>
        <w:gridCol w:w="4678"/>
      </w:tblGrid>
      <w:tr w:rsidR="00290C9A" w:rsidTr="00290C9A">
        <w:tc>
          <w:tcPr>
            <w:tcW w:w="993" w:type="dxa"/>
            <w:vAlign w:val="center"/>
          </w:tcPr>
          <w:p w:rsidR="00290C9A" w:rsidRDefault="00290C9A" w:rsidP="00290C9A">
            <w:pPr>
              <w:jc w:val="center"/>
            </w:pPr>
            <w:r>
              <w:t>Вариант</w:t>
            </w:r>
          </w:p>
        </w:tc>
        <w:tc>
          <w:tcPr>
            <w:tcW w:w="9781" w:type="dxa"/>
            <w:gridSpan w:val="2"/>
            <w:vAlign w:val="center"/>
          </w:tcPr>
          <w:p w:rsidR="00290C9A" w:rsidRDefault="00290C9A" w:rsidP="00290C9A">
            <w:pPr>
              <w:jc w:val="center"/>
            </w:pPr>
            <w:r>
              <w:t>Задания</w:t>
            </w:r>
          </w:p>
        </w:tc>
      </w:tr>
      <w:tr w:rsidR="00290C9A" w:rsidTr="00290C9A">
        <w:trPr>
          <w:trHeight w:val="1170"/>
        </w:trPr>
        <w:tc>
          <w:tcPr>
            <w:tcW w:w="993" w:type="dxa"/>
            <w:vMerge w:val="restart"/>
            <w:vAlign w:val="center"/>
          </w:tcPr>
          <w:p w:rsidR="00290C9A" w:rsidRDefault="00290C9A" w:rsidP="00290C9A">
            <w:pPr>
              <w:jc w:val="center"/>
            </w:pPr>
            <w:r>
              <w:t>1</w:t>
            </w:r>
          </w:p>
        </w:tc>
        <w:tc>
          <w:tcPr>
            <w:tcW w:w="5103" w:type="dxa"/>
            <w:vAlign w:val="center"/>
          </w:tcPr>
          <w:p w:rsidR="00290C9A" w:rsidRDefault="00290C9A" w:rsidP="00290C9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n-k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4678" w:type="dxa"/>
            <w:vAlign w:val="center"/>
          </w:tcPr>
          <w:p w:rsidR="00290C9A" w:rsidRDefault="00290C9A" w:rsidP="00290C9A">
            <w:pPr>
              <w:jc w:val="center"/>
            </w:pPr>
            <m:oMathPara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</w:tc>
      </w:tr>
      <w:tr w:rsidR="00290C9A" w:rsidTr="00290C9A">
        <w:trPr>
          <w:trHeight w:val="1170"/>
        </w:trPr>
        <w:tc>
          <w:tcPr>
            <w:tcW w:w="993" w:type="dxa"/>
            <w:vMerge/>
            <w:vAlign w:val="center"/>
          </w:tcPr>
          <w:p w:rsidR="00290C9A" w:rsidRDefault="00290C9A" w:rsidP="00290C9A">
            <w:pPr>
              <w:jc w:val="center"/>
            </w:pPr>
          </w:p>
        </w:tc>
        <w:tc>
          <w:tcPr>
            <w:tcW w:w="5103" w:type="dxa"/>
            <w:vAlign w:val="center"/>
          </w:tcPr>
          <w:p w:rsidR="00290C9A" w:rsidRDefault="00290C9A" w:rsidP="00290C9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func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</m:nary>
              </m:oMath>
            </m:oMathPara>
          </w:p>
        </w:tc>
        <w:tc>
          <w:tcPr>
            <w:tcW w:w="4678" w:type="dxa"/>
            <w:vAlign w:val="center"/>
          </w:tcPr>
          <w:p w:rsidR="00290C9A" w:rsidRDefault="00290C9A" w:rsidP="00290C9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</w:rPr>
                  <m:t>+…,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/>
                  </w:rPr>
                  <m:t>-∞&lt;x&lt;∞</m:t>
                </m:r>
              </m:oMath>
            </m:oMathPara>
          </w:p>
        </w:tc>
      </w:tr>
      <w:tr w:rsidR="00290C9A" w:rsidTr="00290C9A">
        <w:trPr>
          <w:trHeight w:val="1170"/>
        </w:trPr>
        <w:tc>
          <w:tcPr>
            <w:tcW w:w="993" w:type="dxa"/>
            <w:vMerge/>
            <w:vAlign w:val="center"/>
          </w:tcPr>
          <w:p w:rsidR="00290C9A" w:rsidRDefault="00290C9A" w:rsidP="00290C9A">
            <w:pPr>
              <w:jc w:val="center"/>
            </w:pPr>
          </w:p>
        </w:tc>
        <w:tc>
          <w:tcPr>
            <w:tcW w:w="5103" w:type="dxa"/>
            <w:vAlign w:val="center"/>
          </w:tcPr>
          <w:p w:rsidR="00290C9A" w:rsidRDefault="00290C9A" w:rsidP="00290C9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A=π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78" w:type="dxa"/>
            <w:vAlign w:val="center"/>
          </w:tcPr>
          <w:p w:rsidR="00290C9A" w:rsidRDefault="00290C9A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-x,  &amp;x&lt;0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x,  &amp;x≥0</m:t>
                        </m:r>
                      </m:e>
                    </m:eqArr>
                  </m:e>
                </m:d>
              </m:oMath>
            </m:oMathPara>
          </w:p>
          <w:p w:rsidR="00290C9A" w:rsidRDefault="00290C9A" w:rsidP="00290C9A">
            <w:pPr>
              <w:jc w:val="center"/>
            </w:pPr>
          </w:p>
        </w:tc>
      </w:tr>
      <w:tr w:rsidR="00290C9A" w:rsidTr="00290C9A">
        <w:trPr>
          <w:trHeight w:val="1170"/>
        </w:trPr>
        <w:tc>
          <w:tcPr>
            <w:tcW w:w="993" w:type="dxa"/>
            <w:vMerge/>
            <w:vAlign w:val="center"/>
          </w:tcPr>
          <w:p w:rsidR="00290C9A" w:rsidRDefault="00290C9A" w:rsidP="00290C9A">
            <w:pPr>
              <w:jc w:val="center"/>
            </w:pPr>
          </w:p>
        </w:tc>
        <w:tc>
          <w:tcPr>
            <w:tcW w:w="5103" w:type="dxa"/>
            <w:vAlign w:val="center"/>
          </w:tcPr>
          <w:p w:rsidR="00290C9A" w:rsidRDefault="00290C9A" w:rsidP="00290C9A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α+β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α-β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4678" w:type="dxa"/>
            <w:vAlign w:val="center"/>
          </w:tcPr>
          <w:p w:rsidR="00290C9A" w:rsidRDefault="00290C9A">
            <m:oMathPara>
              <m:oMath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ab</m:t>
                        </m:r>
                      </m:e>
                    </m:d>
                  </m:e>
                  <m:sup>
                    <m:r>
                      <w:rPr>
                        <w:rFonts w:ascii="Cambria Math" w:eastAsiaTheme="majorEastAsia" w:hAnsi="Cambria Math" w:cstheme="majorBidi"/>
                      </w:rPr>
                      <m:t>n</m:t>
                    </m:r>
                  </m:sup>
                </m:sSup>
                <m:r>
                  <w:rPr>
                    <w:rFonts w:ascii="Cambria Math" w:eastAsiaTheme="majorEastAsia" w:hAnsi="Cambria Math" w:cstheme="majorBidi"/>
                  </w:rPr>
                  <m:t>=</m:t>
                </m:r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</w:rPr>
                      <m:t>n</m:t>
                    </m:r>
                  </m:sup>
                </m:sSup>
              </m:oMath>
            </m:oMathPara>
          </w:p>
          <w:p w:rsidR="00290C9A" w:rsidRDefault="00290C9A" w:rsidP="00290C9A">
            <w:pPr>
              <w:jc w:val="center"/>
            </w:pPr>
          </w:p>
        </w:tc>
      </w:tr>
    </w:tbl>
    <w:p w:rsidR="000803E1" w:rsidRDefault="000803E1" w:rsidP="00290C9A">
      <w:bookmarkStart w:id="0" w:name="_GoBack"/>
      <w:bookmarkEnd w:id="0"/>
    </w:p>
    <w:sectPr w:rsidR="000803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77F"/>
    <w:rsid w:val="000803E1"/>
    <w:rsid w:val="00290C9A"/>
    <w:rsid w:val="003E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D0F34"/>
  <w15:chartTrackingRefBased/>
  <w15:docId w15:val="{177C7FE3-36B8-4578-BAB3-8EB707A8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0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2024-09-27T12:44:00Z</dcterms:created>
  <dcterms:modified xsi:type="dcterms:W3CDTF">2024-09-27T12:53:00Z</dcterms:modified>
</cp:coreProperties>
</file>