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320"/>
        <w:jc w:val="center"/>
      </w:pPr>
      <w:r>
        <w:rPr>
          <w:rFonts w:ascii="Calibri" w:hAnsi="Calibri" w:eastAsia="Microsoft YaHei"/>
          <w:b/>
          <w:color w:val="2E74B5"/>
          <w:sz w:val="24"/>
        </w:rPr>
        <w:t>OPENROBOT-ONE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真机硬件开发保姆级手册</w:t>
      </w:r>
    </w:p>
    <w:p>
      <w:pPr>
        <w:spacing w:after="440"/>
        <w:jc w:val="center"/>
      </w:pPr>
      <w:r>
        <w:rPr>
          <w:rFonts w:ascii="Calibri" w:hAnsi="Calibri" w:eastAsia="Microsoft YaHei"/>
          <w:color w:val="1F4D78"/>
          <w:sz w:val="28"/>
        </w:rPr>
        <w:t>从STM32上电、双编码器与TB6612，到ROS 2里程计和TF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3658314"/>
            <wp:docPr id="1" name="Picture 1" descr="OpenRobot-One使用的STM32F407ZGT6开发板正面照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07正面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8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LXBF407ZG-P1 V2.0 / STM32F407ZGT6 开发板</w:t>
      </w:r>
    </w:p>
    <w:p>
      <w:pPr>
        <w:spacing w:before="240"/>
        <w:jc w:val="center"/>
      </w:pPr>
      <w:r>
        <w:rPr>
          <w:rFonts w:ascii="Calibri" w:hAnsi="Calibri" w:eastAsia="Microsoft YaHei"/>
          <w:b/>
          <w:color w:val="667085"/>
          <w:sz w:val="21"/>
        </w:rPr>
        <w:t>版本：</w:t>
      </w:r>
      <w:r>
        <w:rPr>
          <w:rFonts w:ascii="Calibri" w:hAnsi="Calibri" w:eastAsia="Microsoft YaHei"/>
          <w:b w:val="0"/>
          <w:color w:val="667085"/>
          <w:sz w:val="21"/>
        </w:rPr>
        <w:t>1.0</w:t>
      </w:r>
      <w:r>
        <w:rPr>
          <w:rFonts w:ascii="Calibri" w:hAnsi="Calibri" w:eastAsia="Microsoft YaHei"/>
          <w:b/>
          <w:color w:val="667085"/>
          <w:sz w:val="21"/>
        </w:rPr>
        <w:t xml:space="preserve">    日期：</w:t>
      </w:r>
      <w:r>
        <w:rPr>
          <w:rFonts w:ascii="Calibri" w:hAnsi="Calibri" w:eastAsia="Microsoft YaHei"/>
          <w:b w:val="0"/>
          <w:color w:val="667085"/>
          <w:sz w:val="21"/>
        </w:rPr>
        <w:t>2026-08-01</w:t>
      </w:r>
    </w:p>
    <w:p>
      <w:pPr>
        <w:jc w:val="center"/>
      </w:pPr>
      <w:r>
        <w:rPr>
          <w:rFonts w:ascii="Calibri" w:hAnsi="Calibri" w:eastAsia="Microsoft YaHei"/>
          <w:i/>
          <w:color w:val="9B1C1C"/>
          <w:sz w:val="20"/>
        </w:rPr>
        <w:t>状态：方案已确认；实物接线、上电、固件和ROS真机链路尚未验证</w:t>
      </w:r>
    </w:p>
    <w:p>
      <w:r>
        <w:br w:type="page"/>
      </w:r>
    </w:p>
    <w:p>
      <w:pPr>
        <w:pStyle w:val="Heading1"/>
      </w:pPr>
      <w:r>
        <w:t>使用方法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从第1章开始顺序执行，不要跨过Gate。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灰色代码框中的文字可复制；尖括号占位符必须替换成实际值。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带“危险”标记的条件不满足时立即停止。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每完成一个阶段，填写第18章记录表并保存串口日志和曲线。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当前先完成无电机电源测试；购买万用表和限流电源后再进入电机阶段。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C62828"/>
          <w:left w:val="single" w:sz="8" w:color="C62828"/>
          <w:bottom w:val="single" w:sz="8" w:color="C62828"/>
          <w:right w:val="single" w:sz="8" w:color="C62828"/>
          <w:insideH w:val="single" w:sz="8" w:color="C62828"/>
          <w:insideV w:val="single" w:sz="8" w:color="C6282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8E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危险：</w:t>
            </w:r>
            <w:r>
              <w:rPr>
                <w:rFonts w:ascii="Calibri" w:hAnsi="Calibri" w:eastAsia="Microsoft YaHei"/>
                <w:b w:val="0"/>
                <w:sz w:val="21"/>
              </w:rPr>
              <w:t>当前没有电机电源、万用表、轮子和底盘。此时只能完成开发板、下载、串口和手动编码器测试。电脑 USB 绝对不能接 TB6612 的 VM 电机电源端。电机上电前必须先准备万用表、独立电源、保险丝和可靠导线。</w:t>
            </w:r>
          </w:p>
        </w:tc>
      </w:tr>
    </w:tbl>
    <w:p>
      <w:pPr>
        <w:spacing w:after="40"/>
      </w:pPr>
    </w:p>
    <w:p>
      <w:pPr>
        <w:pStyle w:val="Heading1"/>
      </w:pPr>
      <w:r>
        <w:t>1. 文档目标与完成标准</w:t>
      </w:r>
    </w:p>
    <w:p>
      <w:r>
        <w:rPr>
          <w:rFonts w:ascii="Calibri" w:hAnsi="Calibri" w:eastAsia="Microsoft YaHei"/>
          <w:b w:val="0"/>
          <w:sz w:val="22"/>
        </w:rPr>
        <w:t>本手册把现有仿真项目推进到真机差速底盘，最终链路为：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/cmd_vel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-&gt; ROS 2 串口驱动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-&gt; CH340G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-&gt; STM32F407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-&gt; 双轮速度 PID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-&gt; TB6612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-&gt; 左右电机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-&gt; AB 相编码器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-&gt; STM32F407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-&gt; ROS 2 串口驱动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-&gt; /odom + /tf + /joint_states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完成本阶段时应满足：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STM32 可由 ST-Link 稳定下载和调试。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USART1 可通过 CH340G 与电脑双向通信。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两个编码器都能正确计数、判断方向并完成每圈计数标定。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TB6612 能在轮子架空时让两台电机低速正反转。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双轮闭环速度稳态误差尽量控制在 5% 以内。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串口断开或 500 ms 未收到有效速度命令时，STM32 自动停车。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 xml:space="preserve">ROS 2 接收 </w:t>
      </w:r>
      <w:r>
        <w:rPr>
          <w:rFonts w:ascii="Consolas" w:hAnsi="Consolas" w:eastAsia="Microsoft YaHei"/>
          <w:sz w:val="21"/>
        </w:rPr>
        <w:t>/cmd_vel</w:t>
      </w:r>
      <w:r>
        <w:rPr>
          <w:rFonts w:ascii="Calibri" w:hAnsi="Calibri" w:eastAsia="Microsoft YaHei"/>
          <w:b w:val="0"/>
          <w:sz w:val="22"/>
        </w:rPr>
        <w:t xml:space="preserve">、发送轮速目标并发布 </w:t>
      </w:r>
      <w:r>
        <w:rPr>
          <w:rFonts w:ascii="Consolas" w:hAnsi="Consolas" w:eastAsia="Microsoft YaHei"/>
          <w:sz w:val="21"/>
        </w:rPr>
        <w:t>/odom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sz w:val="21"/>
        </w:rPr>
        <w:t>/tf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sz w:val="21"/>
        </w:rPr>
        <w:t>/joint_states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 xml:space="preserve">真机只由一个节点发布 </w:t>
      </w:r>
      <w:r>
        <w:rPr>
          <w:rFonts w:ascii="Consolas" w:hAnsi="Consolas" w:eastAsia="Microsoft YaHei"/>
          <w:sz w:val="21"/>
        </w:rPr>
        <w:t>odom -&gt; base_footprint</w:t>
      </w:r>
      <w:r>
        <w:rPr>
          <w:rFonts w:ascii="Calibri" w:hAnsi="Calibri" w:eastAsia="Microsoft YaHei"/>
          <w:b w:val="0"/>
          <w:sz w:val="22"/>
        </w:rPr>
        <w:t>，不产生 TF 冲突。</w:t>
      </w:r>
    </w:p>
    <w:p>
      <w:r>
        <w:rPr>
          <w:rFonts w:ascii="Calibri" w:hAnsi="Calibri" w:eastAsia="Microsoft YaHei"/>
          <w:b w:val="0"/>
          <w:sz w:val="22"/>
        </w:rPr>
        <w:t>当前阶段不包含激光雷达、真机 SLAM 和 Nav2 实测。接口会按仓库既定标准预留，购买雷达后再进入导航阶段。</w:t>
      </w:r>
    </w:p>
    <w:p>
      <w:pPr>
        <w:pStyle w:val="Heading1"/>
      </w:pPr>
      <w:r>
        <w:t>2. 已确认硬件与仍需实测的参数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20240"/>
            <wp:docPr id="2" name="Picture 2" descr="STM32F407ZGT6开发板背面丝印和排针位置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开发板背面丝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开发板背面丝印与主排针位置</w:t>
      </w:r>
    </w:p>
    <w:p>
      <w:pPr>
        <w:pStyle w:val="Heading2"/>
      </w:pPr>
      <w:r>
        <w:t>2.1 已确认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2500"/>
        <w:gridCol w:w="47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已确认参数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主控板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LXBF407ZG-P1 V2.0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开发板照片与原理图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MCU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STM32F407ZGT6，LQFP144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板载芯片与原理图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晶振/主频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外部 8 MHz，现有 </w:t>
            </w:r>
            <w:r>
              <w:rPr>
                <w:rFonts w:ascii="Consolas" w:hAnsi="Consolas" w:eastAsia="Microsoft YaHei"/>
                <w:sz w:val="17"/>
              </w:rPr>
              <w:t>.ioc</w:t>
            </w:r>
            <w:r>
              <w:rPr>
                <w:rFonts w:ascii="Calibri" w:hAnsi="Calibri" w:eastAsia="Microsoft YaHei"/>
                <w:b w:val="0"/>
                <w:sz w:val="18"/>
              </w:rPr>
              <w:t xml:space="preserve"> 配置为 168 MHz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原理图与现有工程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调试接口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SWD：PA13/SWDIO、PA14/SWCLK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原理图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串口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USART1：PA9/TX、PA10/RX，115200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原理图与现有工程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状态灯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PC13，低电平点亮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原理图与现有工程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电机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JGA25-370 类，12V，约 62 RPM，两台参数一致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电机标签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电机电流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商品表对应档位约为空载 0.06A、额定 0.3A、堵转 1.3A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用户提供的商品截图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编码器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AB 双相增量式磁编码器，3.3V/5V供电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商品截图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电机线序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白 M+、蓝 VCC、绿 A、黄 B、黑 GND、红 M-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商品截图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TB6612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双路直流电机驱动，现有模块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模块照片与官方数据手册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USB串口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CH340G，3.3V/5V逻辑可选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模块照片</w:t>
            </w:r>
          </w:p>
        </w:tc>
      </w:tr>
    </w:tbl>
    <w:p>
      <w:pPr>
        <w:spacing w:after="0"/>
      </w:pPr>
    </w:p>
    <w:p>
      <w:pPr>
        <w:pStyle w:val="Heading2"/>
      </w:pPr>
      <w:r>
        <w:t>2.2 尚未冻结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商品资料同时出现“基础脉冲 11 PPR”和“磁盘 22 CPR”，必须实测每个输出轴转一圈的计数。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62 RPM 档位与表中 60 RPM、103:1 减速比接近，但实际减速比仍以标定为准。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轮径、轮宽和左右轮中心距尚未购买或测量，</w:t>
      </w:r>
      <w:r>
        <w:rPr>
          <w:rFonts w:ascii="Consolas" w:hAnsi="Consolas" w:eastAsia="Microsoft YaHei"/>
          <w:sz w:val="21"/>
        </w:rPr>
        <w:t>robot.yaml</w:t>
      </w:r>
      <w:r>
        <w:rPr>
          <w:rFonts w:ascii="Calibri" w:hAnsi="Calibri" w:eastAsia="Microsoft YaHei"/>
          <w:b w:val="0"/>
          <w:sz w:val="22"/>
        </w:rPr>
        <w:t xml:space="preserve"> 中当前数值只是仿真基线。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TB6612 模块的散热能力、克隆芯片真实性和板上电容配置尚未实测。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电机实际启动电流、机械负载电流和堵转持续时间尚未实测。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7791F"/>
          <w:left w:val="single" w:sz="8" w:color="B7791F"/>
          <w:bottom w:val="single" w:sz="8" w:color="B7791F"/>
          <w:right w:val="single" w:sz="8" w:color="B7791F"/>
          <w:insideH w:val="single" w:sz="8" w:color="B7791F"/>
          <w:insideV w:val="single" w:sz="8" w:color="B7791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注意：</w:t>
            </w:r>
            <w:r>
              <w:rPr>
                <w:rFonts w:ascii="Calibri" w:hAnsi="Calibri" w:eastAsia="Microsoft YaHei"/>
                <w:b w:val="0"/>
                <w:sz w:val="21"/>
              </w:rPr>
              <w:t>TB6612 官方平均输出电流为每通道 1.2A，短时峰值为 3.2A；电机商品参数给出的堵转电流约 1.3A。两者非常接近，因此现有板仅作为原型测试板。不得做持续堵转试验，最终是否保留必须由温升和负载测试决定。</w:t>
            </w:r>
          </w:p>
        </w:tc>
      </w:tr>
    </w:tbl>
    <w:p>
      <w:pPr>
        <w:spacing w:after="40"/>
      </w:pPr>
    </w:p>
    <w:p>
      <w:pPr>
        <w:pStyle w:val="Heading1"/>
      </w:pPr>
      <w:r>
        <w:t>3. 总体硬件架构与电源域</w:t>
      </w:r>
    </w:p>
    <w:p>
      <w:r>
        <w:rPr>
          <w:rFonts w:ascii="Calibri" w:hAnsi="Calibri" w:eastAsia="Microsoft YaHei"/>
          <w:b w:val="0"/>
          <w:sz w:val="22"/>
        </w:rPr>
        <w:t>系统分成三个电源域：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 w:val="0"/>
          <w:sz w:val="22"/>
        </w:rPr>
        <w:t>电脑 USB 域：给 STM32 开发板、ST-Link 和 CH340G供电。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 w:val="0"/>
          <w:sz w:val="22"/>
        </w:rPr>
        <w:t>3.3V逻辑域：由开发板提供给 TB6612 的 VCC 和两个编码器。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 w:val="0"/>
          <w:sz w:val="22"/>
        </w:rPr>
        <w:t>电机域：独立电源进入 TB6612 的 VM，再由 AO/BO 输出驱动电机。</w:t>
      </w:r>
    </w:p>
    <w:p>
      <w:r>
        <w:rPr>
          <w:rFonts w:ascii="Calibri" w:hAnsi="Calibri" w:eastAsia="Microsoft YaHei"/>
          <w:b w:val="0"/>
          <w:sz w:val="22"/>
        </w:rPr>
        <w:t>三个域的连接原则：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电机电源正极只进入 </w:t>
      </w:r>
      <w:r>
        <w:rPr>
          <w:rFonts w:ascii="Consolas" w:hAnsi="Consolas" w:eastAsia="Microsoft YaHei"/>
          <w:sz w:val="21"/>
        </w:rPr>
        <w:t>VM</w:t>
      </w:r>
      <w:r>
        <w:rPr>
          <w:rFonts w:ascii="Calibri" w:hAnsi="Calibri" w:eastAsia="Microsoft YaHei"/>
          <w:b w:val="0"/>
          <w:sz w:val="22"/>
        </w:rPr>
        <w:t xml:space="preserve">，不能进入 STM32 的 </w:t>
      </w:r>
      <w:r>
        <w:rPr>
          <w:rFonts w:ascii="Consolas" w:hAnsi="Consolas" w:eastAsia="Microsoft YaHei"/>
          <w:sz w:val="21"/>
        </w:rPr>
        <w:t>5V</w:t>
      </w:r>
      <w:r>
        <w:rPr>
          <w:rFonts w:ascii="Calibri" w:hAnsi="Calibri" w:eastAsia="Microsoft YaHei"/>
          <w:b w:val="0"/>
          <w:sz w:val="22"/>
        </w:rPr>
        <w:t xml:space="preserve"> 或 </w:t>
      </w:r>
      <w:r>
        <w:rPr>
          <w:rFonts w:ascii="Consolas" w:hAnsi="Consolas" w:eastAsia="Microsoft YaHei"/>
          <w:sz w:val="21"/>
        </w:rPr>
        <w:t>3V3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TB6612 </w:t>
      </w:r>
      <w:r>
        <w:rPr>
          <w:rFonts w:ascii="Consolas" w:hAnsi="Consolas" w:eastAsia="Microsoft YaHei"/>
          <w:sz w:val="21"/>
        </w:rPr>
        <w:t>VCC</w:t>
      </w:r>
      <w:r>
        <w:rPr>
          <w:rFonts w:ascii="Calibri" w:hAnsi="Calibri" w:eastAsia="Microsoft YaHei"/>
          <w:b w:val="0"/>
          <w:sz w:val="22"/>
        </w:rPr>
        <w:t xml:space="preserve"> 只接 STM32 </w:t>
      </w:r>
      <w:r>
        <w:rPr>
          <w:rFonts w:ascii="Consolas" w:hAnsi="Consolas" w:eastAsia="Microsoft YaHei"/>
          <w:sz w:val="21"/>
        </w:rPr>
        <w:t>3V3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STM32 GND、CH340G GND、两个编码器 GND、TB6612 GND 和电机电源负极采用单点共地。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电机大电流回路不要经过面包板、普通杜邦线或开发板排针绕行。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电机线与编码器信号线分开走线；需要交叉时尽量垂直交叉。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开发板使用 USB-C供电时，不再从外部向其5V脚送电。</w:t>
      </w:r>
    </w:p>
    <w:p>
      <w:pPr>
        <w:pStyle w:val="Heading2"/>
      </w:pPr>
      <w:r>
        <w:t>3.1 现在可以做的测试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ST-Link识别、下载和断点调试。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PC13 LED闪烁。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CH340G串口收发。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编码器用3.3V供电后，手动旋转输出轴读取A/B相计数。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CubeMX全部引脚、定时器和USART配置。</w:t>
      </w:r>
    </w:p>
    <w:p>
      <w:pPr>
        <w:pStyle w:val="Heading2"/>
      </w:pPr>
      <w:r>
        <w:t>3.2 暂时禁止的操作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用电脑 USB、CH340G 5V或开发板3.3V给电机供电。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将12V接入开发板5V、3V3或编码器VCC。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在没有万用表的情况下接入电池。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通过面包板承载VM、AO1/AO2、BO1/BO2电流。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手持电机或用手抓住轴做通电试验。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故意堵转以“看看驱动能不能扛住”。</w:t>
      </w:r>
    </w:p>
    <w:p>
      <w:pPr>
        <w:pStyle w:val="Heading1"/>
      </w:pPr>
      <w:r>
        <w:t>4. 采购清单与优先级</w:t>
      </w:r>
    </w:p>
    <w:p>
      <w:pPr>
        <w:pStyle w:val="Heading2"/>
      </w:pPr>
      <w:r>
        <w:t>4.1 首次电机上电前必须准备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500"/>
        <w:gridCol w:w="2700"/>
        <w:gridCol w:w="2100"/>
        <w:gridCol w:w="30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物品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建议规格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必须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数字万用表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能测直流电压、电阻、通断和至少2A电流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极性、短路、供电和静态电流检查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必须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可调限流直流电源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0-15V或更高，至少3A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首次单电机、双电机安全调试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必须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保险丝与座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1.5A单电机测试、3A双电机/电池阶段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接线错误或堵转保护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必须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总电源开关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额定不低于12V/5A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快速断开电机电源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必须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电解电容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1000uF/25V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TB6612 VM附近抑制电压跌落和尖峰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必须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陶瓷电容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0.1uF，至少3只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VM去耦及两个电机端子抑制噪声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必须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电源线/电机线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建议20-22AWG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承载电机电流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建议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电烙铁套装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恒温烙铁、焊锡、助焊剂、热缩管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可靠连接，避免杜邦线松脱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建议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逻辑分析仪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8通道24MHz级即可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验证编码器相位与串口帧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  <w:sz w:val="22"/>
        </w:rPr>
        <w:t>首次调试优先购买可调限流电源，不建议直接拿锂电池做第一电源。限流电源可以把接线错误的后果控制在较小范围。</w:t>
      </w:r>
    </w:p>
    <w:p>
      <w:pPr>
        <w:pStyle w:val="Heading2"/>
      </w:pPr>
      <w:r>
        <w:t>4.2 最终电池阶段再购买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成品3S锂电池组：11.1V标称、12.6V满电，带BMS保护板。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建议容量：3Ah至5Ah；当前没有续航要求，不需要盲目增大容量。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BMS持续放电能力：至少5A。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与电池匹配的12.6V专用充电器。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XT30或XT60防反插接头。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3A保险丝、总开关和5V/3A降压模块。</w:t>
      </w:r>
    </w:p>
    <w:p>
      <w:r>
        <w:rPr>
          <w:rFonts w:ascii="Calibri" w:hAnsi="Calibri" w:eastAsia="Microsoft YaHei"/>
          <w:b w:val="0"/>
          <w:sz w:val="22"/>
        </w:rPr>
        <w:t>不要使用裸18650电芯、无保护串联电池盒或不匹配的充电器。电池阶段必须先完成台架限流电源测试。</w:t>
      </w:r>
    </w:p>
    <w:p>
      <w:pPr>
        <w:pStyle w:val="Heading2"/>
      </w:pPr>
      <w:r>
        <w:t>4.3 轮子和底盘选型条件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两个主动轮应适配电机输出轴，优先选择带可靠金属轮毂或夹紧结构的轮子。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建议轮径约65mm，与当前仿真半径0.0325m一致，便于初期对照；最终以实测为准。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底盘应保证左右轮中心距可测量、编码器尾部不受挤压、开发板和驱动板与金属底盘绝缘。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万向轮高度应让底盘基本水平，不要让驱动轮悬空或承载过小。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购买后必须重新填写真实轮径、轮距和整车质量。</w:t>
      </w:r>
    </w:p>
    <w:p>
      <w:pPr>
        <w:pStyle w:val="Heading1"/>
      </w:pPr>
      <w:r>
        <w:t>5. 固定引脚分配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82462"/>
            <wp:docPr id="3" name="Picture 3" descr="TB6612电机驱动模块背面引脚丝印照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b6612-back-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82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TB6612模块背面丝印；接线时以丝印名称为准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500"/>
        <w:gridCol w:w="2700"/>
        <w:gridCol w:w="2100"/>
        <w:gridCol w:w="30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STM32引脚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CubeMX功能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外部连接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左编码器A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TIM2_CH1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左电机绿线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左编码器B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TIM2_CH2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左电机黄线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右编码器A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TIM3_CH1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右电机绿线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右编码器B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TIM3_CH2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右电机黄线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左PWM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PB6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TIM4_CH1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TB6612 PWMA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右PWM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PB7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TIM4_CH2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TB6612 PWMB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左方向1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PB8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GPIO_Output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TB6612 AIN1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左方向2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PB9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GPIO_Output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TB6612 AIN2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右方向1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PB10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GPIO_Output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TB6612 BIN1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右方向2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PB11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GPIO_Output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TB6612 BIN2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驱动使能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PB12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GPIO_Output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TB6612 STBY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串口发送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PA9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USART1_TX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CH340G RXD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串口接收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PA10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USART1_RX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CH340G TXD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状态灯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PC13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GPIO_Output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板载LED，低电平亮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下载数据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PA13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SYS_SWDIO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ST-Link SWDIO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下载时钟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PA14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SYS_SWCLK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ST-Link SWCLK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  <w:sz w:val="22"/>
        </w:rPr>
        <w:t>选择理由：TIM2是32位计数器，适合左编码器累计；TIM3用于右编码器；TIM4同一定时器的两个通道产生完全一致的20kHz PWM；所有控制GPIO集中在PB口；USART1和SWD沿用现有工程。</w:t>
      </w:r>
    </w:p>
    <w:p>
      <w:pPr>
        <w:pStyle w:val="Heading1"/>
      </w:pPr>
      <w:r>
        <w:t>6. 完整接线表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5364480"/>
            <wp:docPr id="4" name="Picture 4" descr="电机白蓝绿黄黑红六根线的定义和编码器参数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or-encoder-wiring-crop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36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电机六线定义与编码器参数（用户提供的商品资料）</w:t>
      </w:r>
    </w:p>
    <w:p>
      <w:pPr>
        <w:pStyle w:val="Heading2"/>
      </w:pPr>
      <w:r>
        <w:t>6.1 ST-Link V2</w:t>
      </w:r>
    </w:p>
    <w:p>
      <w:r>
        <w:rPr>
          <w:rFonts w:ascii="Calibri" w:hAnsi="Calibri" w:eastAsia="Microsoft YaHei"/>
          <w:b w:val="0"/>
          <w:sz w:val="22"/>
        </w:rPr>
        <w:t>首次接线只连接信号和地，开发板由自身USB-C供电：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ST-Link SWDIO  -&gt; 开发板 PA13 / SWDIO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ST-Link SWCLK  -&gt; 开发板 PA14 / SWCLK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ST-Link GND    -&gt; 开发板 GND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ST-Link RST    -&gt; 开发板 NRST（可选，遇到下载失败时再接）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ST-Link 3.3V   -&gt; 不接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ST-Link 5V     -&gt; 不接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开发板专用SWD四针座的电源脚在原理图中可能标为5V，因此不要凭“四针位置”盲插。必须逐个按丝印确认SWDIO、SWCLK和GND。</w:t>
      </w:r>
    </w:p>
    <w:p>
      <w:pPr>
        <w:pStyle w:val="Heading2"/>
      </w:pPr>
      <w:r>
        <w:t>6.2 CH340G</w:t>
      </w:r>
    </w:p>
    <w:p>
      <w:r>
        <w:rPr>
          <w:rFonts w:ascii="Calibri" w:hAnsi="Calibri" w:eastAsia="Microsoft YaHei"/>
          <w:b w:val="0"/>
          <w:sz w:val="22"/>
        </w:rPr>
        <w:t>先把CH340G跳帽拨到3.3V逻辑：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CH340G TXD  -&gt; STM32 PA10 / USART1_RX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CH340G RXD  -&gt; STM32 PA9  / USART1_TX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CH340G GND  -&gt; STM32 GND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CH340G 3V3  -&gt; 不接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CH340G 5V   -&gt; 不接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串口必须TX/RX交叉。CH340G只负责通信，不负责给开发板或编码器供电。</w:t>
      </w:r>
    </w:p>
    <w:p>
      <w:pPr>
        <w:pStyle w:val="Heading2"/>
      </w:pPr>
      <w:r>
        <w:t>6.3 左电机与编码器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白色 M+    -&gt; TB6612 AO1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红色 M-    -&gt; TB6612 AO2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蓝色 VCC   -&gt; STM32 3V3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黑色 GND   -&gt; 公共 GND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绿色 A相   -&gt; STM32 PA0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黄色 B相   -&gt; STM32 PA1</w:t>
            </w:r>
          </w:p>
        </w:tc>
      </w:tr>
    </w:tbl>
    <w:p>
      <w:pPr>
        <w:spacing w:after="40"/>
      </w:pPr>
    </w:p>
    <w:p>
      <w:pPr>
        <w:pStyle w:val="Heading2"/>
      </w:pPr>
      <w:r>
        <w:t>6.4 右电机与编码器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白色 M+    -&gt; TB6612 BO1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红色 M-    -&gt; TB6612 BO2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蓝色 VCC   -&gt; STM32 3V3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黑色 GND   -&gt; 公共 GND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绿色 A相   -&gt; STM32 PA6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黄色 B相   -&gt; STM32 PA7</w:t>
            </w:r>
          </w:p>
        </w:tc>
      </w:tr>
    </w:tbl>
    <w:p>
      <w:pPr>
        <w:spacing w:after="40"/>
      </w:pPr>
    </w:p>
    <w:p>
      <w:pPr>
        <w:pStyle w:val="Heading2"/>
      </w:pPr>
      <w:r>
        <w:t>6.5 STM32到TB6612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STM32 3V3   -&gt; TB6612 VCC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STM32 GND   -&gt; TB6612 GND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STM32 PB6   -&gt; TB6612 PWMA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STM32 PB8   -&gt; TB6612 AIN1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STM32 PB9   -&gt; TB6612 AIN2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STM32 PB7   -&gt; TB6612 PWMB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STM32 PB10  -&gt; TB6612 BIN1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STM32 PB11  -&gt; TB6612 BIN2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STM32 PB12  -&gt; TB6612 STBY</w:t>
            </w:r>
          </w:p>
        </w:tc>
      </w:tr>
    </w:tbl>
    <w:p>
      <w:pPr>
        <w:spacing w:after="40"/>
      </w:pPr>
    </w:p>
    <w:p>
      <w:pPr>
        <w:pStyle w:val="Heading2"/>
      </w:pPr>
      <w:r>
        <w:t>6.6 电机电源到TB6612</w:t>
      </w:r>
    </w:p>
    <w:p>
      <w:r>
        <w:rPr>
          <w:rFonts w:ascii="Calibri" w:hAnsi="Calibri" w:eastAsia="Microsoft YaHei"/>
          <w:b w:val="0"/>
          <w:sz w:val="22"/>
        </w:rPr>
        <w:t>此部分在购买万用表、电源和保险丝后再接：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电源正极 -&gt; 保险丝 -&gt; 总开关 -&gt; TB6612 VM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电源负极 --------------------&gt; TB6612 GND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1000uF/25V电容跨接 VM 与 GND，正负极不可接反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0.1uF陶瓷电容并联在 VM 与 GND，尽量靠近驱动板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每台电机两动力端各并联一个0.1uF陶瓷电容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C62828"/>
          <w:left w:val="single" w:sz="8" w:color="C62828"/>
          <w:bottom w:val="single" w:sz="8" w:color="C62828"/>
          <w:right w:val="single" w:sz="8" w:color="C62828"/>
          <w:insideH w:val="single" w:sz="8" w:color="C62828"/>
          <w:insideV w:val="single" w:sz="8" w:color="C6282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8E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危险：</w:t>
            </w:r>
            <w:r>
              <w:rPr>
                <w:rFonts w:ascii="Calibri" w:hAnsi="Calibri" w:eastAsia="Microsoft YaHei"/>
                <w:b w:val="0"/>
                <w:sz w:val="21"/>
              </w:rPr>
              <w:t>AO1/AO2、BO1/BO2、VM和电机电源GND不得经过面包板。杜邦线只允许用于PWM、方向、STBY、编码器和串口等小电流信号。</w:t>
            </w:r>
          </w:p>
        </w:tc>
      </w:tr>
    </w:tbl>
    <w:p>
      <w:pPr>
        <w:spacing w:after="40"/>
      </w:pPr>
    </w:p>
    <w:p>
      <w:pPr>
        <w:pStyle w:val="Heading1"/>
      </w:pPr>
      <w:r>
        <w:t>7. 上电前万用表检查</w:t>
      </w:r>
    </w:p>
    <w:p>
      <w:r>
        <w:rPr>
          <w:rFonts w:ascii="Calibri" w:hAnsi="Calibri" w:eastAsia="Microsoft YaHei"/>
          <w:b w:val="0"/>
          <w:sz w:val="22"/>
        </w:rPr>
        <w:t>所有检查均在电机电源断开、USB断开的状态下开始。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万用表置于蜂鸣/通断档。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检查VM与GND，不应持续蜂鸣。电容充电可能造成短暂蜂鸣后消失。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检查3V3与GND，不应持续蜂鸣。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检查VM与3V3，不应导通。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检查左右电机白线与红线之间有有限电阻，但不得与编码器蓝、黑、绿、黄线短路。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检查所有GND确实相连。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检查电解电容负极条纹接GND，正极接VM。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只接USB给开发板上电，测量3V3对GND应约为3.3V。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接好编码器后再次测量蓝线对黑线约为3.3V。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  <w:sz w:val="22"/>
        </w:rPr>
        <w:t>电机电源首次接入前将电流限制设为0.3A，电压先设为6V。</w:t>
      </w:r>
    </w:p>
    <w:p>
      <w:r>
        <w:rPr>
          <w:rFonts w:ascii="Calibri" w:hAnsi="Calibri" w:eastAsia="Microsoft YaHei"/>
          <w:b w:val="0"/>
          <w:sz w:val="22"/>
        </w:rPr>
        <w:t>任何一步与预期不符都停止，不通过“换个程序试试”掩盖硬件问题。</w:t>
      </w:r>
    </w:p>
    <w:p>
      <w:pPr>
        <w:pStyle w:val="Heading1"/>
      </w:pPr>
      <w:r>
        <w:t>8. CubeMX逐项配置</w:t>
      </w:r>
    </w:p>
    <w:p>
      <w:pPr>
        <w:pStyle w:val="Heading2"/>
      </w:pPr>
      <w:r>
        <w:t>8.1 打开工程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b w:val="0"/>
          <w:sz w:val="22"/>
        </w:rPr>
        <w:t xml:space="preserve">复制备份 </w:t>
      </w:r>
      <w:r>
        <w:rPr>
          <w:rFonts w:ascii="Consolas" w:hAnsi="Consolas" w:eastAsia="Microsoft YaHei"/>
          <w:sz w:val="21"/>
        </w:rPr>
        <w:t>firmware/openrobot_firmware/OpenRobotFirmware.ioc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b w:val="0"/>
          <w:sz w:val="22"/>
        </w:rPr>
        <w:t>启动STM32CubeMX，选择 Open an Existing Project。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b w:val="0"/>
          <w:sz w:val="22"/>
        </w:rPr>
        <w:t xml:space="preserve">打开 </w:t>
      </w:r>
      <w:r>
        <w:rPr>
          <w:rFonts w:ascii="Consolas" w:hAnsi="Consolas" w:eastAsia="Microsoft YaHei"/>
          <w:sz w:val="21"/>
        </w:rPr>
        <w:t>.ioc</w:t>
      </w:r>
      <w:r>
        <w:rPr>
          <w:rFonts w:ascii="Calibri" w:hAnsi="Calibri" w:eastAsia="Microsoft YaHei"/>
          <w:b w:val="0"/>
          <w:sz w:val="22"/>
        </w:rPr>
        <w:t xml:space="preserve">，确认器件为 </w:t>
      </w:r>
      <w:r>
        <w:rPr>
          <w:rFonts w:ascii="Consolas" w:hAnsi="Consolas" w:eastAsia="Microsoft YaHei"/>
          <w:sz w:val="21"/>
        </w:rPr>
        <w:t>STM32F407ZGTx</w:t>
      </w:r>
      <w:r>
        <w:rPr>
          <w:rFonts w:ascii="Calibri" w:hAnsi="Calibri" w:eastAsia="Microsoft YaHei"/>
          <w:b w:val="0"/>
          <w:sz w:val="22"/>
        </w:rPr>
        <w:t>，封装为LQFP144。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b w:val="0"/>
          <w:sz w:val="22"/>
        </w:rPr>
        <w:t>若提示从CubeMX 6.7迁移到当前版本，只对备份后的文件执行迁移。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b w:val="0"/>
          <w:sz w:val="22"/>
        </w:rPr>
        <w:t>保留现有HSE、168MHz时钟、PC13、USART1和SWD设置。</w:t>
      </w:r>
    </w:p>
    <w:p>
      <w:pPr>
        <w:pStyle w:val="Heading2"/>
      </w:pPr>
      <w:r>
        <w:t>8.2 配置编码器定时器</w:t>
      </w:r>
    </w:p>
    <w:p>
      <w:r>
        <w:rPr>
          <w:rFonts w:ascii="Calibri" w:hAnsi="Calibri" w:eastAsia="Microsoft YaHei"/>
          <w:b w:val="0"/>
          <w:sz w:val="22"/>
        </w:rPr>
        <w:t>TIM2：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Combined Channels：Encoder Mode。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PA0 = TIM2_CH1，PA1 = TIM2_CH2。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Prescaler = 0。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Counter Period = 4294967295。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Encoder Mode = TI1 and TI2。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两通道 Polarity = Rising Edge。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Input Filter初始值 = 6；若高速丢计数再用逻辑分析仪确认后调整。</w:t>
      </w:r>
    </w:p>
    <w:p>
      <w:r>
        <w:rPr>
          <w:rFonts w:ascii="Calibri" w:hAnsi="Calibri" w:eastAsia="Microsoft YaHei"/>
          <w:b w:val="0"/>
          <w:sz w:val="22"/>
        </w:rPr>
        <w:t>TIM3：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Combined Channels：Encoder Mode。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PA6 = TIM3_CH1，PA7 = TIM3_CH2。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Prescaler = 0。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Counter Period = 65535。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其余与TIM2相同。</w:t>
      </w:r>
    </w:p>
    <w:p>
      <w:r>
        <w:rPr>
          <w:rFonts w:ascii="Calibri" w:hAnsi="Calibri" w:eastAsia="Microsoft YaHei"/>
          <w:b w:val="0"/>
          <w:sz w:val="22"/>
        </w:rPr>
        <w:t>编码器板已标注自带上拉，GPIO Pull-up/Pull-down先设No Pull。</w:t>
      </w:r>
    </w:p>
    <w:p>
      <w:pPr>
        <w:pStyle w:val="Heading2"/>
      </w:pPr>
      <w:r>
        <w:t>8.3 配置PWM</w:t>
      </w:r>
    </w:p>
    <w:p>
      <w:r>
        <w:rPr>
          <w:rFonts w:ascii="Calibri" w:hAnsi="Calibri" w:eastAsia="Microsoft YaHei"/>
          <w:b w:val="0"/>
          <w:sz w:val="22"/>
        </w:rPr>
        <w:t>TIM4使用Internal Clock：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Channel 1 = PWM Generation CH1，输出PB6。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Channel 2 = PWM Generation CH2，输出PB7。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Prescaler = 0。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Counter Period = 4199。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Pulse初始值 = 0。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PWM mode = PWM mode 1。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Polarity = High。</w:t>
      </w:r>
    </w:p>
    <w:p>
      <w:r>
        <w:rPr>
          <w:rFonts w:ascii="Calibri" w:hAnsi="Calibri" w:eastAsia="Microsoft YaHei"/>
          <w:b w:val="0"/>
          <w:sz w:val="22"/>
        </w:rPr>
        <w:t>APB1定时器时钟为84MHz，因此PWM频率为：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84,000,000 / (0 + 1) / (4199 + 1) = 20,000 Hz</w:t>
            </w:r>
          </w:p>
        </w:tc>
      </w:tr>
    </w:tbl>
    <w:p>
      <w:pPr>
        <w:spacing w:after="40"/>
      </w:pPr>
    </w:p>
    <w:p>
      <w:pPr>
        <w:pStyle w:val="Heading2"/>
      </w:pPr>
      <w:r>
        <w:t>8.4 配置100Hz控制周期</w:t>
      </w:r>
    </w:p>
    <w:p>
      <w:r>
        <w:rPr>
          <w:rFonts w:ascii="Calibri" w:hAnsi="Calibri" w:eastAsia="Microsoft YaHei"/>
          <w:b w:val="0"/>
          <w:sz w:val="22"/>
        </w:rPr>
        <w:t>TIM6：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Clock Source = Internal Clock。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Prescaler = 8399。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Counter Period = 99。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开启TIM6 global interrupt。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84,000,000 / (8399 + 1) / (99 + 1) = 100 Hz</w:t>
            </w:r>
          </w:p>
        </w:tc>
      </w:tr>
    </w:tbl>
    <w:p>
      <w:pPr>
        <w:spacing w:after="40"/>
      </w:pPr>
    </w:p>
    <w:p>
      <w:pPr>
        <w:pStyle w:val="Heading2"/>
      </w:pPr>
      <w:r>
        <w:t>8.5 配置GPIO与串口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PB8、PB9、PB10、PB11、PB12：GPIO Output、Push Pull、Low Speed、No Pull。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初始输出全部为Low，尤其STBY必须为Low。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USART1：115200、8 data bits、No parity、1 stop bit、TX and RX。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PC13：GPIO Output，初始High，因为板载LED低电平亮。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SYS Debug：Serial Wire。</w:t>
      </w:r>
    </w:p>
    <w:p>
      <w:r>
        <w:rPr>
          <w:rFonts w:ascii="Calibri" w:hAnsi="Calibri" w:eastAsia="Microsoft YaHei"/>
          <w:b w:val="0"/>
          <w:sz w:val="22"/>
        </w:rPr>
        <w:t>为每个引脚设置标签：</w:t>
      </w:r>
      <w:r>
        <w:rPr>
          <w:rFonts w:ascii="Consolas" w:hAnsi="Consolas" w:eastAsia="Microsoft YaHei"/>
          <w:sz w:val="21"/>
        </w:rPr>
        <w:t>LEFT_PWM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sz w:val="21"/>
        </w:rPr>
        <w:t>RIGHT_PWM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sz w:val="21"/>
        </w:rPr>
        <w:t>LEFT_IN1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sz w:val="21"/>
        </w:rPr>
        <w:t>LEFT_IN2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sz w:val="21"/>
        </w:rPr>
        <w:t>RIGHT_IN1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sz w:val="21"/>
        </w:rPr>
        <w:t>RIGHT_IN2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sz w:val="21"/>
        </w:rPr>
        <w:t>MOTOR_STBY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sz w:val="21"/>
        </w:rPr>
        <w:t>STATUS_LED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2"/>
      </w:pPr>
      <w:r>
        <w:t>8.6 代码生成</w:t>
      </w:r>
    </w:p>
    <w:p>
      <w:r>
        <w:rPr>
          <w:rFonts w:ascii="Calibri" w:hAnsi="Calibri" w:eastAsia="Microsoft YaHei"/>
          <w:b/>
          <w:sz w:val="22"/>
        </w:rPr>
        <w:t>提示：</w:t>
      </w:r>
      <w:r>
        <w:rPr>
          <w:rFonts w:ascii="Calibri" w:hAnsi="Calibri" w:eastAsia="Microsoft YaHei"/>
          <w:b w:val="0"/>
          <w:sz w:val="22"/>
        </w:rPr>
        <w:t xml:space="preserve"> 如果电脑目前只安装了STM32CubeMX，还需要安装STM32CubeIDE才能按本手册完成编译、下载和断点调试。CubeMX负责配置与生成工程，CubeIDE负责编译和调试；本手册采用CubeIDE路线。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b w:val="0"/>
          <w:sz w:val="22"/>
        </w:rPr>
        <w:t>Project Manager中选择STM32CubeIDE工具链。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b w:val="0"/>
          <w:sz w:val="22"/>
        </w:rPr>
        <w:t>勾选保留用户代码区。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b w:val="0"/>
          <w:sz w:val="22"/>
        </w:rPr>
        <w:t>生成代码后先检查Git差异，不要直接覆盖用户代码。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b w:val="0"/>
          <w:sz w:val="22"/>
        </w:rPr>
        <w:t xml:space="preserve">每次重新生成都只在 </w:t>
      </w:r>
      <w:r>
        <w:rPr>
          <w:rFonts w:ascii="Consolas" w:hAnsi="Consolas" w:eastAsia="Microsoft YaHei"/>
          <w:sz w:val="21"/>
        </w:rPr>
        <w:t>USER CODE BEGIN/END</w:t>
      </w:r>
      <w:r>
        <w:rPr>
          <w:rFonts w:ascii="Calibri" w:hAnsi="Calibri" w:eastAsia="Microsoft YaHei"/>
          <w:b w:val="0"/>
          <w:sz w:val="22"/>
        </w:rPr>
        <w:t xml:space="preserve"> 区域保留手写代码。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b w:val="0"/>
          <w:sz w:val="22"/>
        </w:rPr>
        <w:t>若生成结果大面积变化，先停止并比较CubeMX版本迁移差异。</w:t>
      </w:r>
    </w:p>
    <w:p>
      <w:pPr>
        <w:pStyle w:val="Heading1"/>
      </w:pPr>
      <w:r>
        <w:t>9. 分阶段固件开发流程</w:t>
      </w:r>
    </w:p>
    <w:p>
      <w:pPr>
        <w:pStyle w:val="Heading2"/>
      </w:pPr>
      <w:r>
        <w:t>阶段1：LED与下载链路</w:t>
      </w:r>
    </w:p>
    <w:p>
      <w:r>
        <w:rPr>
          <w:rFonts w:ascii="Calibri" w:hAnsi="Calibri" w:eastAsia="Microsoft YaHei"/>
          <w:b w:val="0"/>
          <w:sz w:val="22"/>
        </w:rPr>
        <w:t>动作：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  <w:sz w:val="22"/>
        </w:rPr>
        <w:t>保持TB6612 VM断开，电机不接电源。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  <w:sz w:val="22"/>
        </w:rPr>
        <w:t>使用USB-C给开发板供电。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  <w:sz w:val="22"/>
        </w:rPr>
        <w:t>按第6.1节连接SWDIO、SWCLK和GND。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  <w:sz w:val="22"/>
        </w:rPr>
        <w:t>编译一个仅让PC13每500ms翻转的程序。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  <w:sz w:val="22"/>
        </w:rPr>
        <w:t>下载后断开调试会话，观察至少2分钟。</w:t>
      </w:r>
    </w:p>
    <w:p>
      <w:r>
        <w:rPr>
          <w:rFonts w:ascii="Calibri" w:hAnsi="Calibri" w:eastAsia="Microsoft YaHei"/>
          <w:b w:val="0"/>
          <w:sz w:val="22"/>
        </w:rPr>
        <w:t>通过标准：LED稳定每秒闪烁一次；无异常复位；芯片和稳压器没有明显发热。</w:t>
      </w:r>
    </w:p>
    <w:p>
      <w:pPr>
        <w:pStyle w:val="Heading2"/>
      </w:pPr>
      <w:r>
        <w:t>阶段2：USART1串口</w:t>
      </w:r>
    </w:p>
    <w:p>
      <w:r>
        <w:rPr>
          <w:rFonts w:ascii="Calibri" w:hAnsi="Calibri" w:eastAsia="Microsoft YaHei"/>
          <w:b w:val="0"/>
          <w:sz w:val="22"/>
        </w:rPr>
        <w:t>动作：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b w:val="0"/>
          <w:sz w:val="22"/>
        </w:rPr>
        <w:t>按第6.2节连接CH340G。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b w:val="0"/>
          <w:sz w:val="22"/>
        </w:rPr>
        <w:t>Windows设备管理器确认出现COM端口。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b w:val="0"/>
          <w:sz w:val="22"/>
        </w:rPr>
        <w:t>使用115200、8N1打开串口。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b w:val="0"/>
          <w:sz w:val="22"/>
        </w:rPr>
        <w:t xml:space="preserve">STM32每秒发送 </w:t>
      </w:r>
      <w:r>
        <w:rPr>
          <w:rFonts w:ascii="Consolas" w:hAnsi="Consolas" w:eastAsia="Microsoft YaHei"/>
          <w:sz w:val="21"/>
        </w:rPr>
        <w:t>OPENROBOT READY</w:t>
      </w:r>
      <w:r>
        <w:rPr>
          <w:rFonts w:ascii="Calibri" w:hAnsi="Calibri" w:eastAsia="Microsoft YaHei"/>
          <w:b w:val="0"/>
          <w:sz w:val="22"/>
        </w:rPr>
        <w:t xml:space="preserve"> 和递增计数。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b w:val="0"/>
          <w:sz w:val="22"/>
        </w:rPr>
        <w:t xml:space="preserve">上位机发送 </w:t>
      </w:r>
      <w:r>
        <w:rPr>
          <w:rFonts w:ascii="Consolas" w:hAnsi="Consolas" w:eastAsia="Microsoft YaHei"/>
          <w:sz w:val="21"/>
        </w:rPr>
        <w:t>PING</w:t>
      </w:r>
      <w:r>
        <w:rPr>
          <w:rFonts w:ascii="Calibri" w:hAnsi="Calibri" w:eastAsia="Microsoft YaHei"/>
          <w:b w:val="0"/>
          <w:sz w:val="22"/>
        </w:rPr>
        <w:t xml:space="preserve">，STM32返回 </w:t>
      </w:r>
      <w:r>
        <w:rPr>
          <w:rFonts w:ascii="Consolas" w:hAnsi="Consolas" w:eastAsia="Microsoft YaHei"/>
          <w:sz w:val="21"/>
        </w:rPr>
        <w:t>PONG</w:t>
      </w:r>
      <w:r>
        <w:rPr>
          <w:rFonts w:ascii="Calibri" w:hAnsi="Calibri" w:eastAsia="Microsoft YaHei"/>
          <w:b w:val="0"/>
          <w:sz w:val="22"/>
        </w:rPr>
        <w:t>。</w:t>
      </w:r>
    </w:p>
    <w:p>
      <w:r>
        <w:rPr>
          <w:rFonts w:ascii="Calibri" w:hAnsi="Calibri" w:eastAsia="Microsoft YaHei"/>
          <w:b w:val="0"/>
          <w:sz w:val="22"/>
        </w:rPr>
        <w:t>通过标准：连续10分钟无乱码、无断线、无异常复位。</w:t>
      </w:r>
    </w:p>
    <w:p>
      <w:pPr>
        <w:pStyle w:val="Heading2"/>
      </w:pPr>
      <w:r>
        <w:t>阶段3：单编码器手动计数</w:t>
      </w:r>
    </w:p>
    <w:p>
      <w:r>
        <w:rPr>
          <w:rFonts w:ascii="Calibri" w:hAnsi="Calibri" w:eastAsia="Microsoft YaHei"/>
          <w:b w:val="0"/>
          <w:sz w:val="22"/>
        </w:rPr>
        <w:t>动作：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b w:val="0"/>
          <w:sz w:val="22"/>
        </w:rPr>
        <w:t>先只连接左编码器的蓝、黑、绿、黄四根线。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b w:val="0"/>
          <w:sz w:val="22"/>
        </w:rPr>
        <w:t>启动TIM2 Encoder接口。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b w:val="0"/>
          <w:sz w:val="22"/>
        </w:rPr>
        <w:t>每100ms通过串口输出当前计数和增量。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b w:val="0"/>
          <w:sz w:val="22"/>
        </w:rPr>
        <w:t>手动慢慢正转输出轴，计数应持续同方向变化。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b w:val="0"/>
          <w:sz w:val="22"/>
        </w:rPr>
        <w:t>反转输出轴，计数方向应反转。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b w:val="0"/>
          <w:sz w:val="22"/>
        </w:rPr>
        <w:t>输出轴准确旋转10圈，记录总计数。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b w:val="0"/>
          <w:sz w:val="22"/>
        </w:rPr>
        <w:t>重复3次，三次差异应不超过1%。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b w:val="0"/>
          <w:sz w:val="22"/>
        </w:rPr>
        <w:t xml:space="preserve">用总计数除以10，得到左轮 </w:t>
      </w:r>
      <w:r>
        <w:rPr>
          <w:rFonts w:ascii="Consolas" w:hAnsi="Consolas" w:eastAsia="Microsoft YaHei"/>
          <w:sz w:val="21"/>
        </w:rPr>
        <w:t>counts_per_output_rev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  <w:b w:val="0"/>
          <w:sz w:val="22"/>
        </w:rPr>
        <w:t>对右编码器和TIM3重复全部步骤。</w:t>
      </w:r>
    </w:p>
    <w:p>
      <w:r>
        <w:rPr>
          <w:rFonts w:ascii="Calibri" w:hAnsi="Calibri" w:eastAsia="Microsoft YaHei"/>
          <w:b w:val="0"/>
          <w:sz w:val="22"/>
        </w:rPr>
        <w:t>预期值可能接近每输出轴一圈2266或4532计数，但只能用实测值。左右电机分别记录，不强行假设完全相同。</w:t>
      </w:r>
    </w:p>
    <w:p>
      <w:pPr>
        <w:pStyle w:val="Heading2"/>
      </w:pPr>
      <w:r>
        <w:t>阶段4：TB6612逻辑初始化</w:t>
      </w:r>
    </w:p>
    <w:p>
      <w:r>
        <w:rPr>
          <w:rFonts w:ascii="Calibri" w:hAnsi="Calibri" w:eastAsia="Microsoft YaHei"/>
          <w:b w:val="0"/>
          <w:sz w:val="22"/>
        </w:rPr>
        <w:t>电机电源仍断开：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b w:val="0"/>
          <w:sz w:val="22"/>
        </w:rPr>
        <w:t>所有方向脚、PWM和STBY上电保持Low。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b w:val="0"/>
          <w:sz w:val="22"/>
        </w:rPr>
        <w:t>启动TIM4 PWM，比较值保持0。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b w:val="0"/>
          <w:sz w:val="22"/>
        </w:rPr>
        <w:t>初始化编码器和控制定时器。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b w:val="0"/>
          <w:sz w:val="22"/>
        </w:rPr>
        <w:t>所有初始化成功后才允许STBY置High。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  <w:b w:val="0"/>
          <w:sz w:val="22"/>
        </w:rPr>
        <w:t>软件收到STOP、看门狗超时或故障时，先把PWM置0，再将方向脚置Low，最后STBY置Low。</w:t>
      </w:r>
    </w:p>
    <w:p>
      <w:r>
        <w:rPr>
          <w:rFonts w:ascii="Calibri" w:hAnsi="Calibri" w:eastAsia="Microsoft YaHei"/>
          <w:b w:val="0"/>
          <w:sz w:val="22"/>
        </w:rPr>
        <w:t>通过标准：复位和下载过程中电机输出始终不会意外启动。</w:t>
      </w:r>
    </w:p>
    <w:p>
      <w:pPr>
        <w:pStyle w:val="Heading2"/>
      </w:pPr>
      <w:r>
        <w:t>阶段5：单电机低功率开环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b w:val="0"/>
          <w:sz w:val="22"/>
        </w:rPr>
        <w:t>架空电机，确保轴和齿轮没有接触桌面。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b w:val="0"/>
          <w:sz w:val="22"/>
        </w:rPr>
        <w:t>只连接左电机动力线，右电机不接。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b w:val="0"/>
          <w:sz w:val="22"/>
        </w:rPr>
        <w:t>限流电源设置6V、0.3A，确认输出关闭后接线。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b w:val="0"/>
          <w:sz w:val="22"/>
        </w:rPr>
        <w:t>打开电源，确认静止状态电流接近0。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b w:val="0"/>
          <w:sz w:val="22"/>
        </w:rPr>
        <w:t>STBY置High，设置正转方向。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b w:val="0"/>
          <w:sz w:val="22"/>
        </w:rPr>
        <w:t>PWM从10%开始，每次增加5%，每档保持2秒。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b w:val="0"/>
          <w:sz w:val="22"/>
        </w:rPr>
        <w:t>首轮不超过30%；如果电机未启动，先检查接线，不直接拉满。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b w:val="0"/>
          <w:sz w:val="22"/>
        </w:rPr>
        <w:t>停止后等待30秒，再测试反转。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b w:val="0"/>
          <w:sz w:val="22"/>
        </w:rPr>
        <w:t>逐步把电压提高到12V；每次提高前先把PWM降为0。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  <w:b w:val="0"/>
          <w:sz w:val="22"/>
        </w:rPr>
        <w:t>对右电机重复。</w:t>
      </w:r>
    </w:p>
    <w:p>
      <w:r>
        <w:rPr>
          <w:rFonts w:ascii="Calibri" w:hAnsi="Calibri" w:eastAsia="Microsoft YaHei"/>
          <w:b w:val="0"/>
          <w:sz w:val="22"/>
        </w:rPr>
        <w:t>停止条件：电流突然达到限流值、开发板复位、串口乱码、TB6612明显发热、电机尖叫或转速跳变。</w:t>
      </w:r>
    </w:p>
    <w:p>
      <w:pPr>
        <w:pStyle w:val="Heading2"/>
      </w:pPr>
      <w:r>
        <w:t>阶段6：双电机开环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  <w:b w:val="0"/>
          <w:sz w:val="22"/>
        </w:rPr>
        <w:t>两台电机都架空。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  <w:b w:val="0"/>
          <w:sz w:val="22"/>
        </w:rPr>
        <w:t>电源电流限制初始设为1A。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  <w:b w:val="0"/>
          <w:sz w:val="22"/>
        </w:rPr>
        <w:t>两轮PWM同时从10%缓慢增加到30%。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  <w:b w:val="0"/>
          <w:sz w:val="22"/>
        </w:rPr>
        <w:t>验证“前进命令”时两侧实际转动方向与未来底盘前进方向一致。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  <w:b w:val="0"/>
          <w:sz w:val="22"/>
        </w:rPr>
        <w:t xml:space="preserve">若一侧方向相反，优先在参数中设置 </w:t>
      </w:r>
      <w:r>
        <w:rPr>
          <w:rFonts w:ascii="Consolas" w:hAnsi="Consolas" w:eastAsia="Microsoft YaHei"/>
          <w:sz w:val="21"/>
        </w:rPr>
        <w:t>motor_direction_sign</w:t>
      </w:r>
      <w:r>
        <w:rPr>
          <w:rFonts w:ascii="Calibri" w:hAnsi="Calibri" w:eastAsia="Microsoft YaHei"/>
          <w:b w:val="0"/>
          <w:sz w:val="22"/>
        </w:rPr>
        <w:t>，不要反复随机换线。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  <w:b w:val="0"/>
          <w:sz w:val="22"/>
        </w:rPr>
        <w:t>连续运行5分钟，记录电源电流和驱动板温升。</w:t>
      </w:r>
    </w:p>
    <w:p>
      <w:pPr>
        <w:pStyle w:val="Heading2"/>
      </w:pPr>
      <w:r>
        <w:t>阶段7：速度估算</w:t>
      </w:r>
    </w:p>
    <w:p>
      <w:r>
        <w:rPr>
          <w:rFonts w:ascii="Calibri" w:hAnsi="Calibri" w:eastAsia="Microsoft YaHei"/>
          <w:b w:val="0"/>
          <w:sz w:val="22"/>
        </w:rPr>
        <w:t>控制周期固定为10ms：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delta_count = current_count - previous_count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wheel_rev = delta_count / counts_per_output_rev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wheel_rad_s = wheel_rev * 2*pi / 0.01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TIM3是16位计数器，可将差值转换为有符号16位值处理回绕。速度输出建议先使用简单一阶低通滤波，初始系数0.3，并同时保留原始速度用于排错。</w:t>
      </w:r>
    </w:p>
    <w:p>
      <w:r>
        <w:rPr>
          <w:rFonts w:ascii="Calibri" w:hAnsi="Calibri" w:eastAsia="Microsoft YaHei"/>
          <w:b w:val="0"/>
          <w:sz w:val="22"/>
        </w:rPr>
        <w:t>通过标准：恒定PWM下速度曲线方向正确、无周期性巨大尖峰；手动停止后速度在合理时间内回到0。</w:t>
      </w:r>
    </w:p>
    <w:p>
      <w:pPr>
        <w:pStyle w:val="Heading2"/>
      </w:pPr>
      <w:r>
        <w:t>阶段8：单轮PID</w:t>
      </w:r>
    </w:p>
    <w:p>
      <w:r>
        <w:rPr>
          <w:rFonts w:ascii="Calibri" w:hAnsi="Calibri" w:eastAsia="Microsoft YaHei"/>
          <w:b w:val="0"/>
          <w:sz w:val="22"/>
        </w:rPr>
        <w:t>调参顺序：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b w:val="0"/>
          <w:sz w:val="22"/>
        </w:rPr>
        <w:t>先将Ki和Kd设为0。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b w:val="0"/>
          <w:sz w:val="22"/>
        </w:rPr>
        <w:t>从很小的Kp开始，逐步增加，直到速度能跟随且没有持续振荡。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b w:val="0"/>
          <w:sz w:val="22"/>
        </w:rPr>
        <w:t>增加少量Ki消除稳态误差。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b w:val="0"/>
          <w:sz w:val="22"/>
        </w:rPr>
        <w:t>MVP阶段Kd保持0，除非有明确数据证明需要。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b w:val="0"/>
          <w:sz w:val="22"/>
        </w:rPr>
        <w:t>积分项设置上限；目标为0、方向切换或看门狗停车时清零积分。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b w:val="0"/>
          <w:sz w:val="22"/>
        </w:rPr>
        <w:t>PWM加入斜坡限制，避免目标速度一步跳变。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Microsoft YaHei"/>
          <w:b w:val="0"/>
          <w:sz w:val="22"/>
        </w:rPr>
        <w:t>保存目标速度、实测速度、PWM和时间戳，不只凭听感调参。</w:t>
      </w:r>
    </w:p>
    <w:p>
      <w:r>
        <w:rPr>
          <w:rFonts w:ascii="Calibri" w:hAnsi="Calibri" w:eastAsia="Microsoft YaHei"/>
          <w:b w:val="0"/>
          <w:sz w:val="22"/>
        </w:rPr>
        <w:t>通过标准：低、中、高三档目标速度都能稳定；稳态误差尽量小于5%；无明显持续振荡。</w:t>
      </w:r>
    </w:p>
    <w:p>
      <w:pPr>
        <w:pStyle w:val="Heading2"/>
      </w:pPr>
      <w:r>
        <w:t>阶段9：双轮PID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左右轮各自保存Kp、Ki、Kd、积分和历史误差。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不假设两台电机参数完全一致。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同一目标下比较左右速度，分别调参。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先架空测试，再放到地面低速测试。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地面测试首次最大线速度限制为0.1m/s。</w:t>
      </w:r>
    </w:p>
    <w:p>
      <w:pPr>
        <w:pStyle w:val="Heading1"/>
      </w:pPr>
      <w:r>
        <w:t>10. 固件结构与安全状态机</w:t>
      </w:r>
    </w:p>
    <w:p>
      <w:r>
        <w:rPr>
          <w:rFonts w:ascii="Calibri" w:hAnsi="Calibri" w:eastAsia="Microsoft YaHei"/>
          <w:b w:val="0"/>
          <w:sz w:val="22"/>
        </w:rPr>
        <w:t>建议保持最小模块边界：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Core/Src/main.c                 初始化与主循环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Core/Src/motor_driver.c         TB6612方向、PWM、STBY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Core/Src/encoder.c              计数差、回绕和速度估算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Core/Src/control_loop.c         100Hz调度、斜坡和双PID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Core/Src/protocol.c             串口帧解析、CRC、消息编解码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Core/Src/safety.c               看门狗、故障锁存和安全停车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状态机：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BOOT -&gt; IDLE -&gt; RUN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|       |      |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+------&gt;FAULT&lt;-+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BOOT：STBY低，PWM为0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IDLE：通信正常但没有非零目标，电机停止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RUN：收到合法速度命令并持续刷新看门狗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FAULT：协议、超时或内部故障触发，PWM为0且STBY低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任何CRC错误、长度错误、半帧或随机字节都不得刷新速度命令看门狗。</w:t>
      </w:r>
    </w:p>
    <w:p>
      <w:pPr>
        <w:pStyle w:val="Heading1"/>
      </w:pPr>
      <w:r>
        <w:t>11. 串口协议</w:t>
      </w:r>
    </w:p>
    <w:p>
      <w:r>
        <w:rPr>
          <w:rFonts w:ascii="Calibri" w:hAnsi="Calibri" w:eastAsia="Microsoft YaHei"/>
          <w:b w:val="0"/>
          <w:sz w:val="22"/>
        </w:rPr>
        <w:t>MVP使用自定义二进制协议，不使用micro-ROS。</w:t>
      </w:r>
    </w:p>
    <w:p>
      <w:pPr>
        <w:pStyle w:val="Heading2"/>
      </w:pPr>
      <w:r>
        <w:t>11.1 帧格式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2500"/>
        <w:gridCol w:w="47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长度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SOF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2字节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 xml:space="preserve">固定 </w:t>
            </w:r>
            <w:r>
              <w:rPr>
                <w:rFonts w:ascii="Consolas" w:hAnsi="Consolas" w:eastAsia="Microsoft YaHei"/>
                <w:sz w:val="17"/>
              </w:rPr>
              <w:t>0xAA 0x55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Version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1字节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初始为1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Type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1字节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消息类型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Sequence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1字节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发送序号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Payload Length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2字节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小端，限制最大长度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Payload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N字节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消息数据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CRC16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2字节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CRC-16/CCITT-FALSE，覆盖Version至Payload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  <w:sz w:val="22"/>
        </w:rPr>
        <w:t>解析器逐字节寻找帧头；长度超过上限立即丢弃并重新同步；CRC错误只增加错误计数。</w:t>
      </w:r>
    </w:p>
    <w:p>
      <w:pPr>
        <w:pStyle w:val="Heading2"/>
      </w:pPr>
      <w:r>
        <w:t>11.2 关键消息</w:t>
      </w:r>
    </w:p>
    <w:p>
      <w:r>
        <w:rPr>
          <w:rFonts w:ascii="Consolas" w:hAnsi="Consolas" w:eastAsia="Microsoft YaHei"/>
          <w:sz w:val="21"/>
        </w:rPr>
        <w:t>SET_WHEEL_SPEED</w:t>
      </w:r>
      <w:r>
        <w:rPr>
          <w:rFonts w:ascii="Calibri" w:hAnsi="Calibri" w:eastAsia="Microsoft YaHei"/>
          <w:b w:val="0"/>
          <w:sz w:val="22"/>
        </w:rPr>
        <w:t>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int32 left_target_mm_s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int32 right_target_mm_s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uint16 command_timeout_ms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/>
          <w:sz w:val="21"/>
        </w:rPr>
        <w:t>MOTOR_FEEDBACK</w:t>
      </w:r>
      <w:r>
        <w:rPr>
          <w:rFonts w:ascii="Calibri" w:hAnsi="Calibri" w:eastAsia="Microsoft YaHei"/>
          <w:b w:val="0"/>
          <w:sz w:val="22"/>
        </w:rPr>
        <w:t>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int32 left_encoder_delta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int32 right_encoder_delta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int32 left_speed_mm_s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int32 right_speed_mm_s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int16 left_pwm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int16 right_pwm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uint16 status_flags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uint32 timestamp_ms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 xml:space="preserve">另设 </w:t>
      </w:r>
      <w:r>
        <w:rPr>
          <w:rFonts w:ascii="Consolas" w:hAnsi="Consolas" w:eastAsia="Microsoft YaHei"/>
          <w:sz w:val="21"/>
        </w:rPr>
        <w:t>STOP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sz w:val="21"/>
        </w:rPr>
        <w:t>HEARTBEAT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sz w:val="21"/>
        </w:rPr>
        <w:t>PING</w:t>
      </w:r>
      <w:r>
        <w:rPr>
          <w:rFonts w:ascii="Calibri" w:hAnsi="Calibri" w:eastAsia="Microsoft YaHei"/>
          <w:b w:val="0"/>
          <w:sz w:val="22"/>
        </w:rPr>
        <w:t xml:space="preserve"> 和 </w:t>
      </w:r>
      <w:r>
        <w:rPr>
          <w:rFonts w:ascii="Consolas" w:hAnsi="Consolas" w:eastAsia="Microsoft YaHei"/>
          <w:sz w:val="21"/>
        </w:rPr>
        <w:t>PONG</w:t>
      </w:r>
      <w:r>
        <w:rPr>
          <w:rFonts w:ascii="Calibri" w:hAnsi="Calibri" w:eastAsia="Microsoft YaHei"/>
          <w:b w:val="0"/>
          <w:sz w:val="22"/>
        </w:rPr>
        <w:t xml:space="preserve">。STM32只在收到版本、长度和CRC全部正确的速度命令后更新目标和 </w:t>
      </w:r>
      <w:r>
        <w:rPr>
          <w:rFonts w:ascii="Consolas" w:hAnsi="Consolas" w:eastAsia="Microsoft YaHei"/>
          <w:sz w:val="21"/>
        </w:rPr>
        <w:t>last_valid_command_ms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2"/>
      </w:pPr>
      <w:r>
        <w:t>11.3 看门狗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默认超时500ms，与仓库 </w:t>
      </w:r>
      <w:r>
        <w:rPr>
          <w:rFonts w:ascii="Consolas" w:hAnsi="Consolas" w:eastAsia="Microsoft YaHei"/>
          <w:sz w:val="21"/>
        </w:rPr>
        <w:t>robot.yaml</w:t>
      </w:r>
      <w:r>
        <w:rPr>
          <w:rFonts w:ascii="Calibri" w:hAnsi="Calibri" w:eastAsia="Microsoft YaHei"/>
          <w:b w:val="0"/>
          <w:sz w:val="22"/>
        </w:rPr>
        <w:t xml:space="preserve"> 一致。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超时后左右目标速度、PWM和PID积分全部清零。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CH340G拔出、ROS节点退出或电脑休眠都应在500ms内停车。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上位机重连后先发送STOP/HEARTBEAT；收到新的 </w:t>
      </w:r>
      <w:r>
        <w:rPr>
          <w:rFonts w:ascii="Consolas" w:hAnsi="Consolas" w:eastAsia="Microsoft YaHei"/>
          <w:sz w:val="21"/>
        </w:rPr>
        <w:t>/cmd_vel</w:t>
      </w:r>
      <w:r>
        <w:rPr>
          <w:rFonts w:ascii="Calibri" w:hAnsi="Calibri" w:eastAsia="Microsoft YaHei"/>
          <w:b w:val="0"/>
          <w:sz w:val="22"/>
        </w:rPr>
        <w:t xml:space="preserve"> 前保持停止。</w:t>
      </w:r>
    </w:p>
    <w:p>
      <w:pPr>
        <w:pStyle w:val="Heading1"/>
      </w:pPr>
      <w:r>
        <w:t>12. Windows、WSL2与Docker串口链路</w:t>
      </w:r>
    </w:p>
    <w:p>
      <w:pPr>
        <w:pStyle w:val="Heading2"/>
      </w:pPr>
      <w:r>
        <w:t>12.1 Windows把CH340G交给WSL2</w:t>
      </w:r>
    </w:p>
    <w:p>
      <w:r>
        <w:rPr>
          <w:rFonts w:ascii="Calibri" w:hAnsi="Calibri" w:eastAsia="Microsoft YaHei"/>
          <w:b w:val="0"/>
          <w:sz w:val="22"/>
        </w:rPr>
        <w:t xml:space="preserve">WSL2不能直接使用Windows COM端口。使用 </w:t>
      </w:r>
      <w:r>
        <w:rPr>
          <w:rFonts w:ascii="Consolas" w:hAnsi="Consolas" w:eastAsia="Microsoft YaHei"/>
          <w:sz w:val="21"/>
        </w:rPr>
        <w:t>usbipd-win</w:t>
      </w:r>
      <w:r>
        <w:rPr>
          <w:rFonts w:ascii="Calibri" w:hAnsi="Calibri" w:eastAsia="Microsoft YaHei"/>
          <w:b w:val="0"/>
          <w:sz w:val="22"/>
        </w:rPr>
        <w:t xml:space="preserve"> 将USB设备附加给WSL。</w:t>
      </w:r>
    </w:p>
    <w:p>
      <w:r>
        <w:rPr>
          <w:rFonts w:ascii="Calibri" w:hAnsi="Calibri" w:eastAsia="Microsoft YaHei"/>
          <w:b w:val="0"/>
          <w:sz w:val="22"/>
        </w:rPr>
        <w:t>管理员PowerShell只在首次共享设备时执行：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usbipd list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usbipd bind --busid &lt;BUSID&gt;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保持一个WSL终端打开，然后普通PowerShell执行：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usbipd attach --wsl --busid &lt;BUSID&gt;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usbipd list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在WSL Ubuntu中检查：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lsusb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ls -l /dev/ttyUSB*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结束后可在PowerShell执行：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usbipd detach --busid &lt;BUSID&gt;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USB设备附加给WSL期间，Windows串口助手不能同时占用它。</w:t>
      </w:r>
    </w:p>
    <w:p>
      <w:pPr>
        <w:pStyle w:val="Heading2"/>
      </w:pPr>
      <w:r>
        <w:t>12.2 Docker设备映射</w:t>
      </w:r>
    </w:p>
    <w:p>
      <w:r>
        <w:rPr>
          <w:rFonts w:ascii="Calibri" w:hAnsi="Calibri" w:eastAsia="Microsoft YaHei"/>
          <w:b w:val="0"/>
          <w:sz w:val="22"/>
        </w:rPr>
        <w:t xml:space="preserve">当前 </w:t>
      </w:r>
      <w:r>
        <w:rPr>
          <w:rFonts w:ascii="Consolas" w:hAnsi="Consolas" w:eastAsia="Microsoft YaHei"/>
          <w:sz w:val="21"/>
        </w:rPr>
        <w:t>docker/compose.yaml</w:t>
      </w:r>
      <w:r>
        <w:rPr>
          <w:rFonts w:ascii="Calibri" w:hAnsi="Calibri" w:eastAsia="Microsoft YaHei"/>
          <w:b w:val="0"/>
          <w:sz w:val="22"/>
        </w:rPr>
        <w:t xml:space="preserve"> 尚未映射串口。实施ROS驱动时在 </w:t>
      </w:r>
      <w:r>
        <w:rPr>
          <w:rFonts w:ascii="Consolas" w:hAnsi="Consolas" w:eastAsia="Microsoft YaHei"/>
          <w:sz w:val="21"/>
        </w:rPr>
        <w:t>dev</w:t>
      </w:r>
      <w:r>
        <w:rPr>
          <w:rFonts w:ascii="Calibri" w:hAnsi="Calibri" w:eastAsia="Microsoft YaHei"/>
          <w:b w:val="0"/>
          <w:sz w:val="22"/>
        </w:rPr>
        <w:t xml:space="preserve"> 服务中加入：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devices: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- "/dev/ttyUSB0:/dev/ttyUSB0"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启动容器后检查：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docker compose -f docker/compose.yaml run --rm dev ls -l /dev/ttyUSB0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 xml:space="preserve">设备名可能因插拔变成 </w:t>
      </w:r>
      <w:r>
        <w:rPr>
          <w:rFonts w:ascii="Consolas" w:hAnsi="Consolas" w:eastAsia="Microsoft YaHei"/>
          <w:sz w:val="21"/>
        </w:rPr>
        <w:t>/dev/ttyUSB1</w:t>
      </w:r>
      <w:r>
        <w:rPr>
          <w:rFonts w:ascii="Calibri" w:hAnsi="Calibri" w:eastAsia="Microsoft YaHei"/>
          <w:b w:val="0"/>
          <w:sz w:val="22"/>
        </w:rPr>
        <w:t>。正式使用时应增加稳定的udev别名或在启动前确认设备路径，不在源码中硬编码个人设备名。</w:t>
      </w:r>
    </w:p>
    <w:p>
      <w:pPr>
        <w:pStyle w:val="Heading1"/>
      </w:pPr>
      <w:r>
        <w:t>13. ROS 2真机驱动设计</w:t>
      </w:r>
    </w:p>
    <w:p>
      <w:r>
        <w:rPr>
          <w:rFonts w:ascii="Consolas" w:hAnsi="Consolas" w:eastAsia="Microsoft YaHei"/>
          <w:sz w:val="21"/>
        </w:rPr>
        <w:t>openrobot_driver</w:t>
      </w:r>
      <w:r>
        <w:rPr>
          <w:rFonts w:ascii="Calibri" w:hAnsi="Calibri" w:eastAsia="Microsoft YaHei"/>
          <w:b w:val="0"/>
          <w:sz w:val="22"/>
        </w:rPr>
        <w:t xml:space="preserve"> 当前只是占位包。后续实现保持C++17和最小依赖，职责如下：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订阅 </w:t>
      </w:r>
      <w:r>
        <w:rPr>
          <w:rFonts w:ascii="Consolas" w:hAnsi="Consolas" w:eastAsia="Microsoft YaHei"/>
          <w:sz w:val="21"/>
        </w:rPr>
        <w:t>/cmd_vel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按差速运动学计算左右轮目标速度。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通过串口发送 </w:t>
      </w:r>
      <w:r>
        <w:rPr>
          <w:rFonts w:ascii="Consolas" w:hAnsi="Consolas" w:eastAsia="Microsoft YaHei"/>
          <w:sz w:val="21"/>
        </w:rPr>
        <w:t>SET_WHEEL_SPEED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接收 </w:t>
      </w:r>
      <w:r>
        <w:rPr>
          <w:rFonts w:ascii="Consolas" w:hAnsi="Consolas" w:eastAsia="Microsoft YaHei"/>
          <w:sz w:val="21"/>
        </w:rPr>
        <w:t>MOTOR_FEEDBACK</w:t>
      </w:r>
      <w:r>
        <w:rPr>
          <w:rFonts w:ascii="Calibri" w:hAnsi="Calibri" w:eastAsia="Microsoft YaHei"/>
          <w:b w:val="0"/>
          <w:sz w:val="22"/>
        </w:rPr>
        <w:t xml:space="preserve"> 并校验CRC、版本和序号。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发布 </w:t>
      </w:r>
      <w:r>
        <w:rPr>
          <w:rFonts w:ascii="Consolas" w:hAnsi="Consolas" w:eastAsia="Microsoft YaHei"/>
          <w:sz w:val="21"/>
        </w:rPr>
        <w:t>/odom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sz w:val="21"/>
        </w:rPr>
        <w:t>/joint_states</w:t>
      </w:r>
      <w:r>
        <w:rPr>
          <w:rFonts w:ascii="Calibri" w:hAnsi="Calibri" w:eastAsia="Microsoft YaHei"/>
          <w:b w:val="0"/>
          <w:sz w:val="22"/>
        </w:rPr>
        <w:t xml:space="preserve"> 和诊断状态。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发布唯一的 </w:t>
      </w:r>
      <w:r>
        <w:rPr>
          <w:rFonts w:ascii="Consolas" w:hAnsi="Consolas" w:eastAsia="Microsoft YaHei"/>
          <w:sz w:val="21"/>
        </w:rPr>
        <w:t>odom -&gt; base_footprint</w:t>
      </w:r>
      <w:r>
        <w:rPr>
          <w:rFonts w:ascii="Calibri" w:hAnsi="Calibri" w:eastAsia="Microsoft YaHei"/>
          <w:b w:val="0"/>
          <w:sz w:val="22"/>
        </w:rPr>
        <w:t xml:space="preserve"> TF。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串口断开时主动发送STOP并进入重连流程。</w:t>
      </w:r>
    </w:p>
    <w:p>
      <w:r>
        <w:rPr>
          <w:rFonts w:ascii="Calibri" w:hAnsi="Calibri" w:eastAsia="Microsoft YaHei"/>
          <w:b w:val="0"/>
          <w:sz w:val="22"/>
        </w:rPr>
        <w:t>所有可调项进入ROS参数：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serial_port: /dev/ttyUSB0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baud_rate: 115200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command_timeout_ms: 500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reconnect_interval_ms: 1000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wheel_radius_m: 待测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wheel_separation_m: 待测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encoder_counts_per_wheel_rev_left: 待测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encoder_counts_per_wheel_rev_right: 待测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left_motor_direction: 1或-1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right_motor_direction: 1或-1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left_encoder_direction: 1或-1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right_encoder_direction: 1或-1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publish_tf: true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差速逆运动学：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v_left  = linear_x - angular_z * wheel_separation / 2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v_right = linear_x + angular_z * wheel_separation / 2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正运动学：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linear_x  = (v_right + v_left) / 2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angular_z = (v_right - v_left) / wheel_separation</w:t>
            </w:r>
          </w:p>
        </w:tc>
      </w:tr>
    </w:tbl>
    <w:p>
      <w:pPr>
        <w:spacing w:after="40"/>
      </w:pPr>
    </w:p>
    <w:p>
      <w:pPr>
        <w:pStyle w:val="Heading1"/>
      </w:pPr>
      <w:r>
        <w:t>14. TF所有权</w:t>
      </w:r>
    </w:p>
    <w:p>
      <w:r>
        <w:rPr>
          <w:rFonts w:ascii="Calibri" w:hAnsi="Calibri" w:eastAsia="Microsoft YaHei"/>
          <w:b w:val="0"/>
          <w:sz w:val="22"/>
        </w:rPr>
        <w:t>目标TF树：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map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└── odom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└── base_footprint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    └── base_link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        ├── left_wheel_link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        ├── right_wheel_link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 xml:space="preserve">            └── laser_link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发布职责必须唯一：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100"/>
        <w:gridCol w:w="2500"/>
        <w:gridCol w:w="47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变换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仿真模式发布者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真机模式发布者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map -&gt; odom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SLAM Toolbox或AMCL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SLAM Toolbox或AMCL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odom -&gt; base_footprint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Gazebo差速插件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openrobot_driver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base_footprint -&gt; base_link及轮子/雷达关系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robot_state_publisher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robot_state_publisher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  <w:sz w:val="22"/>
        </w:rPr>
        <w:t xml:space="preserve">仿真插件和真机驱动不得同时发布 </w:t>
      </w:r>
      <w:r>
        <w:rPr>
          <w:rFonts w:ascii="Consolas" w:hAnsi="Consolas" w:eastAsia="Microsoft YaHei"/>
          <w:sz w:val="21"/>
        </w:rPr>
        <w:t>odom -&gt; base_footprint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1"/>
      </w:pPr>
      <w:r>
        <w:t>15. 轮子、底盘与里程计标定</w:t>
      </w:r>
    </w:p>
    <w:p>
      <w:r>
        <w:rPr>
          <w:rFonts w:ascii="Calibri" w:hAnsi="Calibri" w:eastAsia="Microsoft YaHei"/>
          <w:b w:val="0"/>
          <w:sz w:val="22"/>
        </w:rPr>
        <w:t>购买底盘后依次测量：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Microsoft YaHei"/>
          <w:b w:val="0"/>
          <w:sz w:val="22"/>
        </w:rPr>
        <w:t>轮胎实际外径：带正常载荷测量，不只看商品标称。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Microsoft YaHei"/>
          <w:b w:val="0"/>
          <w:sz w:val="22"/>
        </w:rPr>
        <w:t>左右驱动轮接地点中心距。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Microsoft YaHei"/>
          <w:b w:val="0"/>
          <w:sz w:val="22"/>
        </w:rPr>
        <w:t>左右编码器每输出轴一圈计数。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Microsoft YaHei"/>
          <w:b w:val="0"/>
          <w:sz w:val="22"/>
        </w:rPr>
        <w:t>前进方向对应的电机和编码器符号。</w:t>
      </w:r>
    </w:p>
    <w:p>
      <w:r>
        <w:rPr>
          <w:rFonts w:ascii="Calibri" w:hAnsi="Calibri" w:eastAsia="Microsoft YaHei"/>
          <w:b w:val="0"/>
          <w:sz w:val="22"/>
        </w:rPr>
        <w:t>直线标定：</w:t>
      </w:r>
    </w:p>
    <w:p>
      <w:pPr>
        <w:pStyle w:val="ListNumber"/>
        <w:numPr>
          <w:ilvl w:val="0"/>
          <w:numId w:val="23"/>
        </w:numPr>
      </w:pPr>
      <w:r>
        <w:rPr>
          <w:rFonts w:ascii="Calibri" w:hAnsi="Calibri" w:eastAsia="Microsoft YaHei"/>
          <w:b w:val="0"/>
          <w:sz w:val="22"/>
        </w:rPr>
        <w:t>在地面标出2m直线。</w:t>
      </w:r>
    </w:p>
    <w:p>
      <w:pPr>
        <w:pStyle w:val="ListNumber"/>
        <w:numPr>
          <w:ilvl w:val="0"/>
          <w:numId w:val="23"/>
        </w:numPr>
      </w:pPr>
      <w:r>
        <w:rPr>
          <w:rFonts w:ascii="Calibri" w:hAnsi="Calibri" w:eastAsia="Microsoft YaHei"/>
          <w:b w:val="0"/>
          <w:sz w:val="22"/>
        </w:rPr>
        <w:t>命令机器人低速直行2m。</w:t>
      </w:r>
    </w:p>
    <w:p>
      <w:pPr>
        <w:pStyle w:val="ListNumber"/>
        <w:numPr>
          <w:ilvl w:val="0"/>
          <w:numId w:val="23"/>
        </w:numPr>
      </w:pPr>
      <w:r>
        <w:rPr>
          <w:rFonts w:ascii="Calibri" w:hAnsi="Calibri" w:eastAsia="Microsoft YaHei"/>
          <w:b w:val="0"/>
          <w:sz w:val="22"/>
        </w:rPr>
        <w:t>比较ROS里程与实际距离。</w:t>
      </w:r>
    </w:p>
    <w:p>
      <w:pPr>
        <w:pStyle w:val="ListNumber"/>
        <w:numPr>
          <w:ilvl w:val="0"/>
          <w:numId w:val="23"/>
        </w:numPr>
      </w:pPr>
      <w:r>
        <w:rPr>
          <w:rFonts w:ascii="Calibri" w:hAnsi="Calibri" w:eastAsia="Microsoft YaHei"/>
          <w:b w:val="0"/>
          <w:sz w:val="22"/>
        </w:rPr>
        <w:t>按比例修正有效轮径。</w:t>
      </w:r>
    </w:p>
    <w:p>
      <w:pPr>
        <w:pStyle w:val="ListNumber"/>
        <w:numPr>
          <w:ilvl w:val="0"/>
          <w:numId w:val="23"/>
        </w:numPr>
      </w:pPr>
      <w:r>
        <w:rPr>
          <w:rFonts w:ascii="Calibri" w:hAnsi="Calibri" w:eastAsia="Microsoft YaHei"/>
          <w:b w:val="0"/>
          <w:sz w:val="22"/>
        </w:rPr>
        <w:t>重复至少3次。</w:t>
      </w:r>
    </w:p>
    <w:p>
      <w:r>
        <w:rPr>
          <w:rFonts w:ascii="Calibri" w:hAnsi="Calibri" w:eastAsia="Microsoft YaHei"/>
          <w:b w:val="0"/>
          <w:sz w:val="22"/>
        </w:rPr>
        <w:t>旋转标定：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Microsoft YaHei"/>
          <w:b w:val="0"/>
          <w:sz w:val="22"/>
        </w:rPr>
        <w:t>命令原地旋转360度。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Microsoft YaHei"/>
          <w:b w:val="0"/>
          <w:sz w:val="22"/>
        </w:rPr>
        <w:t>比较实际角度与里程计角度。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Microsoft YaHei"/>
          <w:b w:val="0"/>
          <w:sz w:val="22"/>
        </w:rPr>
        <w:t>调整有效轮距。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Microsoft YaHei"/>
          <w:b w:val="0"/>
          <w:sz w:val="22"/>
        </w:rPr>
        <w:t>顺时针、逆时针各做3次。</w:t>
      </w:r>
    </w:p>
    <w:p>
      <w:r>
        <w:rPr>
          <w:rFonts w:ascii="Calibri" w:hAnsi="Calibri" w:eastAsia="Microsoft YaHei"/>
          <w:b w:val="0"/>
          <w:sz w:val="22"/>
        </w:rPr>
        <w:t>所有修正都写入YAML参数，不写死在C++或STM32源码中。</w:t>
      </w:r>
    </w:p>
    <w:p>
      <w:pPr>
        <w:pStyle w:val="Heading1"/>
      </w:pPr>
      <w:r>
        <w:t>16. 分阶段验收清单</w:t>
      </w:r>
    </w:p>
    <w:p>
      <w:pPr>
        <w:pStyle w:val="Heading2"/>
      </w:pPr>
      <w:r>
        <w:t>Gate A：开发板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[ ] ST-Link可识别芯片。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[ ] PC13 LED稳定闪烁。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[ ] 连续运行10分钟无异常复位。</w:t>
      </w:r>
    </w:p>
    <w:p>
      <w:pPr>
        <w:pStyle w:val="Heading2"/>
      </w:pPr>
      <w:r>
        <w:t>Gate B：串口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[ ] 115200、8N1无乱码。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[ ] PING/PONG连续1000次无丢帧。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[ ] CH340G拔插后能恢复。</w:t>
      </w:r>
    </w:p>
    <w:p>
      <w:pPr>
        <w:pStyle w:val="Heading2"/>
      </w:pPr>
      <w:r>
        <w:t>Gate C：编码器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[ ] 两个编码器正反转方向正确。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[ ] 每轴10圈重复3次，误差不超过1%。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[ ] 无转动时计数不持续漂移。</w:t>
      </w:r>
    </w:p>
    <w:p>
      <w:pPr>
        <w:pStyle w:val="Heading2"/>
      </w:pPr>
      <w:r>
        <w:t>Gate D：单电机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[ ] 6V限流条件下低PWM可启动。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[ ] 正反转和STOP正确。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[ ] 停车/复位时无意外启动。</w:t>
      </w:r>
    </w:p>
    <w:p>
      <w:pPr>
        <w:pStyle w:val="Heading2"/>
      </w:pPr>
      <w:r>
        <w:t>Gate E：双电机闭环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[ ] 两轮速度均可跟随目标。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[ ] 稳态误差尽量在5%以内。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[ ] 运行10分钟无复位、掉串口或过热。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[ ] 500ms通信超时自动停车。</w:t>
      </w:r>
    </w:p>
    <w:p>
      <w:pPr>
        <w:pStyle w:val="Heading2"/>
      </w:pPr>
      <w:r>
        <w:t>Gate F：ROS 2链路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[ ] </w:t>
      </w:r>
      <w:r>
        <w:rPr>
          <w:rFonts w:ascii="Consolas" w:hAnsi="Consolas" w:eastAsia="Microsoft YaHei"/>
          <w:sz w:val="21"/>
        </w:rPr>
        <w:t>/cmd_vel</w:t>
      </w:r>
      <w:r>
        <w:rPr>
          <w:rFonts w:ascii="Calibri" w:hAnsi="Calibri" w:eastAsia="Microsoft YaHei"/>
          <w:b w:val="0"/>
          <w:sz w:val="22"/>
        </w:rPr>
        <w:t>可控制左右轮。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[ ] </w:t>
      </w:r>
      <w:r>
        <w:rPr>
          <w:rFonts w:ascii="Consolas" w:hAnsi="Consolas" w:eastAsia="Microsoft YaHei"/>
          <w:sz w:val="21"/>
        </w:rPr>
        <w:t>/odom</w:t>
      </w:r>
      <w:r>
        <w:rPr>
          <w:rFonts w:ascii="Calibri" w:hAnsi="Calibri" w:eastAsia="Microsoft YaHei"/>
          <w:b w:val="0"/>
          <w:sz w:val="22"/>
        </w:rPr>
        <w:t>频率稳定。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[ ] </w:t>
      </w:r>
      <w:r>
        <w:rPr>
          <w:rFonts w:ascii="Consolas" w:hAnsi="Consolas" w:eastAsia="Microsoft YaHei"/>
          <w:sz w:val="21"/>
        </w:rPr>
        <w:t>/joint_states</w:t>
      </w:r>
      <w:r>
        <w:rPr>
          <w:rFonts w:ascii="Calibri" w:hAnsi="Calibri" w:eastAsia="Microsoft YaHei"/>
          <w:b w:val="0"/>
          <w:sz w:val="22"/>
        </w:rPr>
        <w:t>方向正确。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[ ] TF树无重复发布。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[ ] 拔掉CH340G后500ms内停车并报告诊断错误。</w:t>
      </w:r>
    </w:p>
    <w:p>
      <w:pPr>
        <w:pStyle w:val="Heading2"/>
      </w:pPr>
      <w:r>
        <w:t>Gate G：整车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[ ] 低速直行2m无明显蛇形。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[ ] 顺逆时针原地转一圈误差可重复。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[ ] 急停/总开关可立即切断电机电源。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[ ] 电池、驱动和导线温升正常。</w:t>
      </w:r>
    </w:p>
    <w:p>
      <w:r>
        <w:rPr>
          <w:rFonts w:ascii="Calibri" w:hAnsi="Calibri" w:eastAsia="Microsoft YaHei"/>
          <w:b w:val="0"/>
          <w:sz w:val="22"/>
        </w:rPr>
        <w:t>未通过当前Gate时不得进入下一个Gate。</w:t>
      </w:r>
    </w:p>
    <w:p>
      <w:pPr>
        <w:pStyle w:val="Heading1"/>
      </w:pPr>
      <w:r>
        <w:t>17. 常见故障排查</w:t>
      </w:r>
    </w:p>
    <w:p>
      <w:pPr>
        <w:pStyle w:val="Heading2"/>
      </w:pPr>
      <w:r>
        <w:t>ST-Link找不到芯片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确认开发板独立供电。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只核对GND、SWDIO、SWCLK，不凭排针顺序盲插。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尝试连接NRST并使用Connect Under Reset。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检查BOOT配置保持从Flash启动。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断开TB6612和所有外设后重试。</w:t>
      </w:r>
    </w:p>
    <w:p>
      <w:pPr>
        <w:pStyle w:val="Heading2"/>
      </w:pPr>
      <w:r>
        <w:t>串口乱码或无数据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确认CH340G为3.3V逻辑。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确认TX/RX交叉。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确认115200、8N1。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确认共地。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Windows串口助手和WSL不能同时占用设备。</w:t>
      </w:r>
    </w:p>
    <w:p>
      <w:pPr>
        <w:pStyle w:val="Heading2"/>
      </w:pPr>
      <w:r>
        <w:t>编码器不计数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先测蓝线与黑线是否约3.3V。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确认绿/黄线连接到对应定时器通道。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手动慢转并观察原始CNT值。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暂时把输入滤波调低，排除过度滤波。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交换A/B只应改变方向，不应解决完全无计数。</w:t>
      </w:r>
    </w:p>
    <w:p>
      <w:pPr>
        <w:pStyle w:val="Heading2"/>
      </w:pPr>
      <w:r>
        <w:t>电机不转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测量VM是否存在，VCC是否为3.3V。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检查STBY是否为高。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检查方向脚逻辑组合。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检查PWM比较值是否非0。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先直接测试单通道、单电机和低电压。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不要通过直接设置100% PWM来掩盖接线错误。</w:t>
      </w:r>
    </w:p>
    <w:p>
      <w:pPr>
        <w:pStyle w:val="Heading2"/>
      </w:pPr>
      <w:r>
        <w:t>电机一转开发板就复位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电机电源与逻辑供电回路布局不正确。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VM附近缺少大电解电容或电机端缺少抑制电容。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大电流经过面包板/细杜邦线造成压降。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地线形成长回路，未采用单点共地。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TB6612电流余量不足或电源进入限流。</w:t>
      </w:r>
    </w:p>
    <w:p>
      <w:pPr>
        <w:pStyle w:val="Heading2"/>
      </w:pPr>
      <w:r>
        <w:t>里程计方向错误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分别检查电机方向符号与编码器方向符号。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前进时左右轮速度在ROS定义下都应为正。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不要用交换多组线的方式同时修正多个符号。</w:t>
      </w:r>
    </w:p>
    <w:p>
      <w:pPr>
        <w:pStyle w:val="Heading1"/>
      </w:pPr>
      <w:r>
        <w:t>18. 建议记录表</w:t>
      </w:r>
    </w:p>
    <w:p>
      <w:r>
        <w:rPr>
          <w:rFonts w:ascii="Calibri" w:hAnsi="Calibri" w:eastAsia="Microsoft YaHei"/>
          <w:b w:val="0"/>
          <w:sz w:val="22"/>
        </w:rPr>
        <w:t>每次测试保存以下信息：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850"/>
        <w:gridCol w:w="1050"/>
        <w:gridCol w:w="1200"/>
        <w:gridCol w:w="1200"/>
        <w:gridCol w:w="1200"/>
        <w:gridCol w:w="850"/>
        <w:gridCol w:w="1300"/>
        <w:gridCol w:w="1710"/>
      </w:tblGrid>
      <w:tr>
        <w:trPr>
          <w:tblHeader w:val="true"/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固件版本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电压/限流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左目标/实测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右目标/实测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PWM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驱动温升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待填写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待填写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待填写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待填写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待填写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待填写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待填写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待填写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  <w:sz w:val="22"/>
        </w:rPr>
        <w:t>编码器标定记录：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电机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第1次10圈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第2次10圈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第3次10圈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平均每圈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方向符号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待测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待测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待测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待算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待定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右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待测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待测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待测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待算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待定</w:t>
            </w:r>
          </w:p>
        </w:tc>
      </w:tr>
    </w:tbl>
    <w:p>
      <w:pPr>
        <w:spacing w:after="0"/>
      </w:pPr>
    </w:p>
    <w:p>
      <w:pPr>
        <w:pStyle w:val="Heading1"/>
      </w:pPr>
      <w:r>
        <w:t>19. ROS 2构建与验收命令</w:t>
      </w:r>
    </w:p>
    <w:p>
      <w:r>
        <w:rPr>
          <w:rFonts w:ascii="Calibri" w:hAnsi="Calibri" w:eastAsia="Microsoft YaHei"/>
          <w:b w:val="0"/>
          <w:sz w:val="22"/>
        </w:rPr>
        <w:t>进入Docker中的Ubuntu 22.04环境后执行：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source /opt/ros/humble/setup.bash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rosdep install --from-paths ros2_ws/src --ignore-src --rosdistro humble -y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colcon build --base-paths ros2_ws/src --event-handlers console_direct+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source install/setup.bash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colcon test --base-paths ros2_ws/src --event-handlers console_direct+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colcon test-result --verbose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真机驱动完成后的运行命令目标为：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source /opt/ros/humble/setup.bash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source install/setup.bash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ros2 launch openrobot_bringup hardware.launch.py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验收命令：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B2545"/>
                <w:sz w:val="17"/>
              </w:rPr>
              <w:t>ros2 topic list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ros2 topic hz /odom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ros2 topic echo /joint_states --once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ros2 run tf2_tools view_frames</w:t>
            </w:r>
            <w:r>
              <w:br/>
            </w:r>
            <w:r>
              <w:rPr>
                <w:rFonts w:ascii="Consolas" w:hAnsi="Consolas" w:eastAsia="Microsoft YaHei"/>
                <w:color w:val="0B2545"/>
                <w:sz w:val="17"/>
              </w:rPr>
              <w:t>ros2 topic pub --once /cmd_vel geometry_msgs/msg/Twist "{linear: {x: 0.05}, angular: {z: 0.0}}"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sz w:val="22"/>
        </w:rPr>
        <w:t>预期现象：机器人低速前进；停止发送命令后500ms内停车；</w:t>
      </w:r>
      <w:r>
        <w:rPr>
          <w:rFonts w:ascii="Consolas" w:hAnsi="Consolas" w:eastAsia="Microsoft YaHei"/>
          <w:sz w:val="21"/>
        </w:rPr>
        <w:t>/odom</w:t>
      </w:r>
      <w:r>
        <w:rPr>
          <w:rFonts w:ascii="Calibri" w:hAnsi="Calibri" w:eastAsia="Microsoft YaHei"/>
          <w:b w:val="0"/>
          <w:sz w:val="22"/>
        </w:rPr>
        <w:t>和</w:t>
      </w:r>
      <w:r>
        <w:rPr>
          <w:rFonts w:ascii="Consolas" w:hAnsi="Consolas" w:eastAsia="Microsoft YaHei"/>
          <w:sz w:val="21"/>
        </w:rPr>
        <w:t>/joint_states</w:t>
      </w:r>
      <w:r>
        <w:rPr>
          <w:rFonts w:ascii="Calibri" w:hAnsi="Calibri" w:eastAsia="Microsoft YaHei"/>
          <w:b w:val="0"/>
          <w:sz w:val="22"/>
        </w:rPr>
        <w:t xml:space="preserve">持续发布；TF中只有真机驱动发布 </w:t>
      </w:r>
      <w:r>
        <w:rPr>
          <w:rFonts w:ascii="Consolas" w:hAnsi="Consolas" w:eastAsia="Microsoft YaHei"/>
          <w:sz w:val="21"/>
        </w:rPr>
        <w:t>odom -&gt; base_footprint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1"/>
      </w:pPr>
      <w:r>
        <w:t>20. 实施顺序总表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1500"/>
        <w:gridCol w:w="2700"/>
        <w:gridCol w:w="2100"/>
        <w:gridCol w:w="30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可验证结果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CubeMX引脚与时钟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无电机电源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sz w:val="17"/>
              </w:rPr>
              <w:t>.ioc</w:t>
            </w:r>
            <w:r>
              <w:rPr>
                <w:rFonts w:ascii="Calibri" w:hAnsi="Calibri" w:eastAsia="Microsoft YaHei"/>
                <w:b w:val="0"/>
                <w:sz w:val="18"/>
              </w:rPr>
              <w:t>无冲突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LED与ST-Link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USB供电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LED稳定闪烁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USART1与CH340G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串口接线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PING/PONG稳定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左右编码器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3.3V逻辑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手转计数和方向正确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TB6612安全初始化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VM仍断开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复位不误启动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单电机开环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万用表、限流电源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低PWM正反转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双电机开环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单电机通过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两轮方向一致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速度估算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编码器标定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曲线无跳变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双轮PID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开环稳定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误差尽量小于5%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二进制协议/看门狗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PID通过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拔串口500ms停车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ROS串口驱动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USB透传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sz w:val="17"/>
              </w:rPr>
              <w:t>/cmd_vel</w:t>
            </w:r>
            <w:r>
              <w:rPr>
                <w:rFonts w:ascii="Calibri" w:hAnsi="Calibri" w:eastAsia="Microsoft YaHei"/>
                <w:b w:val="0"/>
                <w:sz w:val="18"/>
              </w:rPr>
              <w:t>全链路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里程计/TF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轮径轮距实测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sz w:val="17"/>
              </w:rPr>
              <w:t>/odom</w:t>
            </w:r>
            <w:r>
              <w:rPr>
                <w:rFonts w:ascii="Calibri" w:hAnsi="Calibri" w:eastAsia="Microsoft YaHei"/>
                <w:b w:val="0"/>
                <w:sz w:val="18"/>
              </w:rPr>
              <w:t>和TF正确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底盘标定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轮子底盘到货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直线与旋转可重复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激光雷达/导航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另行选型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真机SLAM与Nav2</w:t>
            </w:r>
          </w:p>
        </w:tc>
      </w:tr>
    </w:tbl>
    <w:p>
      <w:pPr>
        <w:spacing w:after="0"/>
      </w:pPr>
    </w:p>
    <w:p>
      <w:pPr>
        <w:pStyle w:val="Heading1"/>
      </w:pPr>
      <w:r>
        <w:t>21. 当前验证状态与风险</w:t>
      </w:r>
    </w:p>
    <w:p>
      <w:pPr>
        <w:pStyle w:val="Heading2"/>
      </w:pPr>
      <w:r>
        <w:t>已完成的静态核查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开发板型号、MCU、原理图、供电说明和引脚丝印已核对。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现有 </w:t>
      </w:r>
      <w:r>
        <w:rPr>
          <w:rFonts w:ascii="Consolas" w:hAnsi="Consolas" w:eastAsia="Microsoft YaHei"/>
          <w:sz w:val="21"/>
        </w:rPr>
        <w:t>.ioc</w:t>
      </w:r>
      <w:r>
        <w:rPr>
          <w:rFonts w:ascii="Calibri" w:hAnsi="Calibri" w:eastAsia="Microsoft YaHei"/>
          <w:b w:val="0"/>
          <w:sz w:val="22"/>
        </w:rPr>
        <w:t xml:space="preserve"> 中的8MHz外部晶振、168MHz系统时钟、PC13、USART1和SWD已核对。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PA0/PA1、PA6/PA7、PB6/PB7的定时器复用已由STM32F407数据手册核对。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电机线序、编码器供电、电机额定参数已由用户提供截图核对。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TB6612官方电流上限已核对。</w:t>
      </w:r>
    </w:p>
    <w:p>
      <w:pPr>
        <w:pStyle w:val="Heading2"/>
      </w:pPr>
      <w:r>
        <w:t>尚未运行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未启动STM32CubeMX生成代码。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未连接ST-Link、CH340G、编码器或TB6612实物。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未用万用表测量。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未给电机上电。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未编译或运行新增固件，因为当前任务只生成方案文档。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未实现ROS 2真机驱动。</w:t>
      </w:r>
    </w:p>
    <w:p>
      <w:pPr>
        <w:pStyle w:val="Heading2"/>
      </w:pPr>
      <w:r>
        <w:t>残余风险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TB6612克隆模块的真实连续电流和散热可能低于芯片数据手册。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电机实际堵转电流可能与商品表不同。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编码器计数定义存在11 PPR/22 CPR歧义。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WSL USB设备每次插拔后可能需要重新附加，设备名也可能变化。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当前底盘和轮子未选型，真实运动学参数无法提前冻结。</w:t>
      </w:r>
    </w:p>
    <w:p>
      <w:pPr>
        <w:pStyle w:val="Heading1"/>
      </w:pPr>
      <w:r>
        <w:t>22. 参考资料</w:t>
      </w:r>
    </w:p>
    <w:p>
      <w:pPr>
        <w:pStyle w:val="ListNumber"/>
        <w:numPr>
          <w:ilvl w:val="0"/>
          <w:numId w:val="25"/>
        </w:numPr>
      </w:pPr>
      <w:r>
        <w:rPr>
          <w:rFonts w:ascii="Consolas" w:hAnsi="Consolas" w:eastAsia="Microsoft YaHei"/>
          <w:sz w:val="21"/>
        </w:rPr>
        <w:t>开发板内容/开发板数据/STM32F407ZG-P1核心板原理图.pdf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Number"/>
        <w:numPr>
          <w:ilvl w:val="0"/>
          <w:numId w:val="25"/>
        </w:numPr>
      </w:pPr>
      <w:r>
        <w:rPr>
          <w:rFonts w:ascii="Consolas" w:hAnsi="Consolas" w:eastAsia="Microsoft YaHei"/>
          <w:sz w:val="21"/>
        </w:rPr>
        <w:t>开发板内容/开发板数据/LXBF407ZG-P1核心板机械尺寸.pdf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Number"/>
        <w:numPr>
          <w:ilvl w:val="0"/>
          <w:numId w:val="25"/>
        </w:numPr>
      </w:pPr>
      <w:r>
        <w:rPr>
          <w:rFonts w:ascii="Consolas" w:hAnsi="Consolas" w:eastAsia="Microsoft YaHei"/>
          <w:sz w:val="21"/>
        </w:rPr>
        <w:t>开发板内容/【3】STM32相关手册/【3】STM32相关手册/stm32f407数据手册.pdf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Number"/>
        <w:numPr>
          <w:ilvl w:val="0"/>
          <w:numId w:val="25"/>
        </w:numPr>
      </w:pPr>
      <w:r>
        <w:rPr>
          <w:rFonts w:ascii="Consolas" w:hAnsi="Consolas" w:eastAsia="Microsoft YaHei"/>
          <w:sz w:val="21"/>
        </w:rPr>
        <w:t>开发板内容/【3】STM32相关手册/【3】STM32相关手册/stm32f407参考手册.pdf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Number"/>
        <w:numPr>
          <w:ilvl w:val="0"/>
          <w:numId w:val="25"/>
        </w:numPr>
      </w:pPr>
      <w:r>
        <w:rPr>
          <w:rFonts w:ascii="Consolas" w:hAnsi="Consolas" w:eastAsia="Microsoft YaHei"/>
          <w:sz w:val="21"/>
        </w:rPr>
        <w:t>硬件参数图片/</w:t>
      </w:r>
      <w:r>
        <w:rPr>
          <w:rFonts w:ascii="Calibri" w:hAnsi="Calibri" w:eastAsia="Microsoft YaHei"/>
          <w:b w:val="0"/>
          <w:sz w:val="22"/>
        </w:rPr>
        <w:t xml:space="preserve"> 中的开发板、TB6612、CH340G、ST-Link和电机照片。</w:t>
      </w:r>
    </w:p>
    <w:p>
      <w:pPr>
        <w:pStyle w:val="ListNumber"/>
        <w:numPr>
          <w:ilvl w:val="0"/>
          <w:numId w:val="25"/>
        </w:numPr>
      </w:pPr>
      <w:r>
        <w:rPr>
          <w:rFonts w:ascii="Calibri" w:hAnsi="Calibri" w:eastAsia="Microsoft YaHei"/>
          <w:b w:val="0"/>
          <w:sz w:val="22"/>
        </w:rPr>
        <w:t xml:space="preserve">Toshiba《TB6612FNG Datasheet》（2014版，文档名 </w:t>
      </w:r>
      <w:r>
        <w:rPr>
          <w:rFonts w:ascii="Consolas" w:hAnsi="Consolas" w:eastAsia="Microsoft YaHei"/>
          <w:sz w:val="21"/>
        </w:rPr>
        <w:t>TB6612FNG_datasheet_en_20141001.pdf</w:t>
      </w:r>
      <w:r>
        <w:rPr>
          <w:rFonts w:ascii="Calibri" w:hAnsi="Calibri" w:eastAsia="Microsoft YaHei"/>
          <w:b w:val="0"/>
          <w:sz w:val="22"/>
        </w:rPr>
        <w:t>）。</w:t>
      </w:r>
    </w:p>
    <w:p>
      <w:pPr>
        <w:pStyle w:val="ListNumber"/>
        <w:numPr>
          <w:ilvl w:val="0"/>
          <w:numId w:val="25"/>
        </w:numPr>
      </w:pPr>
      <w:r>
        <w:rPr>
          <w:rFonts w:ascii="Calibri" w:hAnsi="Calibri" w:eastAsia="Microsoft YaHei"/>
          <w:b w:val="0"/>
          <w:sz w:val="22"/>
        </w:rPr>
        <w:t>USB与容器资料：Microsoft《Connect USB devices under WSL》；Docker《Compose services — devices》。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OpenRobot-One 真机硬件开发保姆级手册</dc:title>
  <dc:subject>STM32F407、TB6612、编码器、ROS 2真机链路</dc:subject>
  <dc:creator>OpenRobot-One Project</dc:creator>
  <cp:keywords>OpenRobot-One, STM32F407, TB6612, ROS 2 Humble, hardware</cp:keywords>
  <dc:description>根据仓库本地硬件资料和用户确认方案生成；实物测试状态见第21章。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