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34C24" w14:textId="77777777" w:rsidR="00B8674E" w:rsidRPr="00B8674E" w:rsidRDefault="00B8674E" w:rsidP="007C1D52">
      <w:pPr>
        <w:spacing w:after="0" w:line="360" w:lineRule="auto"/>
        <w:rPr>
          <w:rFonts w:ascii="Times New Roman" w:eastAsia="Times New Roman" w:hAnsi="Times New Roman" w:cs="Times New Roman"/>
          <w:sz w:val="24"/>
          <w:szCs w:val="24"/>
          <w:lang w:val="sq-AL" w:eastAsia="ru-RU"/>
        </w:rPr>
      </w:pPr>
    </w:p>
    <w:p w14:paraId="7BECC137" w14:textId="77777777" w:rsidR="00B8674E" w:rsidRPr="005155CA" w:rsidRDefault="00B8674E" w:rsidP="007C1D52">
      <w:pPr>
        <w:spacing w:before="100" w:beforeAutospacing="1" w:after="100" w:afterAutospacing="1" w:line="360" w:lineRule="auto"/>
        <w:jc w:val="center"/>
        <w:outlineLvl w:val="0"/>
        <w:rPr>
          <w:rFonts w:ascii="Times New Roman" w:eastAsia="Times New Roman" w:hAnsi="Times New Roman" w:cs="Times New Roman"/>
          <w:b/>
          <w:bCs/>
          <w:kern w:val="36"/>
          <w:sz w:val="36"/>
          <w:szCs w:val="36"/>
          <w:lang w:val="sq-AL" w:eastAsia="ru-RU"/>
        </w:rPr>
      </w:pPr>
      <w:r w:rsidRPr="005155CA">
        <w:rPr>
          <w:rFonts w:ascii="Times New Roman" w:eastAsia="Times New Roman" w:hAnsi="Times New Roman" w:cs="Times New Roman"/>
          <w:b/>
          <w:bCs/>
          <w:kern w:val="36"/>
          <w:sz w:val="36"/>
          <w:szCs w:val="36"/>
          <w:lang w:val="sq-AL" w:eastAsia="ru-RU"/>
        </w:rPr>
        <w:t xml:space="preserve">MAVZU: SHAHAR SHAROITIDA VA QURSHOV JANGIDA HHM BO‘LINMALARINI JANGOVAR QO‘LLANILISHI </w:t>
      </w:r>
    </w:p>
    <w:p w14:paraId="44BD4767" w14:textId="77777777" w:rsidR="00B8674E" w:rsidRPr="005155CA" w:rsidRDefault="00B8674E" w:rsidP="007C1D52">
      <w:pPr>
        <w:spacing w:before="100" w:beforeAutospacing="1" w:after="100" w:afterAutospacing="1" w:line="360" w:lineRule="auto"/>
        <w:jc w:val="center"/>
        <w:outlineLvl w:val="0"/>
        <w:rPr>
          <w:rFonts w:ascii="Times New Roman" w:eastAsia="Times New Roman" w:hAnsi="Times New Roman" w:cs="Times New Roman"/>
          <w:b/>
          <w:bCs/>
          <w:kern w:val="36"/>
          <w:sz w:val="36"/>
          <w:szCs w:val="36"/>
          <w:lang w:val="sq-AL" w:eastAsia="ru-RU"/>
        </w:rPr>
      </w:pPr>
      <w:r w:rsidRPr="005155CA">
        <w:rPr>
          <w:rFonts w:ascii="Times New Roman" w:eastAsia="Times New Roman" w:hAnsi="Times New Roman" w:cs="Times New Roman"/>
          <w:b/>
          <w:bCs/>
          <w:kern w:val="36"/>
          <w:sz w:val="36"/>
          <w:szCs w:val="36"/>
          <w:lang w:val="sq-AL" w:eastAsia="ru-RU"/>
        </w:rPr>
        <w:t>(UKRAINA TAJRIBASI MISOLIDA)</w:t>
      </w:r>
    </w:p>
    <w:p w14:paraId="2C690DF7" w14:textId="77777777" w:rsidR="00B8674E" w:rsidRPr="00B8674E" w:rsidRDefault="00B8674E" w:rsidP="007C1D52">
      <w:pPr>
        <w:spacing w:before="100" w:beforeAutospacing="1" w:after="100" w:afterAutospacing="1" w:line="360" w:lineRule="auto"/>
        <w:jc w:val="center"/>
        <w:rPr>
          <w:rFonts w:ascii="Times New Roman" w:eastAsia="Times New Roman" w:hAnsi="Times New Roman" w:cs="Times New Roman"/>
          <w:sz w:val="28"/>
          <w:szCs w:val="28"/>
          <w:lang w:val="sq-AL" w:eastAsia="ru-RU"/>
        </w:rPr>
      </w:pPr>
      <w:r w:rsidRPr="00B8674E">
        <w:rPr>
          <w:rFonts w:ascii="Times New Roman" w:eastAsia="Times New Roman" w:hAnsi="Times New Roman" w:cs="Times New Roman"/>
          <w:b/>
          <w:bCs/>
          <w:sz w:val="28"/>
          <w:szCs w:val="28"/>
          <w:lang w:val="sq-AL" w:eastAsia="ru-RU"/>
        </w:rPr>
        <w:t>MUNDARIJA:</w:t>
      </w:r>
    </w:p>
    <w:p w14:paraId="55498483" w14:textId="77777777" w:rsidR="00B8674E" w:rsidRPr="00B8674E" w:rsidRDefault="00B8674E" w:rsidP="007C1D52">
      <w:pPr>
        <w:spacing w:before="100" w:beforeAutospacing="1" w:after="100" w:afterAutospacing="1" w:line="360" w:lineRule="auto"/>
        <w:ind w:left="720"/>
        <w:rPr>
          <w:rFonts w:ascii="Times New Roman" w:eastAsia="Times New Roman" w:hAnsi="Times New Roman" w:cs="Times New Roman"/>
          <w:sz w:val="28"/>
          <w:szCs w:val="28"/>
          <w:lang w:val="sq-AL" w:eastAsia="ru-RU"/>
        </w:rPr>
      </w:pPr>
      <w:r w:rsidRPr="00B8674E">
        <w:rPr>
          <w:rFonts w:ascii="Times New Roman" w:eastAsia="Times New Roman" w:hAnsi="Times New Roman" w:cs="Times New Roman"/>
          <w:b/>
          <w:bCs/>
          <w:sz w:val="28"/>
          <w:szCs w:val="28"/>
          <w:lang w:val="sq-AL" w:eastAsia="ru-RU"/>
        </w:rPr>
        <w:t>Kirish</w:t>
      </w:r>
    </w:p>
    <w:p w14:paraId="006D6FE2" w14:textId="77777777" w:rsidR="00B8674E" w:rsidRPr="00B8674E" w:rsidRDefault="00B8674E" w:rsidP="007C1D52">
      <w:pPr>
        <w:spacing w:before="100" w:beforeAutospacing="1" w:after="100" w:afterAutospacing="1" w:line="360" w:lineRule="auto"/>
        <w:ind w:left="720"/>
        <w:rPr>
          <w:rFonts w:ascii="Times New Roman" w:eastAsia="Times New Roman" w:hAnsi="Times New Roman" w:cs="Times New Roman"/>
          <w:sz w:val="28"/>
          <w:szCs w:val="28"/>
          <w:lang w:val="sq-AL" w:eastAsia="ru-RU"/>
        </w:rPr>
      </w:pPr>
      <w:r w:rsidRPr="00B8674E">
        <w:rPr>
          <w:rFonts w:ascii="Times New Roman" w:eastAsia="Times New Roman" w:hAnsi="Times New Roman" w:cs="Times New Roman"/>
          <w:b/>
          <w:bCs/>
          <w:sz w:val="28"/>
          <w:szCs w:val="28"/>
          <w:lang w:val="sq-AL" w:eastAsia="ru-RU"/>
        </w:rPr>
        <w:t>I Bob.</w:t>
      </w:r>
      <w:r w:rsidRPr="00B8674E">
        <w:rPr>
          <w:rFonts w:ascii="Times New Roman" w:eastAsia="Times New Roman" w:hAnsi="Times New Roman" w:cs="Times New Roman"/>
          <w:sz w:val="28"/>
          <w:szCs w:val="28"/>
          <w:lang w:val="sq-AL" w:eastAsia="ru-RU"/>
        </w:rPr>
        <w:t xml:space="preserve"> Shahar sharoitida HHM bo‘linmalarining vazifalari va ahamiyati</w:t>
      </w:r>
    </w:p>
    <w:p w14:paraId="0169DFDC" w14:textId="77777777" w:rsidR="00B8674E" w:rsidRPr="00B8674E" w:rsidRDefault="00B8674E" w:rsidP="007C1D52">
      <w:pPr>
        <w:spacing w:before="100" w:beforeAutospacing="1" w:after="100" w:afterAutospacing="1" w:line="360" w:lineRule="auto"/>
        <w:ind w:left="720"/>
        <w:rPr>
          <w:rFonts w:ascii="Times New Roman" w:eastAsia="Times New Roman" w:hAnsi="Times New Roman" w:cs="Times New Roman"/>
          <w:sz w:val="28"/>
          <w:szCs w:val="28"/>
          <w:lang w:val="sq-AL" w:eastAsia="ru-RU"/>
        </w:rPr>
      </w:pPr>
      <w:r w:rsidRPr="00B8674E">
        <w:rPr>
          <w:rFonts w:ascii="Times New Roman" w:eastAsia="Times New Roman" w:hAnsi="Times New Roman" w:cs="Times New Roman"/>
          <w:b/>
          <w:bCs/>
          <w:sz w:val="28"/>
          <w:szCs w:val="28"/>
          <w:lang w:val="sq-AL" w:eastAsia="ru-RU"/>
        </w:rPr>
        <w:t>II Bob.</w:t>
      </w:r>
      <w:r w:rsidRPr="00B8674E">
        <w:rPr>
          <w:rFonts w:ascii="Times New Roman" w:eastAsia="Times New Roman" w:hAnsi="Times New Roman" w:cs="Times New Roman"/>
          <w:sz w:val="28"/>
          <w:szCs w:val="28"/>
          <w:lang w:val="sq-AL" w:eastAsia="ru-RU"/>
        </w:rPr>
        <w:t xml:space="preserve"> Shahar va qurshov sharoitida HHM jangovar harakatlarini tashkil etish xususiyatlari</w:t>
      </w:r>
    </w:p>
    <w:p w14:paraId="55BDBB96" w14:textId="77777777" w:rsidR="00B8674E" w:rsidRPr="00B8674E" w:rsidRDefault="00B8674E" w:rsidP="007C1D52">
      <w:pPr>
        <w:spacing w:before="100" w:beforeAutospacing="1" w:after="100" w:afterAutospacing="1" w:line="360" w:lineRule="auto"/>
        <w:ind w:left="720"/>
        <w:rPr>
          <w:rFonts w:ascii="Times New Roman" w:eastAsia="Times New Roman" w:hAnsi="Times New Roman" w:cs="Times New Roman"/>
          <w:sz w:val="28"/>
          <w:szCs w:val="28"/>
          <w:lang w:val="sq-AL" w:eastAsia="ru-RU"/>
        </w:rPr>
      </w:pPr>
      <w:r w:rsidRPr="00B8674E">
        <w:rPr>
          <w:rFonts w:ascii="Times New Roman" w:eastAsia="Times New Roman" w:hAnsi="Times New Roman" w:cs="Times New Roman"/>
          <w:b/>
          <w:bCs/>
          <w:sz w:val="28"/>
          <w:szCs w:val="28"/>
          <w:lang w:val="sq-AL" w:eastAsia="ru-RU"/>
        </w:rPr>
        <w:t>III Bob.</w:t>
      </w:r>
      <w:r w:rsidRPr="00B8674E">
        <w:rPr>
          <w:rFonts w:ascii="Times New Roman" w:eastAsia="Times New Roman" w:hAnsi="Times New Roman" w:cs="Times New Roman"/>
          <w:sz w:val="28"/>
          <w:szCs w:val="28"/>
          <w:lang w:val="sq-AL" w:eastAsia="ru-RU"/>
        </w:rPr>
        <w:t xml:space="preserve"> Amaliyot va tajriba: Ukraina mojarosi tahlili</w:t>
      </w:r>
    </w:p>
    <w:p w14:paraId="6AD24576" w14:textId="77777777" w:rsidR="00B8674E" w:rsidRPr="00B8674E" w:rsidRDefault="00B8674E" w:rsidP="007C1D52">
      <w:pPr>
        <w:spacing w:before="100" w:beforeAutospacing="1" w:after="100" w:afterAutospacing="1" w:line="360" w:lineRule="auto"/>
        <w:ind w:left="720"/>
        <w:rPr>
          <w:rFonts w:ascii="Times New Roman" w:eastAsia="Times New Roman" w:hAnsi="Times New Roman" w:cs="Times New Roman"/>
          <w:sz w:val="28"/>
          <w:szCs w:val="28"/>
          <w:lang w:val="sq-AL" w:eastAsia="ru-RU"/>
        </w:rPr>
      </w:pPr>
      <w:r w:rsidRPr="00B8674E">
        <w:rPr>
          <w:rFonts w:ascii="Times New Roman" w:eastAsia="Times New Roman" w:hAnsi="Times New Roman" w:cs="Times New Roman"/>
          <w:b/>
          <w:bCs/>
          <w:sz w:val="28"/>
          <w:szCs w:val="28"/>
          <w:lang w:val="sq-AL" w:eastAsia="ru-RU"/>
        </w:rPr>
        <w:t>Xulosa</w:t>
      </w:r>
    </w:p>
    <w:p w14:paraId="1FBFBAE7" w14:textId="77777777" w:rsidR="00B8674E" w:rsidRPr="00B8674E" w:rsidRDefault="00B8674E" w:rsidP="007C1D52">
      <w:pPr>
        <w:spacing w:before="100" w:beforeAutospacing="1" w:after="100" w:afterAutospacing="1" w:line="360" w:lineRule="auto"/>
        <w:ind w:left="720"/>
        <w:rPr>
          <w:rFonts w:ascii="Times New Roman" w:eastAsia="Times New Roman" w:hAnsi="Times New Roman" w:cs="Times New Roman"/>
          <w:sz w:val="28"/>
          <w:szCs w:val="28"/>
          <w:lang w:val="sq-AL" w:eastAsia="ru-RU"/>
        </w:rPr>
      </w:pPr>
      <w:r w:rsidRPr="00B8674E">
        <w:rPr>
          <w:rFonts w:ascii="Times New Roman" w:eastAsia="Times New Roman" w:hAnsi="Times New Roman" w:cs="Times New Roman"/>
          <w:b/>
          <w:bCs/>
          <w:sz w:val="28"/>
          <w:szCs w:val="28"/>
          <w:lang w:val="sq-AL" w:eastAsia="ru-RU"/>
        </w:rPr>
        <w:t>Foydalanilgan adabiyotlar ro‘yxati</w:t>
      </w:r>
    </w:p>
    <w:p w14:paraId="1971ED49" w14:textId="77777777" w:rsidR="00B8674E" w:rsidRDefault="00B8674E" w:rsidP="007C1D52">
      <w:pPr>
        <w:spacing w:after="0" w:line="360" w:lineRule="auto"/>
        <w:rPr>
          <w:rFonts w:ascii="Times New Roman" w:eastAsia="Times New Roman" w:hAnsi="Times New Roman" w:cs="Times New Roman"/>
          <w:sz w:val="28"/>
          <w:szCs w:val="28"/>
          <w:lang w:val="sq-AL" w:eastAsia="ru-RU"/>
        </w:rPr>
      </w:pPr>
    </w:p>
    <w:p w14:paraId="42A8DA4B" w14:textId="77777777" w:rsidR="00B8674E" w:rsidRDefault="00B8674E" w:rsidP="007C1D52">
      <w:pPr>
        <w:spacing w:after="0" w:line="360" w:lineRule="auto"/>
        <w:rPr>
          <w:rFonts w:ascii="Times New Roman" w:eastAsia="Times New Roman" w:hAnsi="Times New Roman" w:cs="Times New Roman"/>
          <w:sz w:val="28"/>
          <w:szCs w:val="28"/>
          <w:lang w:val="sq-AL" w:eastAsia="ru-RU"/>
        </w:rPr>
      </w:pPr>
    </w:p>
    <w:p w14:paraId="62CB41BE" w14:textId="77777777" w:rsidR="00B8674E" w:rsidRDefault="00B8674E" w:rsidP="007C1D52">
      <w:pPr>
        <w:spacing w:after="0" w:line="360" w:lineRule="auto"/>
        <w:rPr>
          <w:rFonts w:ascii="Times New Roman" w:eastAsia="Times New Roman" w:hAnsi="Times New Roman" w:cs="Times New Roman"/>
          <w:sz w:val="28"/>
          <w:szCs w:val="28"/>
          <w:lang w:val="sq-AL" w:eastAsia="ru-RU"/>
        </w:rPr>
      </w:pPr>
    </w:p>
    <w:p w14:paraId="2AA5EF57" w14:textId="77777777" w:rsidR="00B8674E" w:rsidRDefault="00B8674E" w:rsidP="007C1D52">
      <w:pPr>
        <w:spacing w:after="0" w:line="360" w:lineRule="auto"/>
        <w:rPr>
          <w:rFonts w:ascii="Times New Roman" w:eastAsia="Times New Roman" w:hAnsi="Times New Roman" w:cs="Times New Roman"/>
          <w:sz w:val="28"/>
          <w:szCs w:val="28"/>
          <w:lang w:val="sq-AL" w:eastAsia="ru-RU"/>
        </w:rPr>
      </w:pPr>
    </w:p>
    <w:p w14:paraId="3ADBA3DD" w14:textId="77777777" w:rsidR="00B8674E" w:rsidRDefault="00B8674E" w:rsidP="007C1D52">
      <w:pPr>
        <w:spacing w:after="0" w:line="360" w:lineRule="auto"/>
        <w:rPr>
          <w:rFonts w:ascii="Times New Roman" w:eastAsia="Times New Roman" w:hAnsi="Times New Roman" w:cs="Times New Roman"/>
          <w:sz w:val="28"/>
          <w:szCs w:val="28"/>
          <w:lang w:val="sq-AL" w:eastAsia="ru-RU"/>
        </w:rPr>
      </w:pPr>
    </w:p>
    <w:p w14:paraId="172A2529" w14:textId="77777777" w:rsidR="00B8674E" w:rsidRDefault="00B8674E" w:rsidP="007C1D52">
      <w:pPr>
        <w:spacing w:after="0" w:line="360" w:lineRule="auto"/>
        <w:rPr>
          <w:rFonts w:ascii="Times New Roman" w:eastAsia="Times New Roman" w:hAnsi="Times New Roman" w:cs="Times New Roman"/>
          <w:sz w:val="28"/>
          <w:szCs w:val="28"/>
          <w:lang w:val="sq-AL" w:eastAsia="ru-RU"/>
        </w:rPr>
      </w:pPr>
    </w:p>
    <w:p w14:paraId="46E0617F" w14:textId="77777777" w:rsidR="00B8674E" w:rsidRDefault="00B8674E" w:rsidP="007C1D52">
      <w:pPr>
        <w:spacing w:after="0" w:line="360" w:lineRule="auto"/>
        <w:rPr>
          <w:rFonts w:ascii="Times New Roman" w:eastAsia="Times New Roman" w:hAnsi="Times New Roman" w:cs="Times New Roman"/>
          <w:sz w:val="28"/>
          <w:szCs w:val="28"/>
          <w:lang w:val="sq-AL" w:eastAsia="ru-RU"/>
        </w:rPr>
      </w:pPr>
    </w:p>
    <w:p w14:paraId="2909298B" w14:textId="77777777" w:rsidR="00B8674E" w:rsidRDefault="00B8674E" w:rsidP="007C1D52">
      <w:pPr>
        <w:spacing w:after="0" w:line="360" w:lineRule="auto"/>
        <w:rPr>
          <w:rFonts w:ascii="Times New Roman" w:eastAsia="Times New Roman" w:hAnsi="Times New Roman" w:cs="Times New Roman"/>
          <w:sz w:val="28"/>
          <w:szCs w:val="28"/>
          <w:lang w:val="sq-AL" w:eastAsia="ru-RU"/>
        </w:rPr>
      </w:pPr>
    </w:p>
    <w:p w14:paraId="5F8B7C41" w14:textId="77777777" w:rsidR="00B8674E" w:rsidRDefault="00B8674E" w:rsidP="007C1D52">
      <w:pPr>
        <w:spacing w:after="0" w:line="360" w:lineRule="auto"/>
        <w:rPr>
          <w:rFonts w:ascii="Times New Roman" w:eastAsia="Times New Roman" w:hAnsi="Times New Roman" w:cs="Times New Roman"/>
          <w:sz w:val="28"/>
          <w:szCs w:val="28"/>
          <w:lang w:val="sq-AL" w:eastAsia="ru-RU"/>
        </w:rPr>
      </w:pPr>
    </w:p>
    <w:p w14:paraId="6247F3F4" w14:textId="0194981F" w:rsidR="007C1D52" w:rsidRDefault="007C1D52" w:rsidP="007C1D52">
      <w:pPr>
        <w:spacing w:line="36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br w:type="page"/>
      </w:r>
    </w:p>
    <w:p w14:paraId="7D66D0DF" w14:textId="77777777" w:rsidR="00B8674E" w:rsidRPr="00B8674E" w:rsidRDefault="00B8674E" w:rsidP="007C1D52">
      <w:pPr>
        <w:spacing w:before="100" w:beforeAutospacing="1" w:after="100" w:afterAutospacing="1" w:line="360" w:lineRule="auto"/>
        <w:jc w:val="center"/>
        <w:outlineLvl w:val="2"/>
        <w:rPr>
          <w:rFonts w:ascii="Times New Roman" w:eastAsia="Times New Roman" w:hAnsi="Times New Roman" w:cs="Times New Roman"/>
          <w:b/>
          <w:bCs/>
          <w:sz w:val="28"/>
          <w:szCs w:val="27"/>
          <w:lang w:val="en-US" w:eastAsia="ru-RU"/>
        </w:rPr>
      </w:pPr>
      <w:r w:rsidRPr="00B8674E">
        <w:rPr>
          <w:rFonts w:ascii="Times New Roman" w:eastAsia="Times New Roman" w:hAnsi="Times New Roman" w:cs="Times New Roman"/>
          <w:b/>
          <w:bCs/>
          <w:sz w:val="28"/>
          <w:szCs w:val="27"/>
          <w:lang w:val="en-US" w:eastAsia="ru-RU"/>
        </w:rPr>
        <w:lastRenderedPageBreak/>
        <w:t>KIRISH</w:t>
      </w:r>
    </w:p>
    <w:p w14:paraId="6C67F72A" w14:textId="77777777" w:rsidR="00B8674E" w:rsidRPr="00B8674E" w:rsidRDefault="00B8674E" w:rsidP="007C1D52">
      <w:pPr>
        <w:spacing w:before="100" w:beforeAutospacing="1" w:after="100" w:afterAutospacing="1" w:line="360" w:lineRule="auto"/>
        <w:ind w:firstLine="708"/>
        <w:jc w:val="both"/>
        <w:rPr>
          <w:rFonts w:ascii="Times New Roman" w:eastAsia="Times New Roman" w:hAnsi="Times New Roman" w:cs="Times New Roman"/>
          <w:sz w:val="28"/>
          <w:szCs w:val="24"/>
          <w:lang w:val="sq-AL" w:eastAsia="ru-RU"/>
        </w:rPr>
      </w:pPr>
      <w:r w:rsidRPr="00B8674E">
        <w:rPr>
          <w:rFonts w:ascii="Times New Roman" w:eastAsia="Times New Roman" w:hAnsi="Times New Roman" w:cs="Times New Roman"/>
          <w:b/>
          <w:bCs/>
          <w:sz w:val="28"/>
          <w:szCs w:val="24"/>
          <w:lang w:val="sq-AL" w:eastAsia="ru-RU"/>
        </w:rPr>
        <w:t>Mavzuning dolzarbligi.</w:t>
      </w:r>
      <w:r w:rsidRPr="00B8674E">
        <w:rPr>
          <w:rFonts w:ascii="Times New Roman" w:eastAsia="Times New Roman" w:hAnsi="Times New Roman" w:cs="Times New Roman"/>
          <w:sz w:val="28"/>
          <w:szCs w:val="24"/>
          <w:lang w:val="sq-AL" w:eastAsia="ru-RU"/>
        </w:rPr>
        <w:t xml:space="preserve"> XXI asrning uchinchi o‘n yilligiga kelib, qurolli mojarolarning tabiati tubdan o‘zgardi. Zamonaviy urushlar endi ochiq maydonlarda emas, balki aholi zich joylashgan, murakkab muhandislik infratuzilmasiga ega bo‘lgan yirik megapolislar va sanoat markazlarida kechmoqda. Bunday sharoitda Havo hujumidan mudofaa (HHM) bo‘linmalarining roli shunchaki "osmonni himoya qilish"dan iborat bo‘lmay, balki davlatning iqtisodiy va ijtimoiy barqarorligini ta’minlovchi strategik omilga aylandi.</w:t>
      </w:r>
    </w:p>
    <w:p w14:paraId="6B8205B5" w14:textId="77777777" w:rsidR="00B8674E" w:rsidRPr="00B8674E" w:rsidRDefault="00B8674E" w:rsidP="007C1D52">
      <w:pPr>
        <w:spacing w:before="100" w:beforeAutospacing="1" w:after="100" w:afterAutospacing="1" w:line="360" w:lineRule="auto"/>
        <w:ind w:firstLine="708"/>
        <w:jc w:val="both"/>
        <w:rPr>
          <w:rFonts w:ascii="Times New Roman" w:eastAsia="Times New Roman" w:hAnsi="Times New Roman" w:cs="Times New Roman"/>
          <w:sz w:val="28"/>
          <w:szCs w:val="24"/>
          <w:lang w:val="sq-AL" w:eastAsia="ru-RU"/>
        </w:rPr>
      </w:pPr>
      <w:r w:rsidRPr="00B8674E">
        <w:rPr>
          <w:rFonts w:ascii="Times New Roman" w:eastAsia="Times New Roman" w:hAnsi="Times New Roman" w:cs="Times New Roman"/>
          <w:b/>
          <w:bCs/>
          <w:sz w:val="28"/>
          <w:szCs w:val="24"/>
          <w:lang w:val="sq-AL" w:eastAsia="ru-RU"/>
        </w:rPr>
        <w:t>Ukraina tajribasining o‘rni.</w:t>
      </w:r>
      <w:r w:rsidRPr="00B8674E">
        <w:rPr>
          <w:rFonts w:ascii="Times New Roman" w:eastAsia="Times New Roman" w:hAnsi="Times New Roman" w:cs="Times New Roman"/>
          <w:sz w:val="28"/>
          <w:szCs w:val="24"/>
          <w:lang w:val="sq-AL" w:eastAsia="ru-RU"/>
        </w:rPr>
        <w:t xml:space="preserve"> 2022–2024 yillardagi Ukraina harbiy mojarosi shahar sharoitida HHM tizimini tashkil etish bo‘yicha dunyo harbiy ilmi uchun misli ko‘rilmagan "jonli laboratoriya" vazifasini o‘tadi. Dushmanning ko‘p sonli qanotli raketalari, ballistik zarbalari va minglab arzon "kamikadze-dronlar" (barrajlovchi o‘q-dorilar) orqali amalga oshirilgan "havo terrori" an’anaviy HHM tizimlarining zaif va kuchli jihatlarini fosh etdi. Ukraina tajribasi shuni ko‘rsatdiki, statsionar va og‘ir vaznli HHM majmualari zamonaviy yuqori aniqlikdagi qurollar qarshisida oson nishonga aylanishi mumkin.</w:t>
      </w:r>
    </w:p>
    <w:p w14:paraId="7621EFE7" w14:textId="77777777" w:rsidR="00B8674E" w:rsidRPr="00B8674E" w:rsidRDefault="00B8674E" w:rsidP="007C1D52">
      <w:pPr>
        <w:spacing w:before="100" w:beforeAutospacing="1" w:after="100" w:afterAutospacing="1" w:line="360" w:lineRule="auto"/>
        <w:ind w:firstLine="708"/>
        <w:jc w:val="both"/>
        <w:rPr>
          <w:rFonts w:ascii="Times New Roman" w:eastAsia="Times New Roman" w:hAnsi="Times New Roman" w:cs="Times New Roman"/>
          <w:sz w:val="28"/>
          <w:szCs w:val="24"/>
          <w:lang w:val="sq-AL" w:eastAsia="ru-RU"/>
        </w:rPr>
      </w:pPr>
      <w:r w:rsidRPr="00B8674E">
        <w:rPr>
          <w:rFonts w:ascii="Times New Roman" w:eastAsia="Times New Roman" w:hAnsi="Times New Roman" w:cs="Times New Roman"/>
          <w:b/>
          <w:bCs/>
          <w:sz w:val="28"/>
          <w:szCs w:val="24"/>
          <w:lang w:val="sq-AL" w:eastAsia="ru-RU"/>
        </w:rPr>
        <w:t>Muammoning qo‘yilishi.</w:t>
      </w:r>
      <w:r w:rsidRPr="00B8674E">
        <w:rPr>
          <w:rFonts w:ascii="Times New Roman" w:eastAsia="Times New Roman" w:hAnsi="Times New Roman" w:cs="Times New Roman"/>
          <w:sz w:val="28"/>
          <w:szCs w:val="24"/>
          <w:lang w:val="sq-AL" w:eastAsia="ru-RU"/>
        </w:rPr>
        <w:t xml:space="preserve"> Shahar sharoitida va dushman qurshovida (blokada sharoitida) HHM bo‘linmalarining jangovar harakatlari bir qator o‘ziga xos qiyinchiliklarga duch keladi:</w:t>
      </w:r>
    </w:p>
    <w:p w14:paraId="0EFD7A91" w14:textId="77777777" w:rsidR="00B8674E" w:rsidRPr="00B8674E" w:rsidRDefault="00B8674E" w:rsidP="007C1D52">
      <w:pPr>
        <w:numPr>
          <w:ilvl w:val="0"/>
          <w:numId w:val="6"/>
        </w:numPr>
        <w:spacing w:before="100" w:beforeAutospacing="1" w:after="100" w:afterAutospacing="1" w:line="360" w:lineRule="auto"/>
        <w:ind w:left="0" w:firstLine="708"/>
        <w:jc w:val="both"/>
        <w:rPr>
          <w:rFonts w:ascii="Times New Roman" w:eastAsia="Times New Roman" w:hAnsi="Times New Roman" w:cs="Times New Roman"/>
          <w:sz w:val="28"/>
          <w:szCs w:val="24"/>
          <w:lang w:val="sq-AL" w:eastAsia="ru-RU"/>
        </w:rPr>
      </w:pPr>
      <w:r w:rsidRPr="00B8674E">
        <w:rPr>
          <w:rFonts w:ascii="Times New Roman" w:eastAsia="Times New Roman" w:hAnsi="Times New Roman" w:cs="Times New Roman"/>
          <w:b/>
          <w:bCs/>
          <w:sz w:val="28"/>
          <w:szCs w:val="24"/>
          <w:lang w:val="sq-AL" w:eastAsia="ru-RU"/>
        </w:rPr>
        <w:t>Urbanizatsiyalashgan relyef:</w:t>
      </w:r>
      <w:r w:rsidRPr="00B8674E">
        <w:rPr>
          <w:rFonts w:ascii="Times New Roman" w:eastAsia="Times New Roman" w:hAnsi="Times New Roman" w:cs="Times New Roman"/>
          <w:sz w:val="28"/>
          <w:szCs w:val="24"/>
          <w:lang w:val="sq-AL" w:eastAsia="ru-RU"/>
        </w:rPr>
        <w:t xml:space="preserve"> Baland binolar radarlarning "ko‘rish" maydonini cheklab, past balandlikda uchuvchi nishonlar (dronlar va qanotli raketalar) uchun "yashirin yo‘laklar" yaratadi.</w:t>
      </w:r>
    </w:p>
    <w:p w14:paraId="2D53B3B7" w14:textId="77777777" w:rsidR="00B8674E" w:rsidRPr="00B8674E" w:rsidRDefault="00B8674E" w:rsidP="007C1D52">
      <w:pPr>
        <w:numPr>
          <w:ilvl w:val="0"/>
          <w:numId w:val="6"/>
        </w:numPr>
        <w:spacing w:before="100" w:beforeAutospacing="1" w:after="100" w:afterAutospacing="1" w:line="360" w:lineRule="auto"/>
        <w:ind w:left="0" w:firstLine="708"/>
        <w:jc w:val="both"/>
        <w:rPr>
          <w:rFonts w:ascii="Times New Roman" w:eastAsia="Times New Roman" w:hAnsi="Times New Roman" w:cs="Times New Roman"/>
          <w:sz w:val="28"/>
          <w:szCs w:val="24"/>
          <w:lang w:val="sq-AL" w:eastAsia="ru-RU"/>
        </w:rPr>
      </w:pPr>
      <w:r w:rsidRPr="00B8674E">
        <w:rPr>
          <w:rFonts w:ascii="Times New Roman" w:eastAsia="Times New Roman" w:hAnsi="Times New Roman" w:cs="Times New Roman"/>
          <w:b/>
          <w:bCs/>
          <w:sz w:val="28"/>
          <w:szCs w:val="24"/>
          <w:lang w:val="sq-AL" w:eastAsia="ru-RU"/>
        </w:rPr>
        <w:t>Radioelektron muhit:</w:t>
      </w:r>
      <w:r w:rsidRPr="00B8674E">
        <w:rPr>
          <w:rFonts w:ascii="Times New Roman" w:eastAsia="Times New Roman" w:hAnsi="Times New Roman" w:cs="Times New Roman"/>
          <w:sz w:val="28"/>
          <w:szCs w:val="24"/>
          <w:lang w:val="sq-AL" w:eastAsia="ru-RU"/>
        </w:rPr>
        <w:t xml:space="preserve"> Shahardagi ko‘plab aloqa minoralari va sanoat obyektlari HHM tizimlarining ishlashiga kuchli elektromagnit xalaqitlar beradi.</w:t>
      </w:r>
    </w:p>
    <w:p w14:paraId="7F223F4E" w14:textId="77777777" w:rsidR="00B8674E" w:rsidRPr="00B8674E" w:rsidRDefault="00B8674E" w:rsidP="007C1D52">
      <w:pPr>
        <w:numPr>
          <w:ilvl w:val="0"/>
          <w:numId w:val="6"/>
        </w:numPr>
        <w:spacing w:before="100" w:beforeAutospacing="1" w:after="100" w:afterAutospacing="1" w:line="360" w:lineRule="auto"/>
        <w:ind w:left="0" w:firstLine="708"/>
        <w:jc w:val="both"/>
        <w:rPr>
          <w:rFonts w:ascii="Times New Roman" w:eastAsia="Times New Roman" w:hAnsi="Times New Roman" w:cs="Times New Roman"/>
          <w:sz w:val="28"/>
          <w:szCs w:val="24"/>
          <w:lang w:val="sq-AL" w:eastAsia="ru-RU"/>
        </w:rPr>
      </w:pPr>
      <w:r w:rsidRPr="00B8674E">
        <w:rPr>
          <w:rFonts w:ascii="Times New Roman" w:eastAsia="Times New Roman" w:hAnsi="Times New Roman" w:cs="Times New Roman"/>
          <w:b/>
          <w:bCs/>
          <w:sz w:val="28"/>
          <w:szCs w:val="24"/>
          <w:lang w:val="sq-AL" w:eastAsia="ru-RU"/>
        </w:rPr>
        <w:t>Inson omili:</w:t>
      </w:r>
      <w:r w:rsidRPr="00B8674E">
        <w:rPr>
          <w:rFonts w:ascii="Times New Roman" w:eastAsia="Times New Roman" w:hAnsi="Times New Roman" w:cs="Times New Roman"/>
          <w:sz w:val="28"/>
          <w:szCs w:val="24"/>
          <w:lang w:val="sq-AL" w:eastAsia="ru-RU"/>
        </w:rPr>
        <w:t xml:space="preserve"> Aholi zich joylashgan hududda HHM raketalaridan foydalanish urib tushirilgan dushman snaryadlarining bo‘laklari binolar ustiga tushishi va aholi orasida talafotlar keltirib chiqarish xavfini tug‘diradi.</w:t>
      </w:r>
    </w:p>
    <w:p w14:paraId="5FE38CA5" w14:textId="77777777" w:rsidR="00B8674E" w:rsidRDefault="00B8674E" w:rsidP="007C1D52">
      <w:pPr>
        <w:spacing w:before="100" w:beforeAutospacing="1" w:after="100" w:afterAutospacing="1" w:line="360" w:lineRule="auto"/>
        <w:ind w:firstLine="708"/>
        <w:jc w:val="both"/>
        <w:rPr>
          <w:rFonts w:ascii="Times New Roman" w:eastAsia="Times New Roman" w:hAnsi="Times New Roman" w:cs="Times New Roman"/>
          <w:sz w:val="28"/>
          <w:szCs w:val="24"/>
          <w:lang w:val="sq-AL" w:eastAsia="ru-RU"/>
        </w:rPr>
      </w:pPr>
      <w:r w:rsidRPr="00B8674E">
        <w:rPr>
          <w:rFonts w:ascii="Times New Roman" w:eastAsia="Times New Roman" w:hAnsi="Times New Roman" w:cs="Times New Roman"/>
          <w:b/>
          <w:bCs/>
          <w:sz w:val="28"/>
          <w:szCs w:val="24"/>
          <w:lang w:val="sq-AL" w:eastAsia="ru-RU"/>
        </w:rPr>
        <w:lastRenderedPageBreak/>
        <w:t>Yangi taktik yechimlar.</w:t>
      </w:r>
      <w:r w:rsidRPr="00B8674E">
        <w:rPr>
          <w:rFonts w:ascii="Times New Roman" w:eastAsia="Times New Roman" w:hAnsi="Times New Roman" w:cs="Times New Roman"/>
          <w:sz w:val="28"/>
          <w:szCs w:val="24"/>
          <w:lang w:val="sq-AL" w:eastAsia="ru-RU"/>
        </w:rPr>
        <w:t xml:space="preserve"> Ukraina mojarosi "Gibrid HHM" tushunchasini hayotga tadbiq etdi. Bu tizimda eng zamonaviy G‘arb texnologiyalari (NASAMS, IRIS-T, Patriot) bilan bir qatorda, oddiy pikaplarga o‘rnatilgan pulemyotchilarning "mobil o‘t ochish guruhlari" va xalqaro monitoring (ePPO ilovalari) tizimlari yagona tarmoqqa birlashtirildi. Ayniqsa, dushman qurshovida qolgan bo‘linmalarning (masalan, Mariupol yoki Baxmut tajribasi) avtonom tarzda havo hujumlarini qaytarishi HHM qo‘shinlarining moslashuvchanligini isbotladi.</w:t>
      </w:r>
    </w:p>
    <w:p w14:paraId="1711AFBE" w14:textId="77777777" w:rsidR="004B7D31" w:rsidRPr="004B7D31" w:rsidRDefault="004B7D31" w:rsidP="007C1D52">
      <w:pPr>
        <w:pStyle w:val="3"/>
        <w:spacing w:line="360" w:lineRule="auto"/>
        <w:jc w:val="center"/>
        <w:rPr>
          <w:sz w:val="28"/>
          <w:lang w:val="en-US"/>
        </w:rPr>
      </w:pPr>
      <w:r w:rsidRPr="004B7D31">
        <w:rPr>
          <w:sz w:val="28"/>
          <w:lang w:val="en-US"/>
        </w:rPr>
        <w:t>I BOB. SHAHAR SHAROITIDA HHM BO‘LINMALARINING VAZIFALARI VA STRATEGIK AHAMIYATI</w:t>
      </w:r>
    </w:p>
    <w:p w14:paraId="1C8FC56C" w14:textId="77777777" w:rsidR="004B7D31" w:rsidRPr="004B7D31" w:rsidRDefault="004B7D31" w:rsidP="007C1D52">
      <w:pPr>
        <w:pStyle w:val="a3"/>
        <w:spacing w:line="360" w:lineRule="auto"/>
        <w:ind w:firstLine="708"/>
        <w:rPr>
          <w:sz w:val="28"/>
          <w:szCs w:val="28"/>
          <w:lang w:val="en-US"/>
        </w:rPr>
      </w:pPr>
      <w:r w:rsidRPr="004B7D31">
        <w:rPr>
          <w:sz w:val="28"/>
          <w:szCs w:val="28"/>
          <w:lang w:val="en-US"/>
        </w:rPr>
        <w:t>Zamonaviy urushlarda shahar infratuzilmasini havo hujumlaridan himoya qilish harbiy amaliyotlarning muvaffaqiyatini belgilovchi eng muhim omillardan biriga aylandi. Shahar sharoitida HHM bo‘linmalarining jangovar qo‘llanilishi an’anaviy ochiq maydonlardagi mudofaadan tubdan farq qiladi va o‘ziga xos murakkab vazifalarni yuklaydi.</w:t>
      </w:r>
    </w:p>
    <w:p w14:paraId="529578F4" w14:textId="77777777" w:rsidR="004B7D31" w:rsidRPr="004B7D31" w:rsidRDefault="004B7D31" w:rsidP="007C1D52">
      <w:pPr>
        <w:pStyle w:val="4"/>
        <w:spacing w:line="360" w:lineRule="auto"/>
        <w:jc w:val="center"/>
        <w:rPr>
          <w:rFonts w:ascii="Times New Roman" w:hAnsi="Times New Roman" w:cs="Times New Roman"/>
          <w:b/>
          <w:i w:val="0"/>
          <w:color w:val="auto"/>
          <w:sz w:val="28"/>
          <w:szCs w:val="28"/>
          <w:lang w:val="en-US"/>
        </w:rPr>
      </w:pPr>
      <w:r w:rsidRPr="004B7D31">
        <w:rPr>
          <w:rFonts w:ascii="Times New Roman" w:hAnsi="Times New Roman" w:cs="Times New Roman"/>
          <w:b/>
          <w:i w:val="0"/>
          <w:color w:val="auto"/>
          <w:sz w:val="28"/>
          <w:szCs w:val="28"/>
          <w:lang w:val="en-US"/>
        </w:rPr>
        <w:t>1.1. Havodan beriladigan zarbalarni qaytarish va ob’ektlarni nuqtali himoya qilish</w:t>
      </w:r>
    </w:p>
    <w:p w14:paraId="4B4E15BC" w14:textId="77777777" w:rsidR="004B7D31" w:rsidRPr="004B7D31" w:rsidRDefault="004B7D31" w:rsidP="007C1D52">
      <w:pPr>
        <w:pStyle w:val="a3"/>
        <w:spacing w:line="360" w:lineRule="auto"/>
        <w:ind w:firstLine="360"/>
        <w:rPr>
          <w:sz w:val="28"/>
          <w:szCs w:val="28"/>
          <w:lang w:val="en-US"/>
        </w:rPr>
      </w:pPr>
      <w:r w:rsidRPr="004B7D31">
        <w:rPr>
          <w:sz w:val="28"/>
          <w:szCs w:val="28"/>
          <w:lang w:val="en-US"/>
        </w:rPr>
        <w:t>Shahar sharoitida HHM bo‘linmalarining birlamchi vazifasi — dushmanning yuqori aniqlikdagi qurollari, xususan, qanotli raketalar, ballistik raketalar hamda zarbdor uchuvchisiz uchish apparatlari (UUA) tomonidan yo‘naltirilgan zarbalarni bartaraf etishdir.</w:t>
      </w:r>
    </w:p>
    <w:p w14:paraId="0DA4B91F" w14:textId="77777777" w:rsidR="004B7D31" w:rsidRPr="004B7D31" w:rsidRDefault="004B7D31" w:rsidP="007C1D52">
      <w:pPr>
        <w:pStyle w:val="a3"/>
        <w:numPr>
          <w:ilvl w:val="0"/>
          <w:numId w:val="11"/>
        </w:numPr>
        <w:spacing w:line="360" w:lineRule="auto"/>
        <w:rPr>
          <w:sz w:val="28"/>
          <w:szCs w:val="28"/>
          <w:lang w:val="en-US"/>
        </w:rPr>
      </w:pPr>
      <w:r w:rsidRPr="004B7D31">
        <w:rPr>
          <w:b/>
          <w:bCs/>
          <w:sz w:val="28"/>
          <w:szCs w:val="28"/>
          <w:lang w:val="en-US"/>
        </w:rPr>
        <w:t>Kritik infratuzilma himoyasi:</w:t>
      </w:r>
      <w:r w:rsidRPr="004B7D31">
        <w:rPr>
          <w:sz w:val="28"/>
          <w:szCs w:val="28"/>
          <w:lang w:val="en-US"/>
        </w:rPr>
        <w:t xml:space="preserve"> Eng muhim vazifa — </w:t>
      </w:r>
      <w:r w:rsidRPr="004B7D31">
        <w:rPr>
          <w:b/>
          <w:bCs/>
          <w:sz w:val="28"/>
          <w:szCs w:val="28"/>
          <w:lang w:val="en-US"/>
        </w:rPr>
        <w:t>ob’ektlarni nuqtali (ob’ektli) himoya qilishdir.</w:t>
      </w:r>
      <w:r w:rsidRPr="004B7D31">
        <w:rPr>
          <w:sz w:val="28"/>
          <w:szCs w:val="28"/>
          <w:lang w:val="en-US"/>
        </w:rPr>
        <w:t xml:space="preserve"> Ukraina tajribasi ko‘rsatdiki, dushman birinchi navbatda elektr stansiyalari (TES, GES), suv ta’minoti uzellari, aloqa markazlari va ma’muriy binolarni "ko‘r qilish" va shaharni hayotiy manbalardan uzishga harakat qiladi.</w:t>
      </w:r>
    </w:p>
    <w:p w14:paraId="035E9C5A" w14:textId="77777777" w:rsidR="004B7D31" w:rsidRPr="004B7D31" w:rsidRDefault="004B7D31" w:rsidP="007C1D52">
      <w:pPr>
        <w:pStyle w:val="a3"/>
        <w:numPr>
          <w:ilvl w:val="0"/>
          <w:numId w:val="11"/>
        </w:numPr>
        <w:spacing w:line="360" w:lineRule="auto"/>
        <w:rPr>
          <w:sz w:val="28"/>
          <w:szCs w:val="28"/>
          <w:lang w:val="en-US"/>
        </w:rPr>
      </w:pPr>
      <w:r w:rsidRPr="004B7D31">
        <w:rPr>
          <w:b/>
          <w:bCs/>
          <w:sz w:val="28"/>
          <w:szCs w:val="28"/>
          <w:lang w:val="en-US"/>
        </w:rPr>
        <w:t>Echelonlangan mudofaa:</w:t>
      </w:r>
      <w:r w:rsidRPr="004B7D31">
        <w:rPr>
          <w:sz w:val="28"/>
          <w:szCs w:val="28"/>
          <w:lang w:val="en-US"/>
        </w:rPr>
        <w:t xml:space="preserve"> Bu vazifani bajarishda </w:t>
      </w:r>
      <w:r w:rsidRPr="004B7D31">
        <w:rPr>
          <w:b/>
          <w:bCs/>
          <w:sz w:val="28"/>
          <w:szCs w:val="28"/>
          <w:lang w:val="en-US"/>
        </w:rPr>
        <w:t>"echelonlangan" (ko‘p bosqichli)</w:t>
      </w:r>
      <w:r w:rsidRPr="004B7D31">
        <w:rPr>
          <w:sz w:val="28"/>
          <w:szCs w:val="28"/>
          <w:lang w:val="en-US"/>
        </w:rPr>
        <w:t xml:space="preserve"> mudofaa tizimi qo‘llaniladi. Shahar chekkasidan (40-60 km) </w:t>
      </w:r>
      <w:r w:rsidRPr="004B7D31">
        <w:rPr>
          <w:sz w:val="28"/>
          <w:szCs w:val="28"/>
          <w:lang w:val="en-US"/>
        </w:rPr>
        <w:lastRenderedPageBreak/>
        <w:t>boshlab uzoq masofali tizimlar (Patriot, S-300) dushman aviatsiyasi va yirik raketalarini to‘ssa, shahar ichida qisqa masofali mobil guruhlar va zenit to‘plari dushmanning "Shahed" kabi arzon va kichik dronlarini yo‘q qilishga ixtisoslashadi.</w:t>
      </w:r>
    </w:p>
    <w:p w14:paraId="5FA0E41D" w14:textId="77777777" w:rsidR="004B7D31" w:rsidRPr="004B7D31" w:rsidRDefault="004B7D31" w:rsidP="007C1D52">
      <w:pPr>
        <w:pStyle w:val="4"/>
        <w:spacing w:line="360" w:lineRule="auto"/>
        <w:jc w:val="center"/>
        <w:rPr>
          <w:rFonts w:ascii="Times New Roman" w:hAnsi="Times New Roman" w:cs="Times New Roman"/>
          <w:b/>
          <w:i w:val="0"/>
          <w:color w:val="auto"/>
          <w:sz w:val="28"/>
          <w:szCs w:val="28"/>
          <w:lang w:val="en-US"/>
        </w:rPr>
      </w:pPr>
      <w:r w:rsidRPr="004B7D31">
        <w:rPr>
          <w:rFonts w:ascii="Times New Roman" w:hAnsi="Times New Roman" w:cs="Times New Roman"/>
          <w:b/>
          <w:i w:val="0"/>
          <w:color w:val="auto"/>
          <w:sz w:val="28"/>
          <w:szCs w:val="28"/>
          <w:lang w:val="en-US"/>
        </w:rPr>
        <w:t>1.2. Shahar relyefidagi razvedka va erta ogohlantirish tizimi</w:t>
      </w:r>
    </w:p>
    <w:p w14:paraId="3A5C07F3" w14:textId="77777777" w:rsidR="004B7D31" w:rsidRPr="004B7D31" w:rsidRDefault="004B7D31" w:rsidP="007C1D52">
      <w:pPr>
        <w:pStyle w:val="a3"/>
        <w:spacing w:line="360" w:lineRule="auto"/>
        <w:ind w:firstLine="360"/>
        <w:rPr>
          <w:sz w:val="28"/>
          <w:szCs w:val="28"/>
          <w:lang w:val="en-US"/>
        </w:rPr>
      </w:pPr>
      <w:r w:rsidRPr="004B7D31">
        <w:rPr>
          <w:sz w:val="28"/>
          <w:szCs w:val="28"/>
          <w:lang w:val="en-US"/>
        </w:rPr>
        <w:t xml:space="preserve">Urbanizatsiyalashgan hududlarda HHMning samaradorligi radarlarning ko‘rish qobiliyatiga bog‘liq. Biroq, baland binolar va sanoat inshootlari radar nurlarini to‘sib, </w:t>
      </w:r>
      <w:r w:rsidRPr="004B7D31">
        <w:rPr>
          <w:b/>
          <w:bCs/>
          <w:sz w:val="28"/>
          <w:szCs w:val="28"/>
          <w:lang w:val="en-US"/>
        </w:rPr>
        <w:t>"ko‘r zonalar" (radar shadow zones)</w:t>
      </w:r>
      <w:r w:rsidRPr="004B7D31">
        <w:rPr>
          <w:sz w:val="28"/>
          <w:szCs w:val="28"/>
          <w:lang w:val="en-US"/>
        </w:rPr>
        <w:t xml:space="preserve"> hosil qiladi.</w:t>
      </w:r>
    </w:p>
    <w:p w14:paraId="77A9BFD4" w14:textId="77777777" w:rsidR="004B7D31" w:rsidRPr="004B7D31" w:rsidRDefault="004B7D31" w:rsidP="007C1D52">
      <w:pPr>
        <w:pStyle w:val="a3"/>
        <w:numPr>
          <w:ilvl w:val="0"/>
          <w:numId w:val="12"/>
        </w:numPr>
        <w:spacing w:line="360" w:lineRule="auto"/>
        <w:rPr>
          <w:sz w:val="28"/>
          <w:szCs w:val="28"/>
          <w:lang w:val="en-US"/>
        </w:rPr>
      </w:pPr>
      <w:r w:rsidRPr="004B7D31">
        <w:rPr>
          <w:b/>
          <w:bCs/>
          <w:sz w:val="28"/>
          <w:szCs w:val="28"/>
          <w:lang w:val="en-US"/>
        </w:rPr>
        <w:t>Akustik va vizual monitoring:</w:t>
      </w:r>
      <w:r w:rsidRPr="004B7D31">
        <w:rPr>
          <w:sz w:val="28"/>
          <w:szCs w:val="28"/>
          <w:lang w:val="en-US"/>
        </w:rPr>
        <w:t xml:space="preserve"> Ushbu qiyinchilikni yengish uchun HHM bo‘linmalari zamonaviy akustik datchiklar tarmog‘idan foydalanadi. Bu datchiklar dushman dronining ovozi va dvigatel shovqini orqali uning trayektoriyasini hisoblab chiqadi.</w:t>
      </w:r>
    </w:p>
    <w:p w14:paraId="46311DF4" w14:textId="77777777" w:rsidR="004B7D31" w:rsidRPr="004B7D31" w:rsidRDefault="004B7D31" w:rsidP="007C1D52">
      <w:pPr>
        <w:pStyle w:val="a3"/>
        <w:numPr>
          <w:ilvl w:val="0"/>
          <w:numId w:val="12"/>
        </w:numPr>
        <w:spacing w:line="360" w:lineRule="auto"/>
        <w:rPr>
          <w:sz w:val="28"/>
          <w:szCs w:val="28"/>
          <w:lang w:val="en-US"/>
        </w:rPr>
      </w:pPr>
      <w:r w:rsidRPr="004B7D31">
        <w:rPr>
          <w:b/>
          <w:bCs/>
          <w:sz w:val="28"/>
          <w:szCs w:val="28"/>
          <w:lang w:val="en-US"/>
        </w:rPr>
        <w:t>Raqamli integratsiya:</w:t>
      </w:r>
      <w:r w:rsidRPr="004B7D31">
        <w:rPr>
          <w:sz w:val="28"/>
          <w:szCs w:val="28"/>
          <w:lang w:val="en-US"/>
        </w:rPr>
        <w:t xml:space="preserve"> Ukraina mojarosi "Xalq HHM razvedkasi" tushunchasini yaratdi. "ePPO" kabi maxsus mobil ilovalar orqali oddiy aholi havo nishonini ko‘rgan zahoti tizimga signal yuboradi. Ushbu "xalqchil razvedka" ma’lumotlari yagona qo‘mondonlik markazida umumlashtirilib, dushman nishoni hali radarlar ko‘rmasidan oldin HHM bo‘linmalariga jangovar shaylik buyrug‘ini berish imkonini yaratadi.</w:t>
      </w:r>
    </w:p>
    <w:p w14:paraId="6556EFE2" w14:textId="77777777" w:rsidR="004B7D31" w:rsidRPr="004B7D31" w:rsidRDefault="004B7D31" w:rsidP="007C1D52">
      <w:pPr>
        <w:pStyle w:val="4"/>
        <w:spacing w:line="360" w:lineRule="auto"/>
        <w:jc w:val="center"/>
        <w:rPr>
          <w:rFonts w:ascii="Times New Roman" w:hAnsi="Times New Roman" w:cs="Times New Roman"/>
          <w:b/>
          <w:i w:val="0"/>
          <w:color w:val="auto"/>
          <w:sz w:val="28"/>
          <w:szCs w:val="28"/>
          <w:lang w:val="en-US"/>
        </w:rPr>
      </w:pPr>
      <w:r w:rsidRPr="004B7D31">
        <w:rPr>
          <w:rFonts w:ascii="Times New Roman" w:hAnsi="Times New Roman" w:cs="Times New Roman"/>
          <w:b/>
          <w:i w:val="0"/>
          <w:color w:val="auto"/>
          <w:sz w:val="28"/>
          <w:szCs w:val="28"/>
          <w:lang w:val="en-US"/>
        </w:rPr>
        <w:t>1.3. Aholi xavfsizligini ta’minlash va zararni minimallashtirish</w:t>
      </w:r>
    </w:p>
    <w:p w14:paraId="533D8D90" w14:textId="77777777" w:rsidR="004B7D31" w:rsidRPr="004B7D31" w:rsidRDefault="004B7D31" w:rsidP="007C1D52">
      <w:pPr>
        <w:pStyle w:val="a3"/>
        <w:spacing w:line="360" w:lineRule="auto"/>
        <w:ind w:firstLine="360"/>
        <w:rPr>
          <w:sz w:val="28"/>
          <w:szCs w:val="28"/>
          <w:lang w:val="en-US"/>
        </w:rPr>
      </w:pPr>
      <w:r w:rsidRPr="004B7D31">
        <w:rPr>
          <w:sz w:val="28"/>
          <w:szCs w:val="28"/>
          <w:lang w:val="en-US"/>
        </w:rPr>
        <w:t>Shahar sharoitida HHM bo‘linmalari zimmasiga katta axloqiy va huquqiy mas’uliyat yuklanadi.</w:t>
      </w:r>
    </w:p>
    <w:p w14:paraId="7B6CACB1" w14:textId="77777777" w:rsidR="004B7D31" w:rsidRPr="004B7D31" w:rsidRDefault="004B7D31" w:rsidP="007C1D52">
      <w:pPr>
        <w:pStyle w:val="a3"/>
        <w:numPr>
          <w:ilvl w:val="0"/>
          <w:numId w:val="13"/>
        </w:numPr>
        <w:spacing w:line="360" w:lineRule="auto"/>
        <w:rPr>
          <w:sz w:val="28"/>
          <w:szCs w:val="28"/>
          <w:lang w:val="en-US"/>
        </w:rPr>
      </w:pPr>
      <w:r w:rsidRPr="004B7D31">
        <w:rPr>
          <w:b/>
          <w:bCs/>
          <w:sz w:val="28"/>
          <w:szCs w:val="28"/>
          <w:lang w:val="en-US"/>
        </w:rPr>
        <w:t>Raketa bo‘laklari nazorati:</w:t>
      </w:r>
      <w:r w:rsidRPr="004B7D31">
        <w:rPr>
          <w:sz w:val="28"/>
          <w:szCs w:val="28"/>
          <w:lang w:val="en-US"/>
        </w:rPr>
        <w:t xml:space="preserve"> Dushman raketasini bevosita turar-joy binolari ustida emas, balki shahar chekkasida yoki sanoat zonalarida urib tushirishga harakat qilinadi. Bu urib tushirilgan raketa bo‘laklarining aholi punktlariga tushib, qo‘shimcha talafotlar keltirib chiqarishini oldini oladi.</w:t>
      </w:r>
    </w:p>
    <w:p w14:paraId="132A0B46" w14:textId="77777777" w:rsidR="004B7D31" w:rsidRPr="004B7D31" w:rsidRDefault="004B7D31" w:rsidP="007C1D52">
      <w:pPr>
        <w:pStyle w:val="a3"/>
        <w:numPr>
          <w:ilvl w:val="0"/>
          <w:numId w:val="13"/>
        </w:numPr>
        <w:spacing w:line="360" w:lineRule="auto"/>
        <w:rPr>
          <w:sz w:val="28"/>
          <w:szCs w:val="28"/>
          <w:lang w:val="en-US"/>
        </w:rPr>
      </w:pPr>
      <w:r w:rsidRPr="004B7D31">
        <w:rPr>
          <w:b/>
          <w:bCs/>
          <w:sz w:val="28"/>
          <w:szCs w:val="28"/>
          <w:lang w:val="en-US"/>
        </w:rPr>
        <w:t>Desantga qarshi mudofaa:</w:t>
      </w:r>
      <w:r w:rsidRPr="004B7D31">
        <w:rPr>
          <w:sz w:val="28"/>
          <w:szCs w:val="28"/>
          <w:lang w:val="en-US"/>
        </w:rPr>
        <w:t xml:space="preserve"> Shahar qurshov (blokada) holatiga tushganida, HHM bo‘linmalarining vazifasi dushmanning vertolyotlar orqali shahar </w:t>
      </w:r>
      <w:r w:rsidRPr="004B7D31">
        <w:rPr>
          <w:sz w:val="28"/>
          <w:szCs w:val="28"/>
          <w:lang w:val="en-US"/>
        </w:rPr>
        <w:lastRenderedPageBreak/>
        <w:t>ichiga desant tushirishiga yo‘l qo‘ymaslikdan iborat bo‘ladi. Bu vazifani asosan binolar tomiga joylashgan MANPADS (ko‘chma zenit-raketa majmualari) operatorlari bajaradi.</w:t>
      </w:r>
    </w:p>
    <w:p w14:paraId="4EFF3167" w14:textId="77777777" w:rsidR="00B8674E" w:rsidRPr="00B8674E" w:rsidRDefault="00B8674E" w:rsidP="007C1D52">
      <w:pPr>
        <w:spacing w:after="0" w:line="360" w:lineRule="auto"/>
        <w:rPr>
          <w:rFonts w:ascii="Times New Roman" w:eastAsia="Times New Roman" w:hAnsi="Times New Roman" w:cs="Times New Roman"/>
          <w:sz w:val="28"/>
          <w:szCs w:val="28"/>
          <w:lang w:val="en-US" w:eastAsia="ru-RU"/>
        </w:rPr>
      </w:pPr>
    </w:p>
    <w:p w14:paraId="2F17265E" w14:textId="77777777" w:rsidR="00B8674E" w:rsidRPr="00B8674E" w:rsidRDefault="00B8674E" w:rsidP="007C1D52">
      <w:pPr>
        <w:spacing w:before="100" w:beforeAutospacing="1" w:after="100" w:afterAutospacing="1" w:line="360" w:lineRule="auto"/>
        <w:jc w:val="center"/>
        <w:outlineLvl w:val="2"/>
        <w:rPr>
          <w:rFonts w:ascii="Times New Roman" w:eastAsia="Times New Roman" w:hAnsi="Times New Roman" w:cs="Times New Roman"/>
          <w:b/>
          <w:bCs/>
          <w:sz w:val="28"/>
          <w:szCs w:val="28"/>
          <w:lang w:val="sq-AL" w:eastAsia="ru-RU"/>
        </w:rPr>
      </w:pPr>
      <w:r w:rsidRPr="00B8674E">
        <w:rPr>
          <w:rFonts w:ascii="Times New Roman" w:eastAsia="Times New Roman" w:hAnsi="Times New Roman" w:cs="Times New Roman"/>
          <w:b/>
          <w:bCs/>
          <w:sz w:val="28"/>
          <w:szCs w:val="28"/>
          <w:lang w:val="sq-AL" w:eastAsia="ru-RU"/>
        </w:rPr>
        <w:t>II BOB. SHAHAR VA QURSHOV SHAROITIDA HHM JANGOVAR HARAKATLARINI TASHKIL ETISH</w:t>
      </w:r>
    </w:p>
    <w:p w14:paraId="2627B7D8" w14:textId="77777777" w:rsidR="00B8674E" w:rsidRPr="00B8674E" w:rsidRDefault="00B8674E" w:rsidP="007C1D52">
      <w:pPr>
        <w:spacing w:before="100" w:beforeAutospacing="1" w:after="100" w:afterAutospacing="1" w:line="360" w:lineRule="auto"/>
        <w:ind w:firstLine="708"/>
        <w:rPr>
          <w:rFonts w:ascii="Times New Roman" w:eastAsia="Times New Roman" w:hAnsi="Times New Roman" w:cs="Times New Roman"/>
          <w:sz w:val="28"/>
          <w:szCs w:val="28"/>
          <w:lang w:val="sq-AL" w:eastAsia="ru-RU"/>
        </w:rPr>
      </w:pPr>
      <w:r w:rsidRPr="00B8674E">
        <w:rPr>
          <w:rFonts w:ascii="Times New Roman" w:eastAsia="Times New Roman" w:hAnsi="Times New Roman" w:cs="Times New Roman"/>
          <w:sz w:val="28"/>
          <w:szCs w:val="28"/>
          <w:lang w:val="sq-AL" w:eastAsia="ru-RU"/>
        </w:rPr>
        <w:t xml:space="preserve">Jangovar harakatlarni tashkil etishda shahar relyefi va dushman qurshovi omili birinchi o‘ringa chiqadi. Bu sharoitda HHM bo‘linmalari </w:t>
      </w:r>
      <w:r w:rsidRPr="00B8674E">
        <w:rPr>
          <w:rFonts w:ascii="Times New Roman" w:eastAsia="Times New Roman" w:hAnsi="Times New Roman" w:cs="Times New Roman"/>
          <w:b/>
          <w:bCs/>
          <w:sz w:val="28"/>
          <w:szCs w:val="28"/>
          <w:lang w:val="sq-AL" w:eastAsia="ru-RU"/>
        </w:rPr>
        <w:t>markazlashmagan boshqaruv</w:t>
      </w:r>
      <w:r w:rsidRPr="00B8674E">
        <w:rPr>
          <w:rFonts w:ascii="Times New Roman" w:eastAsia="Times New Roman" w:hAnsi="Times New Roman" w:cs="Times New Roman"/>
          <w:sz w:val="28"/>
          <w:szCs w:val="28"/>
          <w:lang w:val="sq-AL" w:eastAsia="ru-RU"/>
        </w:rPr>
        <w:t xml:space="preserve"> usuliga o‘tadi. Har bir bo‘linma yoki mobil guruh umumiy aloqa tizimi uzilgan taqdirda ham mustaqil qaror qabul qilishga tayyor bo‘lishi kerak.</w:t>
      </w:r>
    </w:p>
    <w:p w14:paraId="5CC4AF2F" w14:textId="77777777" w:rsidR="00B8674E" w:rsidRPr="00B8674E" w:rsidRDefault="00B8674E" w:rsidP="007C1D52">
      <w:pPr>
        <w:spacing w:before="100" w:beforeAutospacing="1" w:after="100" w:afterAutospacing="1" w:line="360" w:lineRule="auto"/>
        <w:rPr>
          <w:rFonts w:ascii="Times New Roman" w:eastAsia="Times New Roman" w:hAnsi="Times New Roman" w:cs="Times New Roman"/>
          <w:sz w:val="28"/>
          <w:szCs w:val="28"/>
          <w:lang w:val="sq-AL" w:eastAsia="ru-RU"/>
        </w:rPr>
      </w:pPr>
      <w:r w:rsidRPr="00B8674E">
        <w:rPr>
          <w:rFonts w:ascii="Times New Roman" w:eastAsia="Times New Roman" w:hAnsi="Times New Roman" w:cs="Times New Roman"/>
          <w:b/>
          <w:bCs/>
          <w:sz w:val="28"/>
          <w:szCs w:val="28"/>
          <w:lang w:val="sq-AL" w:eastAsia="ru-RU"/>
        </w:rPr>
        <w:t>Tashkillashtirishning asosiy bosqichlari:</w:t>
      </w:r>
    </w:p>
    <w:p w14:paraId="0081967D" w14:textId="77777777" w:rsidR="00B8674E" w:rsidRPr="00B8674E" w:rsidRDefault="00B8674E" w:rsidP="007C1D52">
      <w:pPr>
        <w:numPr>
          <w:ilvl w:val="0"/>
          <w:numId w:val="2"/>
        </w:numPr>
        <w:spacing w:before="100" w:beforeAutospacing="1" w:after="100" w:afterAutospacing="1" w:line="360" w:lineRule="auto"/>
        <w:rPr>
          <w:rFonts w:ascii="Times New Roman" w:eastAsia="Times New Roman" w:hAnsi="Times New Roman" w:cs="Times New Roman"/>
          <w:sz w:val="28"/>
          <w:szCs w:val="28"/>
          <w:lang w:val="sq-AL" w:eastAsia="ru-RU"/>
        </w:rPr>
      </w:pPr>
      <w:r w:rsidRPr="00B8674E">
        <w:rPr>
          <w:rFonts w:ascii="Times New Roman" w:eastAsia="Times New Roman" w:hAnsi="Times New Roman" w:cs="Times New Roman"/>
          <w:b/>
          <w:bCs/>
          <w:sz w:val="28"/>
          <w:szCs w:val="28"/>
          <w:lang w:val="sq-AL" w:eastAsia="ru-RU"/>
        </w:rPr>
        <w:t>Pozitsiyalarni tanlash:</w:t>
      </w:r>
      <w:r w:rsidRPr="00B8674E">
        <w:rPr>
          <w:rFonts w:ascii="Times New Roman" w:eastAsia="Times New Roman" w:hAnsi="Times New Roman" w:cs="Times New Roman"/>
          <w:sz w:val="28"/>
          <w:szCs w:val="28"/>
          <w:lang w:val="sq-AL" w:eastAsia="ru-RU"/>
        </w:rPr>
        <w:t xml:space="preserve"> Shahar ichida HHM tizimlari sanoat zonalari, beton binolar yoki parklar kabi maskirovka (niqoblanish) uchun qulay joylarga joylashtiriladi.</w:t>
      </w:r>
    </w:p>
    <w:p w14:paraId="0676E8EB" w14:textId="77777777" w:rsidR="00B8674E" w:rsidRPr="00B8674E" w:rsidRDefault="00B8674E" w:rsidP="007C1D52">
      <w:pPr>
        <w:numPr>
          <w:ilvl w:val="0"/>
          <w:numId w:val="2"/>
        </w:numPr>
        <w:spacing w:before="100" w:beforeAutospacing="1" w:after="100" w:afterAutospacing="1" w:line="360" w:lineRule="auto"/>
        <w:rPr>
          <w:rFonts w:ascii="Times New Roman" w:eastAsia="Times New Roman" w:hAnsi="Times New Roman" w:cs="Times New Roman"/>
          <w:sz w:val="28"/>
          <w:szCs w:val="28"/>
          <w:lang w:val="sq-AL" w:eastAsia="ru-RU"/>
        </w:rPr>
      </w:pPr>
      <w:r w:rsidRPr="00B8674E">
        <w:rPr>
          <w:rFonts w:ascii="Times New Roman" w:eastAsia="Times New Roman" w:hAnsi="Times New Roman" w:cs="Times New Roman"/>
          <w:b/>
          <w:bCs/>
          <w:sz w:val="28"/>
          <w:szCs w:val="28"/>
          <w:lang w:val="sq-AL" w:eastAsia="ru-RU"/>
        </w:rPr>
        <w:t>Mobil o‘t ochish guruhlarini shakllantirish:</w:t>
      </w:r>
      <w:r w:rsidRPr="00B8674E">
        <w:rPr>
          <w:rFonts w:ascii="Times New Roman" w:eastAsia="Times New Roman" w:hAnsi="Times New Roman" w:cs="Times New Roman"/>
          <w:sz w:val="28"/>
          <w:szCs w:val="28"/>
          <w:lang w:val="sq-AL" w:eastAsia="ru-RU"/>
        </w:rPr>
        <w:t xml:space="preserve"> Pikap avtomobillariga o‘rnatilgan pulemyotlar va ko‘chma zenit-raketa majmualari (MANPADS) shahar ko‘chalarida tezkor harakatlanish imkonini beradi.</w:t>
      </w:r>
    </w:p>
    <w:p w14:paraId="1AD238FF" w14:textId="77777777" w:rsidR="00B8674E" w:rsidRPr="00B8674E" w:rsidRDefault="00B8674E" w:rsidP="007C1D52">
      <w:pPr>
        <w:numPr>
          <w:ilvl w:val="0"/>
          <w:numId w:val="2"/>
        </w:numPr>
        <w:spacing w:before="100" w:beforeAutospacing="1" w:after="100" w:afterAutospacing="1" w:line="360" w:lineRule="auto"/>
        <w:rPr>
          <w:rFonts w:ascii="Times New Roman" w:eastAsia="Times New Roman" w:hAnsi="Times New Roman" w:cs="Times New Roman"/>
          <w:sz w:val="28"/>
          <w:szCs w:val="28"/>
          <w:lang w:val="sq-AL" w:eastAsia="ru-RU"/>
        </w:rPr>
      </w:pPr>
      <w:r w:rsidRPr="00B8674E">
        <w:rPr>
          <w:rFonts w:ascii="Times New Roman" w:eastAsia="Times New Roman" w:hAnsi="Times New Roman" w:cs="Times New Roman"/>
          <w:b/>
          <w:bCs/>
          <w:sz w:val="28"/>
          <w:szCs w:val="28"/>
          <w:lang w:val="sq-AL" w:eastAsia="ru-RU"/>
        </w:rPr>
        <w:t>Niqoblanish va manevr:</w:t>
      </w:r>
      <w:r w:rsidRPr="00B8674E">
        <w:rPr>
          <w:rFonts w:ascii="Times New Roman" w:eastAsia="Times New Roman" w:hAnsi="Times New Roman" w:cs="Times New Roman"/>
          <w:sz w:val="28"/>
          <w:szCs w:val="28"/>
          <w:lang w:val="sq-AL" w:eastAsia="ru-RU"/>
        </w:rPr>
        <w:t xml:space="preserve"> Dushman anti-radar raketalaridan himoyalanish uchun radarlar faqat nishon aniqlangan soniyalarda yoqiladi ("vspishka" taktikasi) va zarbadan so‘ng pozitsiya darhol o‘zgartiriladi.</w:t>
      </w:r>
    </w:p>
    <w:p w14:paraId="0DE14166" w14:textId="77777777" w:rsidR="00B8674E" w:rsidRPr="00B8674E" w:rsidRDefault="00B8674E" w:rsidP="007C1D52">
      <w:pPr>
        <w:spacing w:before="100" w:beforeAutospacing="1" w:after="100" w:afterAutospacing="1" w:line="360" w:lineRule="auto"/>
        <w:ind w:firstLine="360"/>
        <w:rPr>
          <w:rFonts w:ascii="Times New Roman" w:eastAsia="Times New Roman" w:hAnsi="Times New Roman" w:cs="Times New Roman"/>
          <w:sz w:val="28"/>
          <w:szCs w:val="28"/>
          <w:lang w:val="sq-AL" w:eastAsia="ru-RU"/>
        </w:rPr>
      </w:pPr>
      <w:r w:rsidRPr="00B8674E">
        <w:rPr>
          <w:rFonts w:ascii="Times New Roman" w:eastAsia="Times New Roman" w:hAnsi="Times New Roman" w:cs="Times New Roman"/>
          <w:sz w:val="28"/>
          <w:szCs w:val="28"/>
          <w:lang w:val="sq-AL" w:eastAsia="ru-RU"/>
        </w:rPr>
        <w:t>Qurshov sharoitida esa HHM bo‘linmalari "partizanlik" taktikasi elementlaridan foydalanadi. Binolar tomidan turib MANPADS orqali zarba berish dushman aviatsiyasini shahar ustida past balandlikda uchishdan mahrum qiladi.</w:t>
      </w:r>
    </w:p>
    <w:p w14:paraId="1596A76F" w14:textId="77777777" w:rsidR="00B8674E" w:rsidRPr="00B8674E" w:rsidRDefault="00B8674E" w:rsidP="007C1D52">
      <w:pPr>
        <w:spacing w:after="0" w:line="360" w:lineRule="auto"/>
        <w:rPr>
          <w:rFonts w:ascii="Times New Roman" w:eastAsia="Times New Roman" w:hAnsi="Times New Roman" w:cs="Times New Roman"/>
          <w:sz w:val="28"/>
          <w:szCs w:val="28"/>
          <w:lang w:val="sq-AL" w:eastAsia="ru-RU"/>
        </w:rPr>
      </w:pPr>
    </w:p>
    <w:p w14:paraId="4FA20016" w14:textId="77777777" w:rsidR="00B8674E" w:rsidRPr="00B8674E" w:rsidRDefault="00B8674E" w:rsidP="007C1D52">
      <w:pPr>
        <w:spacing w:before="100" w:beforeAutospacing="1" w:after="100" w:afterAutospacing="1" w:line="360" w:lineRule="auto"/>
        <w:jc w:val="center"/>
        <w:outlineLvl w:val="2"/>
        <w:rPr>
          <w:rFonts w:ascii="Times New Roman" w:eastAsia="Times New Roman" w:hAnsi="Times New Roman" w:cs="Times New Roman"/>
          <w:b/>
          <w:bCs/>
          <w:sz w:val="28"/>
          <w:szCs w:val="28"/>
          <w:lang w:val="sq-AL" w:eastAsia="ru-RU"/>
        </w:rPr>
      </w:pPr>
      <w:r w:rsidRPr="00B8674E">
        <w:rPr>
          <w:rFonts w:ascii="Times New Roman" w:eastAsia="Times New Roman" w:hAnsi="Times New Roman" w:cs="Times New Roman"/>
          <w:b/>
          <w:bCs/>
          <w:sz w:val="28"/>
          <w:szCs w:val="28"/>
          <w:lang w:val="sq-AL" w:eastAsia="ru-RU"/>
        </w:rPr>
        <w:t>III BOB. AMALIYOT VA TAJRIBA: UKRAINA MOJAROSI TAHLILI</w:t>
      </w:r>
    </w:p>
    <w:p w14:paraId="14EA3B60" w14:textId="77777777" w:rsidR="00B8674E" w:rsidRPr="00B8674E" w:rsidRDefault="00B8674E" w:rsidP="007C1D52">
      <w:pPr>
        <w:spacing w:before="100" w:beforeAutospacing="1" w:after="100" w:afterAutospacing="1" w:line="360" w:lineRule="auto"/>
        <w:ind w:firstLine="708"/>
        <w:rPr>
          <w:rFonts w:ascii="Times New Roman" w:eastAsia="Times New Roman" w:hAnsi="Times New Roman" w:cs="Times New Roman"/>
          <w:sz w:val="28"/>
          <w:szCs w:val="28"/>
          <w:lang w:val="sq-AL" w:eastAsia="ru-RU"/>
        </w:rPr>
      </w:pPr>
      <w:r w:rsidRPr="00B8674E">
        <w:rPr>
          <w:rFonts w:ascii="Times New Roman" w:eastAsia="Times New Roman" w:hAnsi="Times New Roman" w:cs="Times New Roman"/>
          <w:sz w:val="28"/>
          <w:szCs w:val="28"/>
          <w:lang w:val="sq-AL" w:eastAsia="ru-RU"/>
        </w:rPr>
        <w:lastRenderedPageBreak/>
        <w:t>Ukraina tajribasi shahar HHM tizimini tashkil etishda dunyo harbiy ilmi uchun yangilik bo‘ldi. Amaliyot shuni ko‘rsatdiki, faqatgina qimmatbaho raketa majmualariga (Patriot, NASAMS) tayanish yetarli emas.</w:t>
      </w:r>
    </w:p>
    <w:p w14:paraId="78F498E7" w14:textId="77777777" w:rsidR="00B8674E" w:rsidRPr="00B8674E" w:rsidRDefault="00B8674E" w:rsidP="007C1D52">
      <w:pPr>
        <w:spacing w:before="100" w:beforeAutospacing="1" w:after="100" w:afterAutospacing="1" w:line="360" w:lineRule="auto"/>
        <w:rPr>
          <w:rFonts w:ascii="Times New Roman" w:eastAsia="Times New Roman" w:hAnsi="Times New Roman" w:cs="Times New Roman"/>
          <w:sz w:val="28"/>
          <w:szCs w:val="28"/>
          <w:lang w:val="sq-AL" w:eastAsia="ru-RU"/>
        </w:rPr>
      </w:pPr>
      <w:r w:rsidRPr="00B8674E">
        <w:rPr>
          <w:rFonts w:ascii="Times New Roman" w:eastAsia="Times New Roman" w:hAnsi="Times New Roman" w:cs="Times New Roman"/>
          <w:b/>
          <w:bCs/>
          <w:sz w:val="28"/>
          <w:szCs w:val="28"/>
          <w:lang w:val="sq-AL" w:eastAsia="ru-RU"/>
        </w:rPr>
        <w:t>Amaliy tajribadan olingan xulosalar:</w:t>
      </w:r>
    </w:p>
    <w:p w14:paraId="5A9ADD9D" w14:textId="77777777" w:rsidR="00B8674E" w:rsidRPr="00B8674E" w:rsidRDefault="00B8674E" w:rsidP="007C1D52">
      <w:pPr>
        <w:numPr>
          <w:ilvl w:val="0"/>
          <w:numId w:val="3"/>
        </w:numPr>
        <w:spacing w:before="100" w:beforeAutospacing="1" w:after="100" w:afterAutospacing="1" w:line="360" w:lineRule="auto"/>
        <w:rPr>
          <w:rFonts w:ascii="Times New Roman" w:eastAsia="Times New Roman" w:hAnsi="Times New Roman" w:cs="Times New Roman"/>
          <w:sz w:val="28"/>
          <w:szCs w:val="28"/>
          <w:lang w:val="sq-AL" w:eastAsia="ru-RU"/>
        </w:rPr>
      </w:pPr>
      <w:r w:rsidRPr="00B8674E">
        <w:rPr>
          <w:rFonts w:ascii="Times New Roman" w:eastAsia="Times New Roman" w:hAnsi="Times New Roman" w:cs="Times New Roman"/>
          <w:b/>
          <w:bCs/>
          <w:sz w:val="28"/>
          <w:szCs w:val="28"/>
          <w:lang w:val="sq-AL" w:eastAsia="ru-RU"/>
        </w:rPr>
        <w:t>"Shahed" dronlariga qarshi kurash:</w:t>
      </w:r>
      <w:r w:rsidRPr="00B8674E">
        <w:rPr>
          <w:rFonts w:ascii="Times New Roman" w:eastAsia="Times New Roman" w:hAnsi="Times New Roman" w:cs="Times New Roman"/>
          <w:sz w:val="28"/>
          <w:szCs w:val="28"/>
          <w:lang w:val="sq-AL" w:eastAsia="ru-RU"/>
        </w:rPr>
        <w:t xml:space="preserve"> Ukraina armiyasi minglab mobil guruhlarni tuzdi. Ular tunda projektorlar va lazer ko‘rsatkichlari yordamida dronlarni vizual aniqlab, pulemyotlar yordamida urib tushirishni o‘rgandi. Bu iqtisodiy jihatdan eng samarali usul bo‘lib chiqdi.</w:t>
      </w:r>
    </w:p>
    <w:p w14:paraId="0234A814" w14:textId="77777777" w:rsidR="00B8674E" w:rsidRPr="00B8674E" w:rsidRDefault="00B8674E" w:rsidP="007C1D52">
      <w:pPr>
        <w:numPr>
          <w:ilvl w:val="0"/>
          <w:numId w:val="3"/>
        </w:numPr>
        <w:spacing w:before="100" w:beforeAutospacing="1" w:after="100" w:afterAutospacing="1" w:line="360" w:lineRule="auto"/>
        <w:rPr>
          <w:rFonts w:ascii="Times New Roman" w:eastAsia="Times New Roman" w:hAnsi="Times New Roman" w:cs="Times New Roman"/>
          <w:sz w:val="28"/>
          <w:szCs w:val="28"/>
          <w:lang w:val="sq-AL" w:eastAsia="ru-RU"/>
        </w:rPr>
      </w:pPr>
      <w:r w:rsidRPr="00B8674E">
        <w:rPr>
          <w:rFonts w:ascii="Times New Roman" w:eastAsia="Times New Roman" w:hAnsi="Times New Roman" w:cs="Times New Roman"/>
          <w:b/>
          <w:bCs/>
          <w:sz w:val="28"/>
          <w:szCs w:val="28"/>
          <w:lang w:val="sq-AL" w:eastAsia="ru-RU"/>
        </w:rPr>
        <w:t>"Gepard" tizimlarining samaradorligi:</w:t>
      </w:r>
      <w:r w:rsidRPr="00B8674E">
        <w:rPr>
          <w:rFonts w:ascii="Times New Roman" w:eastAsia="Times New Roman" w:hAnsi="Times New Roman" w:cs="Times New Roman"/>
          <w:sz w:val="28"/>
          <w:szCs w:val="28"/>
          <w:lang w:val="sq-AL" w:eastAsia="ru-RU"/>
        </w:rPr>
        <w:t xml:space="preserve"> Shahar ichida o‘ziyurar zenit to‘plari raketa bo‘laklarining binolarga zarar yetkazishini kamaytiradi, chunki nishon havoning o‘zida maydalab tashlanadi.</w:t>
      </w:r>
    </w:p>
    <w:p w14:paraId="3920CB27" w14:textId="77777777" w:rsidR="00B8674E" w:rsidRPr="00B8674E" w:rsidRDefault="00B8674E" w:rsidP="007C1D52">
      <w:pPr>
        <w:numPr>
          <w:ilvl w:val="0"/>
          <w:numId w:val="3"/>
        </w:numPr>
        <w:spacing w:before="100" w:beforeAutospacing="1" w:after="100" w:afterAutospacing="1" w:line="360" w:lineRule="auto"/>
        <w:rPr>
          <w:rFonts w:ascii="Times New Roman" w:eastAsia="Times New Roman" w:hAnsi="Times New Roman" w:cs="Times New Roman"/>
          <w:sz w:val="28"/>
          <w:szCs w:val="28"/>
          <w:lang w:val="sq-AL" w:eastAsia="ru-RU"/>
        </w:rPr>
      </w:pPr>
      <w:r w:rsidRPr="00B8674E">
        <w:rPr>
          <w:rFonts w:ascii="Times New Roman" w:eastAsia="Times New Roman" w:hAnsi="Times New Roman" w:cs="Times New Roman"/>
          <w:b/>
          <w:bCs/>
          <w:sz w:val="28"/>
          <w:szCs w:val="28"/>
          <w:lang w:val="sq-AL" w:eastAsia="ru-RU"/>
        </w:rPr>
        <w:t>ePPO tizimi:</w:t>
      </w:r>
      <w:r w:rsidRPr="00B8674E">
        <w:rPr>
          <w:rFonts w:ascii="Times New Roman" w:eastAsia="Times New Roman" w:hAnsi="Times New Roman" w:cs="Times New Roman"/>
          <w:sz w:val="28"/>
          <w:szCs w:val="28"/>
          <w:lang w:val="sq-AL" w:eastAsia="ru-RU"/>
        </w:rPr>
        <w:t xml:space="preserve"> Oddiy fuqarolar smartfon orqali havo nishoni yo‘nalishini belgilab berishi HHM bo‘linmalariga radarlarni yoqmasdan tayyorgarlik ko‘rish imkonini beradi. Bu tajriba "Xalqaro HHM razvedkasi"ning yangi turi sifatida baholanmoqda.</w:t>
      </w:r>
    </w:p>
    <w:p w14:paraId="3A1E6060" w14:textId="77777777" w:rsidR="00B8674E" w:rsidRPr="00B8674E" w:rsidRDefault="00B8674E" w:rsidP="007C1D52">
      <w:pPr>
        <w:spacing w:before="100" w:beforeAutospacing="1" w:after="100" w:afterAutospacing="1" w:line="360" w:lineRule="auto"/>
        <w:rPr>
          <w:rFonts w:ascii="Times New Roman" w:eastAsia="Times New Roman" w:hAnsi="Times New Roman" w:cs="Times New Roman"/>
          <w:sz w:val="28"/>
          <w:szCs w:val="28"/>
          <w:lang w:val="sq-AL" w:eastAsia="ru-RU"/>
        </w:rPr>
      </w:pPr>
      <w:r w:rsidRPr="00B8674E">
        <w:rPr>
          <w:rFonts w:ascii="Times New Roman" w:eastAsia="Times New Roman" w:hAnsi="Times New Roman" w:cs="Times New Roman"/>
          <w:sz w:val="28"/>
          <w:szCs w:val="28"/>
          <w:lang w:val="sq-AL" w:eastAsia="ru-RU"/>
        </w:rPr>
        <w:t>Amaliyotda, shuningdek, shahar ichidagi HHM pozitsiyalari dushman tomonidan aniqlanmasligi uchun "elektron sukut" saqlash va dushman radioelektron kurash (REB) vositalariga qarshi turish ko‘nikmalari shakllandi</w:t>
      </w:r>
    </w:p>
    <w:p w14:paraId="1852C877" w14:textId="77777777" w:rsidR="004B7D31" w:rsidRPr="004B7D31" w:rsidRDefault="004B7D31" w:rsidP="007C1D52">
      <w:pPr>
        <w:pStyle w:val="3"/>
        <w:spacing w:line="360" w:lineRule="auto"/>
        <w:jc w:val="center"/>
        <w:rPr>
          <w:sz w:val="28"/>
          <w:lang w:val="sq-AL"/>
        </w:rPr>
      </w:pPr>
      <w:r w:rsidRPr="004B7D31">
        <w:rPr>
          <w:sz w:val="28"/>
          <w:lang w:val="sq-AL"/>
        </w:rPr>
        <w:t>XULOSA</w:t>
      </w:r>
    </w:p>
    <w:p w14:paraId="3AE144A3" w14:textId="77777777" w:rsidR="004B7D31" w:rsidRPr="004B7D31" w:rsidRDefault="004B7D31" w:rsidP="007C1D52">
      <w:pPr>
        <w:pStyle w:val="a3"/>
        <w:spacing w:line="360" w:lineRule="auto"/>
        <w:ind w:firstLine="708"/>
        <w:rPr>
          <w:sz w:val="28"/>
          <w:lang w:val="sq-AL"/>
        </w:rPr>
      </w:pPr>
      <w:r w:rsidRPr="004B7D31">
        <w:rPr>
          <w:sz w:val="28"/>
          <w:lang w:val="sq-AL"/>
        </w:rPr>
        <w:t xml:space="preserve">Shahar sharoitida va dushman qurshovida Havo hujumidan mudofaa (HHM) bo‘linmalarini qo‘llash zamonaviy urushning eng murakkab va mas’uliyatli yo‘nalishlaridan biri ekanligi o‘z isbotini topdi. Ukraina tajribasi shuni ko‘rsatdiki, bugungi kunda HHM tizimining muvaffaqiyati nafaqat yuqori texnologik raketalarga, balki </w:t>
      </w:r>
      <w:r w:rsidRPr="004B7D31">
        <w:rPr>
          <w:b/>
          <w:bCs/>
          <w:sz w:val="28"/>
          <w:lang w:val="sq-AL"/>
        </w:rPr>
        <w:t>tezkor manevr</w:t>
      </w:r>
      <w:r w:rsidRPr="004B7D31">
        <w:rPr>
          <w:sz w:val="28"/>
          <w:lang w:val="sq-AL"/>
        </w:rPr>
        <w:t xml:space="preserve">, </w:t>
      </w:r>
      <w:r w:rsidRPr="004B7D31">
        <w:rPr>
          <w:b/>
          <w:bCs/>
          <w:sz w:val="28"/>
          <w:lang w:val="sq-AL"/>
        </w:rPr>
        <w:t>iqtisodiy samaradorlik</w:t>
      </w:r>
      <w:r w:rsidRPr="004B7D31">
        <w:rPr>
          <w:sz w:val="28"/>
          <w:lang w:val="sq-AL"/>
        </w:rPr>
        <w:t xml:space="preserve"> va </w:t>
      </w:r>
      <w:r w:rsidRPr="004B7D31">
        <w:rPr>
          <w:b/>
          <w:bCs/>
          <w:sz w:val="28"/>
          <w:lang w:val="sq-AL"/>
        </w:rPr>
        <w:t>axborot texnologiyalari</w:t>
      </w:r>
      <w:r w:rsidRPr="004B7D31">
        <w:rPr>
          <w:sz w:val="28"/>
          <w:lang w:val="sq-AL"/>
        </w:rPr>
        <w:t xml:space="preserve"> bilan integratsiyalashgan yagona mudofaa ekotizimiga bog‘liqdir.</w:t>
      </w:r>
    </w:p>
    <w:p w14:paraId="6F12FF06" w14:textId="77777777" w:rsidR="004B7D31" w:rsidRPr="004B7D31" w:rsidRDefault="004B7D31" w:rsidP="007C1D52">
      <w:pPr>
        <w:pStyle w:val="a3"/>
        <w:spacing w:line="360" w:lineRule="auto"/>
        <w:rPr>
          <w:sz w:val="28"/>
          <w:lang w:val="sq-AL"/>
        </w:rPr>
      </w:pPr>
      <w:r w:rsidRPr="004B7D31">
        <w:rPr>
          <w:sz w:val="28"/>
          <w:lang w:val="sq-AL"/>
        </w:rPr>
        <w:t>Tahlillar natijasida shahar sharoitida HHM tizimini tashkil etish bo‘yicha quyidagi strategik xulosalarga kelish mumkin:</w:t>
      </w:r>
    </w:p>
    <w:p w14:paraId="46CE72E7" w14:textId="77777777" w:rsidR="004B7D31" w:rsidRPr="004B7D31" w:rsidRDefault="004B7D31" w:rsidP="007C1D52">
      <w:pPr>
        <w:pStyle w:val="a3"/>
        <w:numPr>
          <w:ilvl w:val="0"/>
          <w:numId w:val="7"/>
        </w:numPr>
        <w:spacing w:line="360" w:lineRule="auto"/>
        <w:rPr>
          <w:sz w:val="28"/>
          <w:lang w:val="sq-AL"/>
        </w:rPr>
      </w:pPr>
      <w:r w:rsidRPr="004B7D31">
        <w:rPr>
          <w:b/>
          <w:bCs/>
          <w:sz w:val="28"/>
          <w:lang w:val="sq-AL"/>
        </w:rPr>
        <w:lastRenderedPageBreak/>
        <w:t>Markazlashmagan va ko‘p bosqichli mudofaa:</w:t>
      </w:r>
      <w:r w:rsidRPr="004B7D31">
        <w:rPr>
          <w:sz w:val="28"/>
          <w:lang w:val="sq-AL"/>
        </w:rPr>
        <w:t xml:space="preserve"> Shahar ichidagi HHM tizimi piramida tamoyili asosida qurilishi lozim. Bunda uzoq masofali tizimlar (Patriot, S-300) strategik nishonlarni, mobil guruhlar va zenit artilleriyasi (Gepard, pulemyotlar) esa kichik o‘lchamli dronlarni yo‘q qiladi. Markaziy aloqa uzilgan taqdirda ham, har bir bo‘linma avtonom jang olib borish qobiliyatiga ega bo‘lishi shart.</w:t>
      </w:r>
    </w:p>
    <w:p w14:paraId="791AED25" w14:textId="77777777" w:rsidR="004B7D31" w:rsidRPr="004B7D31" w:rsidRDefault="004B7D31" w:rsidP="007C1D52">
      <w:pPr>
        <w:pStyle w:val="a3"/>
        <w:numPr>
          <w:ilvl w:val="0"/>
          <w:numId w:val="7"/>
        </w:numPr>
        <w:spacing w:line="360" w:lineRule="auto"/>
        <w:rPr>
          <w:sz w:val="28"/>
          <w:lang w:val="sq-AL"/>
        </w:rPr>
      </w:pPr>
      <w:r w:rsidRPr="004B7D31">
        <w:rPr>
          <w:b/>
          <w:bCs/>
          <w:sz w:val="28"/>
          <w:lang w:val="sq-AL"/>
        </w:rPr>
        <w:t>Iqtisodiy mutanosiblik va mobil guruhlar:</w:t>
      </w:r>
      <w:r w:rsidRPr="004B7D31">
        <w:rPr>
          <w:sz w:val="28"/>
          <w:lang w:val="sq-AL"/>
        </w:rPr>
        <w:t xml:space="preserve"> Arzon va ko‘p sonli dronlar (Shahed va boshqalar) hujumiga qarshi qimmatbaho raketalarni sarflash harbiy-iqtisodiy tanazzulga olib keladi. Shu bois, pikap avtomobillarga o‘rnatilgan, tunda ko‘rish va lazerli mo‘ljalga olish moslamalari bilan jihozlangan "Mobil o‘t ochish guruhlari" shahar mudofaasining ajralmas va eng samarali bo‘g‘iniga aylandi.</w:t>
      </w:r>
    </w:p>
    <w:p w14:paraId="19088D7E" w14:textId="77777777" w:rsidR="004B7D31" w:rsidRPr="004B7D31" w:rsidRDefault="004B7D31" w:rsidP="007C1D52">
      <w:pPr>
        <w:pStyle w:val="a3"/>
        <w:numPr>
          <w:ilvl w:val="0"/>
          <w:numId w:val="7"/>
        </w:numPr>
        <w:spacing w:line="360" w:lineRule="auto"/>
        <w:rPr>
          <w:sz w:val="28"/>
          <w:lang w:val="sq-AL"/>
        </w:rPr>
      </w:pPr>
      <w:r w:rsidRPr="004B7D31">
        <w:rPr>
          <w:b/>
          <w:bCs/>
          <w:sz w:val="28"/>
          <w:lang w:val="sq-AL"/>
        </w:rPr>
        <w:t>Raqamli integratsiya va "Xalqaro razvedka":</w:t>
      </w:r>
      <w:r w:rsidRPr="004B7D31">
        <w:rPr>
          <w:sz w:val="28"/>
          <w:lang w:val="sq-AL"/>
        </w:rPr>
        <w:t xml:space="preserve"> Ukraina tajribasidagi "ePPO" kabi mobil ilovalar va akustik datchiklar tarmog‘i dushman nishonlarini radarlarni yoqmasdan (o‘zini fosh etmasdan) aniqlash imkonini berdi. Bu esa "tarmoqqa asoslangan urush" (network-centric warfare) tamoyillarini amalda qo‘llashning eng yorqin namunasidir.</w:t>
      </w:r>
    </w:p>
    <w:p w14:paraId="7828E7B9" w14:textId="77777777" w:rsidR="004B7D31" w:rsidRPr="004B7D31" w:rsidRDefault="004B7D31" w:rsidP="007C1D52">
      <w:pPr>
        <w:pStyle w:val="a3"/>
        <w:numPr>
          <w:ilvl w:val="0"/>
          <w:numId w:val="7"/>
        </w:numPr>
        <w:spacing w:line="360" w:lineRule="auto"/>
        <w:rPr>
          <w:sz w:val="28"/>
          <w:lang w:val="sq-AL"/>
        </w:rPr>
      </w:pPr>
      <w:r w:rsidRPr="004B7D31">
        <w:rPr>
          <w:b/>
          <w:bCs/>
          <w:sz w:val="28"/>
          <w:lang w:val="sq-AL"/>
        </w:rPr>
        <w:t>Manevr va yashirinish:</w:t>
      </w:r>
      <w:r w:rsidRPr="004B7D31">
        <w:rPr>
          <w:sz w:val="28"/>
          <w:lang w:val="sq-AL"/>
        </w:rPr>
        <w:t xml:space="preserve"> Shahar infratuzilmasi (beton binolar, yerosti inshootlari) HHM texnikalarini dushmanning anti-radar raketalari va razvedka dronlaridan yashirishda asosiy vositadir. "Ot va qoch" (shoot-and-scoot) taktikasi bo‘linmalarning omon qolish darajasini bir necha barobar oshiradi.</w:t>
      </w:r>
    </w:p>
    <w:p w14:paraId="544E92F3" w14:textId="77777777" w:rsidR="004B7D31" w:rsidRPr="004B7D31" w:rsidRDefault="004B7D31" w:rsidP="007C1D52">
      <w:pPr>
        <w:pStyle w:val="a3"/>
        <w:spacing w:line="360" w:lineRule="auto"/>
        <w:ind w:firstLine="360"/>
        <w:rPr>
          <w:sz w:val="28"/>
          <w:lang w:val="sq-AL"/>
        </w:rPr>
      </w:pPr>
      <w:r w:rsidRPr="004B7D31">
        <w:rPr>
          <w:b/>
          <w:bCs/>
          <w:sz w:val="28"/>
          <w:lang w:val="sq-AL"/>
        </w:rPr>
        <w:t>O‘zbekiston uchun ahamiyati:</w:t>
      </w:r>
      <w:r w:rsidRPr="004B7D31">
        <w:rPr>
          <w:sz w:val="28"/>
          <w:lang w:val="sq-AL"/>
        </w:rPr>
        <w:t xml:space="preserve"> Ushbu xalqaro tajribalarni chuqur o‘rganish va tahlil qilish O‘zbekiston Respublikasi Qurolli Kuchlari HHM qo‘shinlarining jangovar tayyorgarlik tizimini takomillashtirishda o‘ta muhim ahamiyatga ega. Mamlakatimizning yirik shaharlari va strategik sanoat ob’ektlarini himoya qilishda Ukraina tajribasidagi kabi "Gibrid HHM" usullarini qo‘llash, mobil guruhlarni shakllantirish va raqamli monitoring tizimlarini joriy etish milliy xavfsizlik darajasini yangi bosqichga ko‘tarish imkonini beradi.</w:t>
      </w:r>
    </w:p>
    <w:p w14:paraId="308362ED" w14:textId="77777777" w:rsidR="00B8674E" w:rsidRPr="00B8674E" w:rsidRDefault="00B8674E" w:rsidP="007C1D52">
      <w:pPr>
        <w:spacing w:before="100" w:beforeAutospacing="1" w:after="100" w:afterAutospacing="1" w:line="360" w:lineRule="auto"/>
        <w:jc w:val="center"/>
        <w:outlineLvl w:val="2"/>
        <w:rPr>
          <w:rFonts w:ascii="Times New Roman" w:eastAsia="Times New Roman" w:hAnsi="Times New Roman" w:cs="Times New Roman"/>
          <w:b/>
          <w:bCs/>
          <w:sz w:val="28"/>
          <w:szCs w:val="28"/>
          <w:lang w:val="sq-AL" w:eastAsia="ru-RU"/>
        </w:rPr>
      </w:pPr>
      <w:r w:rsidRPr="00B8674E">
        <w:rPr>
          <w:rFonts w:ascii="Times New Roman" w:eastAsia="Times New Roman" w:hAnsi="Times New Roman" w:cs="Times New Roman"/>
          <w:b/>
          <w:bCs/>
          <w:sz w:val="28"/>
          <w:szCs w:val="28"/>
          <w:lang w:val="sq-AL" w:eastAsia="ru-RU"/>
        </w:rPr>
        <w:lastRenderedPageBreak/>
        <w:t>IV. FOYDALANILGAN ADABIYOTLAR RO‘YXATI</w:t>
      </w:r>
    </w:p>
    <w:p w14:paraId="3B76EF9F" w14:textId="77777777" w:rsidR="00B8674E" w:rsidRPr="00B8674E" w:rsidRDefault="00B8674E" w:rsidP="007C1D52">
      <w:pPr>
        <w:numPr>
          <w:ilvl w:val="0"/>
          <w:numId w:val="5"/>
        </w:numPr>
        <w:spacing w:before="100" w:beforeAutospacing="1" w:after="100" w:afterAutospacing="1" w:line="360" w:lineRule="auto"/>
        <w:rPr>
          <w:rFonts w:ascii="Times New Roman" w:eastAsia="Times New Roman" w:hAnsi="Times New Roman" w:cs="Times New Roman"/>
          <w:sz w:val="28"/>
          <w:szCs w:val="28"/>
          <w:lang w:val="sq-AL" w:eastAsia="ru-RU"/>
        </w:rPr>
      </w:pPr>
      <w:r w:rsidRPr="00B8674E">
        <w:rPr>
          <w:rFonts w:ascii="Times New Roman" w:eastAsia="Times New Roman" w:hAnsi="Times New Roman" w:cs="Times New Roman"/>
          <w:sz w:val="28"/>
          <w:szCs w:val="28"/>
          <w:lang w:val="sq-AL" w:eastAsia="ru-RU"/>
        </w:rPr>
        <w:t>O‘zbekiston Respublikasining "Mudofaa to‘g‘risida"gi Qonuni. – Toshkent, 2017.</w:t>
      </w:r>
    </w:p>
    <w:p w14:paraId="5CD37237" w14:textId="77777777" w:rsidR="00B8674E" w:rsidRPr="00B8674E" w:rsidRDefault="00B8674E" w:rsidP="007C1D52">
      <w:pPr>
        <w:numPr>
          <w:ilvl w:val="0"/>
          <w:numId w:val="5"/>
        </w:numPr>
        <w:spacing w:before="100" w:beforeAutospacing="1" w:after="100" w:afterAutospacing="1" w:line="360" w:lineRule="auto"/>
        <w:rPr>
          <w:rFonts w:ascii="Times New Roman" w:eastAsia="Times New Roman" w:hAnsi="Times New Roman" w:cs="Times New Roman"/>
          <w:sz w:val="28"/>
          <w:szCs w:val="28"/>
          <w:lang w:val="sq-AL" w:eastAsia="ru-RU"/>
        </w:rPr>
      </w:pPr>
      <w:r w:rsidRPr="00B8674E">
        <w:rPr>
          <w:rFonts w:ascii="Times New Roman" w:eastAsia="Times New Roman" w:hAnsi="Times New Roman" w:cs="Times New Roman"/>
          <w:sz w:val="28"/>
          <w:szCs w:val="28"/>
          <w:lang w:val="sq-AL" w:eastAsia="ru-RU"/>
        </w:rPr>
        <w:t>O‘zbekiston Respublikasi Mudofaa doktrinasi. – Toshkent, 2018.</w:t>
      </w:r>
    </w:p>
    <w:p w14:paraId="36D17E73" w14:textId="77777777" w:rsidR="00B8674E" w:rsidRPr="00B8674E" w:rsidRDefault="00B8674E" w:rsidP="007C1D52">
      <w:pPr>
        <w:numPr>
          <w:ilvl w:val="0"/>
          <w:numId w:val="5"/>
        </w:numPr>
        <w:spacing w:before="100" w:beforeAutospacing="1" w:after="100" w:afterAutospacing="1" w:line="360" w:lineRule="auto"/>
        <w:rPr>
          <w:rFonts w:ascii="Times New Roman" w:eastAsia="Times New Roman" w:hAnsi="Times New Roman" w:cs="Times New Roman"/>
          <w:sz w:val="28"/>
          <w:szCs w:val="28"/>
          <w:lang w:val="sq-AL" w:eastAsia="ru-RU"/>
        </w:rPr>
      </w:pPr>
      <w:r w:rsidRPr="00B8674E">
        <w:rPr>
          <w:rFonts w:ascii="Times New Roman" w:eastAsia="Times New Roman" w:hAnsi="Times New Roman" w:cs="Times New Roman"/>
          <w:sz w:val="28"/>
          <w:szCs w:val="28"/>
          <w:lang w:val="sq-AL" w:eastAsia="ru-RU"/>
        </w:rPr>
        <w:t>Zokirov, S. Zamonaviy HHK va HHM taktikasi. – Toshkent: QK Akademiyasi, 2021.</w:t>
      </w:r>
    </w:p>
    <w:p w14:paraId="1DECCCC8" w14:textId="77777777" w:rsidR="00B8674E" w:rsidRPr="00B8674E" w:rsidRDefault="00B8674E" w:rsidP="007C1D52">
      <w:pPr>
        <w:numPr>
          <w:ilvl w:val="0"/>
          <w:numId w:val="5"/>
        </w:numPr>
        <w:spacing w:before="100" w:beforeAutospacing="1" w:after="100" w:afterAutospacing="1" w:line="360" w:lineRule="auto"/>
        <w:rPr>
          <w:rFonts w:ascii="Times New Roman" w:eastAsia="Times New Roman" w:hAnsi="Times New Roman" w:cs="Times New Roman"/>
          <w:sz w:val="28"/>
          <w:szCs w:val="28"/>
          <w:lang w:val="sq-AL" w:eastAsia="ru-RU"/>
        </w:rPr>
      </w:pPr>
      <w:r w:rsidRPr="00B8674E">
        <w:rPr>
          <w:rFonts w:ascii="Times New Roman" w:eastAsia="Times New Roman" w:hAnsi="Times New Roman" w:cs="Times New Roman"/>
          <w:sz w:val="28"/>
          <w:szCs w:val="28"/>
          <w:lang w:val="sq-AL" w:eastAsia="ru-RU"/>
        </w:rPr>
        <w:t xml:space="preserve">Kofman, M. </w:t>
      </w:r>
      <w:r w:rsidRPr="00B8674E">
        <w:rPr>
          <w:rFonts w:ascii="Times New Roman" w:eastAsia="Times New Roman" w:hAnsi="Times New Roman" w:cs="Times New Roman"/>
          <w:i/>
          <w:iCs/>
          <w:sz w:val="28"/>
          <w:szCs w:val="28"/>
          <w:lang w:val="sq-AL" w:eastAsia="ru-RU"/>
        </w:rPr>
        <w:t>The Air War Over Ukraine: Lessons for the Modern Era.</w:t>
      </w:r>
      <w:r w:rsidRPr="00B8674E">
        <w:rPr>
          <w:rFonts w:ascii="Times New Roman" w:eastAsia="Times New Roman" w:hAnsi="Times New Roman" w:cs="Times New Roman"/>
          <w:sz w:val="28"/>
          <w:szCs w:val="28"/>
          <w:lang w:val="sq-AL" w:eastAsia="ru-RU"/>
        </w:rPr>
        <w:t xml:space="preserve"> – CNA Analysis, 2023.</w:t>
      </w:r>
    </w:p>
    <w:p w14:paraId="2078E7AE" w14:textId="77777777" w:rsidR="00B8674E" w:rsidRPr="00B8674E" w:rsidRDefault="00B8674E" w:rsidP="007C1D52">
      <w:pPr>
        <w:numPr>
          <w:ilvl w:val="0"/>
          <w:numId w:val="5"/>
        </w:numPr>
        <w:spacing w:before="100" w:beforeAutospacing="1" w:after="100" w:afterAutospacing="1" w:line="360" w:lineRule="auto"/>
        <w:rPr>
          <w:rFonts w:ascii="Times New Roman" w:eastAsia="Times New Roman" w:hAnsi="Times New Roman" w:cs="Times New Roman"/>
          <w:sz w:val="28"/>
          <w:szCs w:val="28"/>
          <w:lang w:val="sq-AL" w:eastAsia="ru-RU"/>
        </w:rPr>
      </w:pPr>
      <w:r w:rsidRPr="00B8674E">
        <w:rPr>
          <w:rFonts w:ascii="Times New Roman" w:eastAsia="Times New Roman" w:hAnsi="Times New Roman" w:cs="Times New Roman"/>
          <w:sz w:val="28"/>
          <w:szCs w:val="28"/>
          <w:lang w:val="sq-AL" w:eastAsia="ru-RU"/>
        </w:rPr>
        <w:t xml:space="preserve">Sokolov, A. V. </w:t>
      </w:r>
      <w:r w:rsidRPr="00B8674E">
        <w:rPr>
          <w:rFonts w:ascii="Times New Roman" w:eastAsia="Times New Roman" w:hAnsi="Times New Roman" w:cs="Times New Roman"/>
          <w:i/>
          <w:iCs/>
          <w:sz w:val="28"/>
          <w:szCs w:val="28"/>
          <w:lang w:val="sq-AL" w:eastAsia="ru-RU"/>
        </w:rPr>
        <w:t>Aviatsiya va HHM shahar sharoitida.</w:t>
      </w:r>
      <w:r w:rsidRPr="00B8674E">
        <w:rPr>
          <w:rFonts w:ascii="Times New Roman" w:eastAsia="Times New Roman" w:hAnsi="Times New Roman" w:cs="Times New Roman"/>
          <w:sz w:val="28"/>
          <w:szCs w:val="28"/>
          <w:lang w:val="sq-AL" w:eastAsia="ru-RU"/>
        </w:rPr>
        <w:t xml:space="preserve"> – Moskva: Voenizdat, 2019.</w:t>
      </w:r>
    </w:p>
    <w:p w14:paraId="595CBB93" w14:textId="77777777" w:rsidR="00B8674E" w:rsidRPr="00B8674E" w:rsidRDefault="00B8674E" w:rsidP="007C1D52">
      <w:pPr>
        <w:numPr>
          <w:ilvl w:val="0"/>
          <w:numId w:val="5"/>
        </w:numPr>
        <w:spacing w:before="100" w:beforeAutospacing="1" w:after="100" w:afterAutospacing="1" w:line="360" w:lineRule="auto"/>
        <w:rPr>
          <w:rFonts w:ascii="Times New Roman" w:eastAsia="Times New Roman" w:hAnsi="Times New Roman" w:cs="Times New Roman"/>
          <w:sz w:val="28"/>
          <w:szCs w:val="28"/>
          <w:lang w:val="sq-AL" w:eastAsia="ru-RU"/>
        </w:rPr>
      </w:pPr>
      <w:r w:rsidRPr="00B8674E">
        <w:rPr>
          <w:rFonts w:ascii="Times New Roman" w:eastAsia="Times New Roman" w:hAnsi="Times New Roman" w:cs="Times New Roman"/>
          <w:i/>
          <w:iCs/>
          <w:sz w:val="28"/>
          <w:szCs w:val="28"/>
          <w:lang w:val="sq-AL" w:eastAsia="ru-RU"/>
        </w:rPr>
        <w:t>Uchuvchisiz uchish apparatlariga qarshi kurash tajribasi.</w:t>
      </w:r>
      <w:r w:rsidRPr="00B8674E">
        <w:rPr>
          <w:rFonts w:ascii="Times New Roman" w:eastAsia="Times New Roman" w:hAnsi="Times New Roman" w:cs="Times New Roman"/>
          <w:sz w:val="28"/>
          <w:szCs w:val="28"/>
          <w:lang w:val="sq-AL" w:eastAsia="ru-RU"/>
        </w:rPr>
        <w:t xml:space="preserve"> (Ilmiy-uslubiy qo‘llanma). – Toshkent: MV, 2022.</w:t>
      </w:r>
    </w:p>
    <w:p w14:paraId="5594ED8A" w14:textId="77777777" w:rsidR="00B8674E" w:rsidRPr="00B8674E" w:rsidRDefault="00B8674E" w:rsidP="007C1D52">
      <w:pPr>
        <w:numPr>
          <w:ilvl w:val="0"/>
          <w:numId w:val="5"/>
        </w:numPr>
        <w:spacing w:before="100" w:beforeAutospacing="1" w:after="100" w:afterAutospacing="1" w:line="360" w:lineRule="auto"/>
        <w:rPr>
          <w:rFonts w:ascii="Times New Roman" w:eastAsia="Times New Roman" w:hAnsi="Times New Roman" w:cs="Times New Roman"/>
          <w:sz w:val="28"/>
          <w:szCs w:val="28"/>
          <w:lang w:val="sq-AL" w:eastAsia="ru-RU"/>
        </w:rPr>
      </w:pPr>
      <w:r w:rsidRPr="00B8674E">
        <w:rPr>
          <w:rFonts w:ascii="Times New Roman" w:eastAsia="Times New Roman" w:hAnsi="Times New Roman" w:cs="Times New Roman"/>
          <w:sz w:val="28"/>
          <w:szCs w:val="28"/>
          <w:lang w:val="sq-AL" w:eastAsia="ru-RU"/>
        </w:rPr>
        <w:t xml:space="preserve">Bronk, J. </w:t>
      </w:r>
      <w:r w:rsidRPr="00B8674E">
        <w:rPr>
          <w:rFonts w:ascii="Times New Roman" w:eastAsia="Times New Roman" w:hAnsi="Times New Roman" w:cs="Times New Roman"/>
          <w:i/>
          <w:iCs/>
          <w:sz w:val="28"/>
          <w:szCs w:val="28"/>
          <w:lang w:val="sq-AL" w:eastAsia="ru-RU"/>
        </w:rPr>
        <w:t>The Russian Air War and Ukrainian Air Defence.</w:t>
      </w:r>
      <w:r w:rsidRPr="00B8674E">
        <w:rPr>
          <w:rFonts w:ascii="Times New Roman" w:eastAsia="Times New Roman" w:hAnsi="Times New Roman" w:cs="Times New Roman"/>
          <w:sz w:val="28"/>
          <w:szCs w:val="28"/>
          <w:lang w:val="sq-AL" w:eastAsia="ru-RU"/>
        </w:rPr>
        <w:t xml:space="preserve"> – RUSI Special Report, London, 2022.</w:t>
      </w:r>
    </w:p>
    <w:p w14:paraId="4D6999A1" w14:textId="77777777" w:rsidR="00B8674E" w:rsidRPr="00B8674E" w:rsidRDefault="00B8674E" w:rsidP="007C1D52">
      <w:pPr>
        <w:numPr>
          <w:ilvl w:val="0"/>
          <w:numId w:val="5"/>
        </w:numPr>
        <w:spacing w:before="100" w:beforeAutospacing="1" w:after="100" w:afterAutospacing="1" w:line="360" w:lineRule="auto"/>
        <w:rPr>
          <w:rFonts w:ascii="Times New Roman" w:eastAsia="Times New Roman" w:hAnsi="Times New Roman" w:cs="Times New Roman"/>
          <w:sz w:val="28"/>
          <w:szCs w:val="28"/>
          <w:lang w:val="sq-AL" w:eastAsia="ru-RU"/>
        </w:rPr>
      </w:pPr>
      <w:r w:rsidRPr="00B8674E">
        <w:rPr>
          <w:rFonts w:ascii="Times New Roman" w:eastAsia="Times New Roman" w:hAnsi="Times New Roman" w:cs="Times New Roman"/>
          <w:i/>
          <w:iCs/>
          <w:sz w:val="28"/>
          <w:szCs w:val="28"/>
          <w:lang w:val="sq-AL" w:eastAsia="ru-RU"/>
        </w:rPr>
        <w:t>Jane’s Land Warfare Platforms: Strategic Air Defence.</w:t>
      </w:r>
      <w:r w:rsidRPr="00B8674E">
        <w:rPr>
          <w:rFonts w:ascii="Times New Roman" w:eastAsia="Times New Roman" w:hAnsi="Times New Roman" w:cs="Times New Roman"/>
          <w:sz w:val="28"/>
          <w:szCs w:val="28"/>
          <w:lang w:val="sq-AL" w:eastAsia="ru-RU"/>
        </w:rPr>
        <w:t xml:space="preserve"> – London, 2023.</w:t>
      </w:r>
    </w:p>
    <w:p w14:paraId="67378ECD" w14:textId="77777777" w:rsidR="00B8674E" w:rsidRPr="00B8674E" w:rsidRDefault="00B8674E" w:rsidP="007C1D52">
      <w:pPr>
        <w:numPr>
          <w:ilvl w:val="0"/>
          <w:numId w:val="5"/>
        </w:numPr>
        <w:spacing w:before="100" w:beforeAutospacing="1" w:after="100" w:afterAutospacing="1" w:line="360" w:lineRule="auto"/>
        <w:rPr>
          <w:rFonts w:ascii="Times New Roman" w:eastAsia="Times New Roman" w:hAnsi="Times New Roman" w:cs="Times New Roman"/>
          <w:sz w:val="28"/>
          <w:szCs w:val="28"/>
          <w:lang w:val="sq-AL" w:eastAsia="ru-RU"/>
        </w:rPr>
      </w:pPr>
      <w:r w:rsidRPr="00B8674E">
        <w:rPr>
          <w:rFonts w:ascii="Times New Roman" w:eastAsia="Times New Roman" w:hAnsi="Times New Roman" w:cs="Times New Roman"/>
          <w:sz w:val="28"/>
          <w:szCs w:val="28"/>
          <w:lang w:val="sq-AL" w:eastAsia="ru-RU"/>
        </w:rPr>
        <w:t>Shahar janglarida HHM bo‘linmalarining psixologik tayyorgarligi. – Toshkent, 2020.</w:t>
      </w:r>
    </w:p>
    <w:p w14:paraId="596E3C17" w14:textId="77777777" w:rsidR="00B8674E" w:rsidRPr="00B8674E" w:rsidRDefault="00B8674E" w:rsidP="007C1D52">
      <w:pPr>
        <w:numPr>
          <w:ilvl w:val="0"/>
          <w:numId w:val="5"/>
        </w:numPr>
        <w:spacing w:before="100" w:beforeAutospacing="1" w:after="100" w:afterAutospacing="1" w:line="360" w:lineRule="auto"/>
        <w:rPr>
          <w:rFonts w:ascii="Times New Roman" w:eastAsia="Times New Roman" w:hAnsi="Times New Roman" w:cs="Times New Roman"/>
          <w:sz w:val="28"/>
          <w:szCs w:val="28"/>
          <w:lang w:val="sq-AL" w:eastAsia="ru-RU"/>
        </w:rPr>
      </w:pPr>
      <w:r w:rsidRPr="00B8674E">
        <w:rPr>
          <w:rFonts w:ascii="Times New Roman" w:eastAsia="Times New Roman" w:hAnsi="Times New Roman" w:cs="Times New Roman"/>
          <w:sz w:val="28"/>
          <w:szCs w:val="28"/>
          <w:lang w:val="sq-AL" w:eastAsia="ru-RU"/>
        </w:rPr>
        <w:t>Harbiy aviatsiya va HHM terminlarining izohli lug‘ati. – Toshkent: O‘zME, 2018.</w:t>
      </w:r>
    </w:p>
    <w:p w14:paraId="75043497" w14:textId="77777777" w:rsidR="00B8674E" w:rsidRPr="00B8674E" w:rsidRDefault="00B8674E" w:rsidP="007C1D52">
      <w:pPr>
        <w:spacing w:line="360" w:lineRule="auto"/>
        <w:rPr>
          <w:rFonts w:ascii="Times New Roman" w:hAnsi="Times New Roman" w:cs="Times New Roman"/>
          <w:sz w:val="28"/>
          <w:szCs w:val="28"/>
          <w:lang w:val="sq-AL"/>
        </w:rPr>
      </w:pPr>
    </w:p>
    <w:sectPr w:rsidR="00B8674E" w:rsidRPr="00B8674E" w:rsidSect="00CD6911">
      <w:footerReference w:type="default" r:id="rId7"/>
      <w:pgSz w:w="11906" w:h="16838"/>
      <w:pgMar w:top="1134" w:right="850" w:bottom="1134" w:left="1701" w:header="708"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517219" w14:textId="77777777" w:rsidR="00744C8C" w:rsidRDefault="00744C8C" w:rsidP="00CD6911">
      <w:pPr>
        <w:spacing w:after="0" w:line="240" w:lineRule="auto"/>
      </w:pPr>
      <w:r>
        <w:separator/>
      </w:r>
    </w:p>
  </w:endnote>
  <w:endnote w:type="continuationSeparator" w:id="0">
    <w:p w14:paraId="6D17FE19" w14:textId="77777777" w:rsidR="00744C8C" w:rsidRDefault="00744C8C" w:rsidP="00CD6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4790805"/>
      <w:docPartObj>
        <w:docPartGallery w:val="Page Numbers (Bottom of Page)"/>
        <w:docPartUnique/>
      </w:docPartObj>
    </w:sdtPr>
    <w:sdtContent>
      <w:p w14:paraId="36119384" w14:textId="5444B307" w:rsidR="00CD6911" w:rsidRDefault="00CD6911" w:rsidP="00CD6911">
        <w:pPr>
          <w:pStyle w:val="a6"/>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022886" w14:textId="77777777" w:rsidR="00744C8C" w:rsidRDefault="00744C8C" w:rsidP="00CD6911">
      <w:pPr>
        <w:spacing w:after="0" w:line="240" w:lineRule="auto"/>
      </w:pPr>
      <w:r>
        <w:separator/>
      </w:r>
    </w:p>
  </w:footnote>
  <w:footnote w:type="continuationSeparator" w:id="0">
    <w:p w14:paraId="1E3120A2" w14:textId="77777777" w:rsidR="00744C8C" w:rsidRDefault="00744C8C" w:rsidP="00CD69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7EB2"/>
    <w:multiLevelType w:val="multilevel"/>
    <w:tmpl w:val="B35EB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93395"/>
    <w:multiLevelType w:val="multilevel"/>
    <w:tmpl w:val="0CB8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42001"/>
    <w:multiLevelType w:val="multilevel"/>
    <w:tmpl w:val="07BCF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C33E17"/>
    <w:multiLevelType w:val="multilevel"/>
    <w:tmpl w:val="5B38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801E8"/>
    <w:multiLevelType w:val="multilevel"/>
    <w:tmpl w:val="944C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94EE2"/>
    <w:multiLevelType w:val="multilevel"/>
    <w:tmpl w:val="EF72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1C65BC"/>
    <w:multiLevelType w:val="multilevel"/>
    <w:tmpl w:val="7256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932E96"/>
    <w:multiLevelType w:val="multilevel"/>
    <w:tmpl w:val="BD46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0C1251"/>
    <w:multiLevelType w:val="multilevel"/>
    <w:tmpl w:val="BA34D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01504F"/>
    <w:multiLevelType w:val="multilevel"/>
    <w:tmpl w:val="408A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707EBC"/>
    <w:multiLevelType w:val="multilevel"/>
    <w:tmpl w:val="A4EA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FF6DE7"/>
    <w:multiLevelType w:val="multilevel"/>
    <w:tmpl w:val="F8ECF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6F0697"/>
    <w:multiLevelType w:val="multilevel"/>
    <w:tmpl w:val="DC7C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3"/>
  </w:num>
  <w:num w:numId="4">
    <w:abstractNumId w:val="8"/>
  </w:num>
  <w:num w:numId="5">
    <w:abstractNumId w:val="11"/>
  </w:num>
  <w:num w:numId="6">
    <w:abstractNumId w:val="5"/>
  </w:num>
  <w:num w:numId="7">
    <w:abstractNumId w:val="2"/>
  </w:num>
  <w:num w:numId="8">
    <w:abstractNumId w:val="6"/>
  </w:num>
  <w:num w:numId="9">
    <w:abstractNumId w:val="9"/>
  </w:num>
  <w:num w:numId="10">
    <w:abstractNumId w:val="10"/>
  </w:num>
  <w:num w:numId="11">
    <w:abstractNumId w:val="1"/>
  </w:num>
  <w:num w:numId="12">
    <w:abstractNumId w:val="4"/>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74E"/>
    <w:rsid w:val="003B5291"/>
    <w:rsid w:val="004B7D31"/>
    <w:rsid w:val="005155CA"/>
    <w:rsid w:val="00744C8C"/>
    <w:rsid w:val="007C1D52"/>
    <w:rsid w:val="00B8674E"/>
    <w:rsid w:val="00CD69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53AC6"/>
  <w15:chartTrackingRefBased/>
  <w15:docId w15:val="{433820AD-D5CD-495B-AF8B-0E4E294E6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B8674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B8674E"/>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4B7D3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8674E"/>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B8674E"/>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B8674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40">
    <w:name w:val="Заголовок 4 Знак"/>
    <w:basedOn w:val="a0"/>
    <w:link w:val="4"/>
    <w:uiPriority w:val="9"/>
    <w:semiHidden/>
    <w:rsid w:val="004B7D31"/>
    <w:rPr>
      <w:rFonts w:asciiTheme="majorHAnsi" w:eastAsiaTheme="majorEastAsia" w:hAnsiTheme="majorHAnsi" w:cstheme="majorBidi"/>
      <w:i/>
      <w:iCs/>
      <w:color w:val="2E74B5" w:themeColor="accent1" w:themeShade="BF"/>
    </w:rPr>
  </w:style>
  <w:style w:type="paragraph" w:styleId="a4">
    <w:name w:val="header"/>
    <w:basedOn w:val="a"/>
    <w:link w:val="a5"/>
    <w:uiPriority w:val="99"/>
    <w:unhideWhenUsed/>
    <w:rsid w:val="00CD6911"/>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CD6911"/>
  </w:style>
  <w:style w:type="paragraph" w:styleId="a6">
    <w:name w:val="footer"/>
    <w:basedOn w:val="a"/>
    <w:link w:val="a7"/>
    <w:uiPriority w:val="99"/>
    <w:unhideWhenUsed/>
    <w:rsid w:val="00CD6911"/>
    <w:pPr>
      <w:tabs>
        <w:tab w:val="center" w:pos="4677"/>
        <w:tab w:val="right" w:pos="9355"/>
      </w:tabs>
      <w:spacing w:after="0" w:line="240" w:lineRule="auto"/>
    </w:pPr>
  </w:style>
  <w:style w:type="character" w:customStyle="1" w:styleId="a7">
    <w:name w:val="Нижний колонтитул Знак"/>
    <w:basedOn w:val="a0"/>
    <w:link w:val="a6"/>
    <w:uiPriority w:val="99"/>
    <w:rsid w:val="00CD69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508977">
      <w:bodyDiv w:val="1"/>
      <w:marLeft w:val="0"/>
      <w:marRight w:val="0"/>
      <w:marTop w:val="0"/>
      <w:marBottom w:val="0"/>
      <w:divBdr>
        <w:top w:val="none" w:sz="0" w:space="0" w:color="auto"/>
        <w:left w:val="none" w:sz="0" w:space="0" w:color="auto"/>
        <w:bottom w:val="none" w:sz="0" w:space="0" w:color="auto"/>
        <w:right w:val="none" w:sz="0" w:space="0" w:color="auto"/>
      </w:divBdr>
    </w:div>
    <w:div w:id="380372440">
      <w:bodyDiv w:val="1"/>
      <w:marLeft w:val="0"/>
      <w:marRight w:val="0"/>
      <w:marTop w:val="0"/>
      <w:marBottom w:val="0"/>
      <w:divBdr>
        <w:top w:val="none" w:sz="0" w:space="0" w:color="auto"/>
        <w:left w:val="none" w:sz="0" w:space="0" w:color="auto"/>
        <w:bottom w:val="none" w:sz="0" w:space="0" w:color="auto"/>
        <w:right w:val="none" w:sz="0" w:space="0" w:color="auto"/>
      </w:divBdr>
    </w:div>
    <w:div w:id="1467352434">
      <w:bodyDiv w:val="1"/>
      <w:marLeft w:val="0"/>
      <w:marRight w:val="0"/>
      <w:marTop w:val="0"/>
      <w:marBottom w:val="0"/>
      <w:divBdr>
        <w:top w:val="none" w:sz="0" w:space="0" w:color="auto"/>
        <w:left w:val="none" w:sz="0" w:space="0" w:color="auto"/>
        <w:bottom w:val="none" w:sz="0" w:space="0" w:color="auto"/>
        <w:right w:val="none" w:sz="0" w:space="0" w:color="auto"/>
      </w:divBdr>
    </w:div>
    <w:div w:id="1739327304">
      <w:bodyDiv w:val="1"/>
      <w:marLeft w:val="0"/>
      <w:marRight w:val="0"/>
      <w:marTop w:val="0"/>
      <w:marBottom w:val="0"/>
      <w:divBdr>
        <w:top w:val="none" w:sz="0" w:space="0" w:color="auto"/>
        <w:left w:val="none" w:sz="0" w:space="0" w:color="auto"/>
        <w:bottom w:val="none" w:sz="0" w:space="0" w:color="auto"/>
        <w:right w:val="none" w:sz="0" w:space="0" w:color="auto"/>
      </w:divBdr>
    </w:div>
    <w:div w:id="2107453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1747</Words>
  <Characters>9963</Characters>
  <Application>Microsoft Office Word</Application>
  <DocSecurity>0</DocSecurity>
  <Lines>83</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Anvar Sh. Shaydullayev</dc:creator>
  <cp:keywords/>
  <dc:description/>
  <cp:lastModifiedBy>Isakov Muxriddin</cp:lastModifiedBy>
  <cp:revision>5</cp:revision>
  <dcterms:created xsi:type="dcterms:W3CDTF">2026-03-02T19:24:00Z</dcterms:created>
  <dcterms:modified xsi:type="dcterms:W3CDTF">2026-03-03T03:24:00Z</dcterms:modified>
</cp:coreProperties>
</file>