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E6EA9" w14:textId="77777777" w:rsidR="00560CA3" w:rsidRPr="00560CA3" w:rsidRDefault="00560CA3" w:rsidP="00560CA3">
      <w:pPr>
        <w:pStyle w:val="a3"/>
        <w:spacing w:after="0" w:afterAutospacing="0" w:line="276" w:lineRule="auto"/>
        <w:jc w:val="center"/>
        <w:rPr>
          <w:color w:val="1F1F1F"/>
          <w:sz w:val="28"/>
          <w:szCs w:val="28"/>
        </w:rPr>
      </w:pPr>
      <w:r w:rsidRPr="00560CA3">
        <w:rPr>
          <w:b/>
          <w:bCs/>
          <w:color w:val="1F1F1F"/>
          <w:sz w:val="28"/>
          <w:szCs w:val="28"/>
          <w:bdr w:val="none" w:sz="0" w:space="0" w:color="auto" w:frame="1"/>
        </w:rPr>
        <w:t>Axborot-kommunikatsiya texnologiyalari va harbiy aloqa instituti Axborot texnologiyalari va sun’iy intellekt kafedrasi boshlig‘i PhD, professor B.K. Yusupov, M.M. Isakov, A.A. Komilov, R.O. Qodomboyevlar tomonidan tayyorlangan “Sun’iy intellekt asoslari (NumPy kutubxonasi)” nomli o‘quv qo‘llanmasiga</w:t>
      </w:r>
    </w:p>
    <w:p w14:paraId="09083E49" w14:textId="77777777" w:rsidR="00560CA3" w:rsidRPr="00560CA3" w:rsidRDefault="00560CA3" w:rsidP="005425E5">
      <w:pPr>
        <w:pStyle w:val="a3"/>
        <w:spacing w:after="0" w:afterAutospacing="0"/>
        <w:jc w:val="center"/>
        <w:rPr>
          <w:color w:val="1F1F1F"/>
          <w:sz w:val="28"/>
          <w:szCs w:val="28"/>
          <w:lang w:val="en-US"/>
        </w:rPr>
      </w:pPr>
      <w:r w:rsidRPr="00560CA3">
        <w:rPr>
          <w:b/>
          <w:bCs/>
          <w:color w:val="1F1F1F"/>
          <w:sz w:val="28"/>
          <w:szCs w:val="28"/>
          <w:bdr w:val="none" w:sz="0" w:space="0" w:color="auto" w:frame="1"/>
          <w:lang w:val="en-US"/>
        </w:rPr>
        <w:t>TAQRIZ</w:t>
      </w:r>
    </w:p>
    <w:p w14:paraId="1C4A37C9" w14:textId="77777777" w:rsidR="00560CA3" w:rsidRPr="00560CA3" w:rsidRDefault="00560CA3" w:rsidP="006611AD">
      <w:pPr>
        <w:pStyle w:val="a3"/>
        <w:spacing w:before="0" w:beforeAutospacing="0" w:after="0" w:afterAutospacing="0" w:line="360" w:lineRule="auto"/>
        <w:ind w:firstLine="709"/>
        <w:jc w:val="both"/>
        <w:rPr>
          <w:color w:val="1F1F1F"/>
          <w:sz w:val="28"/>
          <w:szCs w:val="28"/>
          <w:lang w:val="en-US"/>
        </w:rPr>
      </w:pPr>
      <w:r w:rsidRPr="00560CA3">
        <w:rPr>
          <w:color w:val="1F1F1F"/>
          <w:sz w:val="28"/>
          <w:szCs w:val="28"/>
          <w:lang w:val="en-US"/>
        </w:rPr>
        <w:t>Bugungi kunda global miqyosda raqamli transformatsiya jarayonlarining jadallashishi natijasida ma’lumotlar eng qimmatli strategik resursga aylandi. Ayniqsa, sun’iy intellekt va mashinali o‘qitish texnologiyalarining davlat boshqaruvi, mudofaa, bank-moliya va ijtimoiy sohalarga keng joriy etilishi, ulkan hajmdagi ma’lumotlarni (Big Data) tezkor va aniq qayta ishlashni taqozo etmoqda. Bunday murakkab vazifalarni hal qilishda Python dasturlash tilining NumPy kutubxonasi fundamental poydevor hisoblanadi. Mazkur o‘quv qo‘llanma aynan shu kabi dolzarb masalalarni nazariy va amaliy jihatdan o‘rganishga bag‘ishlanganligi bilan yuqori ahamiyatga ega.</w:t>
      </w:r>
    </w:p>
    <w:p w14:paraId="664AD583" w14:textId="77777777" w:rsidR="00560CA3" w:rsidRPr="00560CA3" w:rsidRDefault="00560CA3" w:rsidP="006611AD">
      <w:pPr>
        <w:pStyle w:val="a3"/>
        <w:spacing w:before="0" w:beforeAutospacing="0" w:after="0" w:afterAutospacing="0" w:line="360" w:lineRule="auto"/>
        <w:ind w:firstLine="709"/>
        <w:jc w:val="both"/>
        <w:rPr>
          <w:color w:val="1F1F1F"/>
          <w:sz w:val="28"/>
          <w:szCs w:val="28"/>
          <w:lang w:val="en-US"/>
        </w:rPr>
      </w:pPr>
      <w:r w:rsidRPr="00560CA3">
        <w:rPr>
          <w:color w:val="1F1F1F"/>
          <w:sz w:val="28"/>
          <w:szCs w:val="28"/>
          <w:lang w:val="en-US"/>
        </w:rPr>
        <w:t>Taqdim etilgan o‘quv qo‘llanma o‘zining mantiqiy tuzilishi va qamrovi bilan ajralib turadi. Unda NumPy kutubxonasining nafaqat standart funksiyalari, balki xotira bilan ishlash samaradorligi, ko‘p o‘lchamli massivlar arxitekturasi va murakkab matematik amallarni optimallashtirish masalalari chuqur tahlil qilingan. Mualliflar tomonidan NumPy obyektlarining Python ro‘yxatlaridan (lists) afzalliklari, ularning xotira jihatidan tejamkorligi va hisoblash tezligining yuqoriligi ilmiy asoslangan holda ko‘rsatib o‘tilgan. Bu esa bo‘lajak mutaxassislarga resurslari cheklangan tizimlarda (masalan, mobil qurilmalar yoki o‘rnatilgan tizimlar) yuqori unumdorlikka ega algoritmlar yaratish ko‘nikmasini shakllantirishga yordam beradi.</w:t>
      </w:r>
    </w:p>
    <w:p w14:paraId="5FEDE4F8" w14:textId="77777777" w:rsidR="00560CA3" w:rsidRPr="00560CA3" w:rsidRDefault="00560CA3" w:rsidP="006611AD">
      <w:pPr>
        <w:pStyle w:val="a3"/>
        <w:spacing w:before="0" w:beforeAutospacing="0" w:after="0" w:afterAutospacing="0" w:line="360" w:lineRule="auto"/>
        <w:ind w:firstLine="709"/>
        <w:jc w:val="both"/>
        <w:rPr>
          <w:color w:val="1F1F1F"/>
          <w:sz w:val="28"/>
          <w:szCs w:val="28"/>
          <w:lang w:val="en-US"/>
        </w:rPr>
      </w:pPr>
      <w:r w:rsidRPr="00560CA3">
        <w:rPr>
          <w:color w:val="1F1F1F"/>
          <w:sz w:val="28"/>
          <w:szCs w:val="28"/>
          <w:lang w:val="en-US"/>
        </w:rPr>
        <w:t xml:space="preserve">Qo‘llanmaning o‘ziga xos jihatlaridan biri — unda nazariy bilimlarning bevosita amaliy misollar bilan mustahkamlanishidir. Xususan, tasvirlarga ishlov berishda filtrlash texnikasi, Sobel filtri yordamida chegaralarni aniqlash, massivlarni statistik tahlil qilish va chiziqli algebra amallarining dasturiy yechimlari juda sodda va tushunarli tilda bayon etilgan. Shuningdek, har bir bob so‘ngida keltirilgan turli darajadagi nazorat savollari talabalarning mavzuni o‘zlashtirish darajasini mustaqil baholash imkonini beradi. NumPy massivlarida ma’lumotlarni indekslash, qirqib olish </w:t>
      </w:r>
      <w:r w:rsidRPr="00560CA3">
        <w:rPr>
          <w:color w:val="1F1F1F"/>
          <w:sz w:val="28"/>
          <w:szCs w:val="28"/>
          <w:lang w:val="en-US"/>
        </w:rPr>
        <w:lastRenderedPageBreak/>
        <w:t>va broadcasting (translyatsiya) kabi murakkab tushunchalar vizual misollar va kod fragmentlari orqali yoritilgani o‘quv jarayonining samaradorligini oshiradi.</w:t>
      </w:r>
    </w:p>
    <w:p w14:paraId="4475EAE4" w14:textId="40D462A8" w:rsidR="00560CA3" w:rsidRDefault="00560CA3" w:rsidP="006611AD">
      <w:pPr>
        <w:pStyle w:val="a3"/>
        <w:spacing w:before="0" w:beforeAutospacing="0" w:after="0" w:afterAutospacing="0" w:line="360" w:lineRule="auto"/>
        <w:ind w:firstLine="709"/>
        <w:jc w:val="both"/>
        <w:rPr>
          <w:color w:val="1F1F1F"/>
          <w:sz w:val="28"/>
          <w:szCs w:val="28"/>
          <w:lang w:val="en-US"/>
        </w:rPr>
      </w:pPr>
      <w:r w:rsidRPr="00560CA3">
        <w:rPr>
          <w:color w:val="1F1F1F"/>
          <w:sz w:val="28"/>
          <w:szCs w:val="28"/>
          <w:lang w:val="en-US"/>
        </w:rPr>
        <w:t>Xulosa qilib aytganda, B.K. Yusupov va boshqa mualliflar tomonidan tayyorlangan ushbu o‘quv qo‘llanma bugungi kunning zamonaviy talablariga, xususan kadrlar tayyorlashning sifat standartlariga to‘liq javob beradi. Undagi materiallar tizimliligi, ilmiy va amaliy jihatdan mukammalligi bilan soha mutaxassislari, tadqiqotchilar va talabalar uchun muhim manba bo‘lib xizmat qiladi. Mazkur ishni yuqori baholagan holda, uni chop etishga va o‘quv jarayoniga tatbiq etishga tavsiya etaman.</w:t>
      </w:r>
    </w:p>
    <w:p w14:paraId="2ED99795" w14:textId="40CEE323" w:rsidR="008970D2" w:rsidRDefault="001A1798" w:rsidP="006611AD">
      <w:pPr>
        <w:pStyle w:val="a3"/>
        <w:spacing w:before="0" w:beforeAutospacing="0" w:after="0" w:afterAutospacing="0" w:line="360" w:lineRule="auto"/>
        <w:ind w:firstLine="709"/>
        <w:jc w:val="both"/>
        <w:rPr>
          <w:color w:val="1F1F1F"/>
          <w:sz w:val="28"/>
          <w:szCs w:val="28"/>
          <w:lang w:val="en-US"/>
        </w:rPr>
      </w:pPr>
      <w:r w:rsidRPr="001D7713">
        <w:rPr>
          <w:noProof/>
        </w:rPr>
        <w:drawing>
          <wp:anchor distT="0" distB="0" distL="114300" distR="114300" simplePos="0" relativeHeight="251658240" behindDoc="1" locked="0" layoutInCell="1" allowOverlap="1" wp14:anchorId="6A6742AD" wp14:editId="79428FAD">
            <wp:simplePos x="0" y="0"/>
            <wp:positionH relativeFrom="column">
              <wp:posOffset>-62230</wp:posOffset>
            </wp:positionH>
            <wp:positionV relativeFrom="paragraph">
              <wp:posOffset>521028</wp:posOffset>
            </wp:positionV>
            <wp:extent cx="5948680" cy="2094865"/>
            <wp:effectExtent l="0" t="0" r="0" b="635"/>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BEBA8EAE-BF5A-486C-A8C5-ECC9F3942E4B}">
                          <a14:imgProps xmlns:a14="http://schemas.microsoft.com/office/drawing/2010/main">
                            <a14:imgLayer r:embed="rId5">
                              <a14:imgEffect>
                                <a14:backgroundRemoval t="6723" b="92437" l="1332" r="93930">
                                  <a14:foregroundMark x1="44340" y1="42066" x2="47002" y2="45168"/>
                                  <a14:foregroundMark x1="47002" y1="45168" x2="43890" y2="44333"/>
                                  <a14:foregroundMark x1="57326" y1="20443" x2="69060" y2="11765"/>
                                  <a14:foregroundMark x1="49458" y1="26261" x2="52682" y2="23877"/>
                                  <a14:foregroundMark x1="48038" y1="27311" x2="49458" y2="26261"/>
                                  <a14:foregroundMark x1="69060" y1="11765" x2="68172" y2="15966"/>
                                  <a14:foregroundMark x1="68690" y1="8403" x2="68690" y2="8403"/>
                                  <a14:foregroundMark x1="66032" y1="37605" x2="65951" y2="38445"/>
                                  <a14:foregroundMark x1="68764" y1="9454" x2="66073" y2="37185"/>
                                  <a14:foregroundMark x1="65834" y1="37185" x2="65285" y2="31303"/>
                                  <a14:foregroundMark x1="65951" y1="38445" x2="65873" y2="37605"/>
                                  <a14:foregroundMark x1="42413" y1="86134" x2="60992" y2="93067"/>
                                  <a14:backgroundMark x1="51295" y1="4202" x2="60548" y2="11134"/>
                                  <a14:backgroundMark x1="60548" y1="11134" x2="61066" y2="6723"/>
                                  <a14:backgroundMark x1="71651" y1="5252" x2="84530" y2="18487"/>
                                  <a14:backgroundMark x1="84530" y1="18487" x2="93486" y2="11765"/>
                                  <a14:backgroundMark x1="52776" y1="11345" x2="50999" y2="22689"/>
                                  <a14:backgroundMark x1="888" y1="3571" x2="1406" y2="38445"/>
                                  <a14:backgroundMark x1="57365" y1="20588" x2="52702" y2="23950"/>
                                  <a14:backgroundMark x1="65137" y1="37185" x2="65137" y2="37185"/>
                                  <a14:backgroundMark x1="65211" y1="37605" x2="65211" y2="37605"/>
                                  <a14:backgroundMark x1="64915" y1="37395" x2="64915" y2="37395"/>
                                  <a14:backgroundMark x1="49445" y1="23739" x2="49445" y2="23739"/>
                                  <a14:backgroundMark x1="48631" y1="26261" x2="48631" y2="26261"/>
                                  <a14:backgroundMark x1="48853" y1="27731" x2="48853" y2="27731"/>
                                  <a14:backgroundMark x1="49223" y1="12815" x2="34271" y2="48109"/>
                                  <a14:backgroundMark x1="25315" y1="10924" x2="3923" y2="21429"/>
                                  <a14:backgroundMark x1="3923" y1="21429" x2="16210" y2="27521"/>
                                  <a14:backgroundMark x1="16210" y1="27521" x2="18653" y2="35714"/>
                                  <a14:backgroundMark x1="19467" y1="8824" x2="28571" y2="40126"/>
                                  <a14:backgroundMark x1="3331" y1="4832" x2="17098" y2="40966"/>
                                  <a14:backgroundMark x1="17098" y1="40966" x2="22354" y2="65546"/>
                                  <a14:backgroundMark x1="36714" y1="4412" x2="29608" y2="50840"/>
                                  <a14:backgroundMark x1="6366" y1="1050" x2="22946" y2="53571"/>
                                  <a14:backgroundMark x1="28719" y1="14496" x2="19023" y2="12815"/>
                                  <a14:backgroundMark x1="19023" y1="12815" x2="29608" y2="4202"/>
                                  <a14:backgroundMark x1="29608" y1="4202" x2="8660" y2="41807"/>
                                  <a14:backgroundMark x1="8660" y1="41807" x2="19985" y2="40966"/>
                                  <a14:backgroundMark x1="19985" y1="40966" x2="29164" y2="32353"/>
                                  <a14:backgroundMark x1="29164" y1="32353" x2="37454" y2="35924"/>
                                  <a14:backgroundMark x1="37454" y1="35924" x2="44115" y2="34034"/>
                                  <a14:backgroundMark x1="42931" y1="29202" x2="40785" y2="50630"/>
                                  <a14:backgroundMark x1="37380" y1="43487" x2="40785" y2="42857"/>
                                  <a14:backgroundMark x1="28793" y1="45378" x2="27609" y2="45378"/>
                                  <a14:backgroundMark x1="21614" y1="42437" x2="21614" y2="42437"/>
                                  <a14:backgroundMark x1="18875" y1="40756" x2="18875" y2="40756"/>
                                  <a14:backgroundMark x1="14730" y1="35924" x2="14730" y2="35924"/>
                                  <a14:backgroundMark x1="12805" y1="35714" x2="12805" y2="35714"/>
                                  <a14:backgroundMark x1="11103" y1="43487" x2="11103" y2="43487"/>
                                  <a14:backgroundMark x1="9474" y1="44118" x2="9474" y2="44118"/>
                                  <a14:backgroundMark x1="7624" y1="42437" x2="7624" y2="42437"/>
                                  <a14:backgroundMark x1="6588" y1="32563" x2="6810" y2="25840"/>
                                  <a14:backgroundMark x1="5033" y1="8824" x2="5033" y2="8824"/>
                                  <a14:backgroundMark x1="1554" y1="10084" x2="9919" y2="51681"/>
                                  <a14:backgroundMark x1="814" y1="17227" x2="5848" y2="55882"/>
                                  <a14:backgroundMark x1="5848" y1="55882" x2="3849" y2="36345"/>
                                  <a14:backgroundMark x1="3479" y1="29832" x2="24278" y2="48319"/>
                                  <a14:backgroundMark x1="24278" y1="48319" x2="15322" y2="33193"/>
                                  <a14:backgroundMark x1="15322" y1="33193" x2="24722" y2="28151"/>
                                  <a14:backgroundMark x1="24722" y1="28151" x2="16950" y2="29202"/>
                                  <a14:backgroundMark x1="16950" y1="29202" x2="7550" y2="18697"/>
                                  <a14:backgroundMark x1="7550" y1="18697" x2="14952" y2="10714"/>
                                  <a14:backgroundMark x1="14952" y1="10714" x2="41007" y2="8193"/>
                                  <a14:backgroundMark x1="41007" y1="8193" x2="17691" y2="46008"/>
                                  <a14:backgroundMark x1="17691" y1="46008" x2="5996" y2="45588"/>
                                  <a14:backgroundMark x1="5996" y1="45588" x2="14508" y2="42227"/>
                                  <a14:backgroundMark x1="14508" y1="42227" x2="3923" y2="14496"/>
                                  <a14:backgroundMark x1="3923" y1="14496" x2="19689" y2="10084"/>
                                  <a14:backgroundMark x1="19689" y1="10084" x2="32420" y2="10714"/>
                                  <a14:backgroundMark x1="32420" y1="10714" x2="46632" y2="9454"/>
                                  <a14:backgroundMark x1="46632" y1="9454" x2="44782" y2="32563"/>
                                  <a14:backgroundMark x1="44782" y1="32563" x2="40489" y2="54202"/>
                                  <a14:backgroundMark x1="32642" y1="40336" x2="35973" y2="44748"/>
                                  <a14:backgroundMark x1="17246" y1="23109" x2="29016" y2="49370"/>
                                  <a14:backgroundMark x1="29016" y1="49370" x2="29534" y2="51261"/>
                                  <a14:backgroundMark x1="21762" y1="29202" x2="35603" y2="59664"/>
                                  <a14:backgroundMark x1="35603" y1="59664" x2="35603" y2="59664"/>
                                  <a14:backgroundMark x1="28571" y1="33613" x2="36788" y2="56933"/>
                                  <a14:backgroundMark x1="36788" y1="56933" x2="36788" y2="56933"/>
                                  <a14:backgroundMark x1="10067" y1="7143" x2="20947" y2="27101"/>
                                  <a14:backgroundMark x1="14730" y1="9454" x2="23908" y2="41807"/>
                                  <a14:backgroundMark x1="19467" y1="43697" x2="19467" y2="43697"/>
                                  <a14:backgroundMark x1="5774" y1="28151" x2="14582" y2="38655"/>
                                  <a14:backgroundMark x1="14582" y1="38655" x2="14582" y2="38655"/>
                                  <a14:backgroundMark x1="12805" y1="35714" x2="12805" y2="35714"/>
                                  <a14:backgroundMark x1="13027" y1="43487" x2="13027" y2="43487"/>
                                  <a14:backgroundMark x1="20059" y1="39706" x2="25907" y2="45798"/>
                                  <a14:backgroundMark x1="27387" y1="44748" x2="27387" y2="44748"/>
                                  <a14:backgroundMark x1="25833" y1="46849" x2="25833" y2="46849"/>
                                  <a14:backgroundMark x1="73871" y1="28571" x2="86306" y2="28782"/>
                                  <a14:backgroundMark x1="86306" y1="28782" x2="91784" y2="28571"/>
                                  <a14:backgroundMark x1="72391" y1="25420" x2="77202" y2="27521"/>
                                  <a14:backgroundMark x1="74093" y1="29202" x2="73723" y2="31723"/>
                                  <a14:backgroundMark x1="74315" y1="29412" x2="85936" y2="25630"/>
                                  <a14:backgroundMark x1="85936" y1="25630" x2="93634" y2="31092"/>
                                  <a14:backgroundMark x1="92524" y1="30672" x2="83790" y2="33403"/>
                                  <a14:backgroundMark x1="88231" y1="31723" x2="88231" y2="31723"/>
                                  <a14:backgroundMark x1="15026" y1="7563" x2="9252" y2="7983"/>
                                  <a14:backgroundMark x1="3627" y1="6933" x2="10511" y2="9664"/>
                                  <a14:backgroundMark x1="2813" y1="6723" x2="2591" y2="51050"/>
                                  <a14:backgroundMark x1="2147" y1="41597" x2="4367" y2="49580"/>
                                  <a14:backgroundMark x1="17617" y1="36765" x2="23020" y2="40336"/>
                                  <a14:backgroundMark x1="26203" y1="38025" x2="31606" y2="44748"/>
                                  <a14:backgroundMark x1="8216" y1="26471" x2="14952" y2="37185"/>
                                  <a14:backgroundMark x1="5181" y1="13445" x2="9919" y2="23109"/>
                                  <a14:backgroundMark x1="46854" y1="31933" x2="46854" y2="31933"/>
                                </a14:backgroundRemoval>
                              </a14:imgEffect>
                            </a14:imgLayer>
                          </a14:imgProps>
                        </a:ext>
                      </a:extLst>
                    </a:blip>
                    <a:stretch>
                      <a:fillRect/>
                    </a:stretch>
                  </pic:blipFill>
                  <pic:spPr>
                    <a:xfrm>
                      <a:off x="0" y="0"/>
                      <a:ext cx="5948680" cy="2094865"/>
                    </a:xfrm>
                    <a:prstGeom prst="rect">
                      <a:avLst/>
                    </a:prstGeom>
                  </pic:spPr>
                </pic:pic>
              </a:graphicData>
            </a:graphic>
            <wp14:sizeRelH relativeFrom="margin">
              <wp14:pctWidth>0</wp14:pctWidth>
            </wp14:sizeRelH>
            <wp14:sizeRelV relativeFrom="margin">
              <wp14:pctHeight>0</wp14:pctHeight>
            </wp14:sizeRelV>
          </wp:anchor>
        </w:drawing>
      </w:r>
    </w:p>
    <w:tbl>
      <w:tblPr>
        <w:tblStyle w:val="a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099"/>
      </w:tblGrid>
      <w:tr w:rsidR="008970D2" w:rsidRPr="007B1434" w14:paraId="5CCBEBA6" w14:textId="77777777" w:rsidTr="00603EFD">
        <w:tc>
          <w:tcPr>
            <w:tcW w:w="5245" w:type="dxa"/>
            <w:hideMark/>
          </w:tcPr>
          <w:p w14:paraId="31F8076C" w14:textId="7BBD08AA" w:rsidR="008970D2" w:rsidRDefault="008970D2" w:rsidP="00603EFD">
            <w:pPr>
              <w:widowControl w:val="0"/>
              <w:jc w:val="center"/>
              <w:rPr>
                <w:rFonts w:ascii="Times New Roman" w:hAnsi="Times New Roman" w:cs="Times New Roman"/>
                <w:b/>
                <w:sz w:val="28"/>
                <w:szCs w:val="28"/>
                <w:lang w:val="uz-Cyrl-UZ"/>
              </w:rPr>
            </w:pPr>
            <w:r w:rsidRPr="00993AF2">
              <w:rPr>
                <w:rFonts w:ascii="Times New Roman" w:hAnsi="Times New Roman" w:cs="Times New Roman"/>
                <w:b/>
                <w:sz w:val="28"/>
                <w:szCs w:val="28"/>
                <w:lang w:val="uz-Cyrl-UZ"/>
              </w:rPr>
              <w:t>TAQRIZ</w:t>
            </w:r>
            <w:r w:rsidRPr="00A968BB">
              <w:rPr>
                <w:rFonts w:ascii="Times New Roman" w:hAnsi="Times New Roman" w:cs="Times New Roman"/>
                <w:b/>
                <w:sz w:val="28"/>
                <w:szCs w:val="28"/>
                <w:lang w:val="uz-Cyrl-UZ"/>
              </w:rPr>
              <w:t>CHI</w:t>
            </w:r>
          </w:p>
          <w:p w14:paraId="13419666" w14:textId="6DF0B0DE" w:rsidR="008970D2" w:rsidRPr="00A968BB" w:rsidRDefault="008970D2" w:rsidP="00603EFD">
            <w:pPr>
              <w:widowControl w:val="0"/>
              <w:jc w:val="center"/>
              <w:rPr>
                <w:rFonts w:ascii="Times New Roman" w:hAnsi="Times New Roman" w:cs="Times New Roman"/>
                <w:b/>
                <w:sz w:val="28"/>
                <w:szCs w:val="28"/>
                <w:lang w:val="uz-Cyrl-UZ"/>
              </w:rPr>
            </w:pPr>
          </w:p>
          <w:p w14:paraId="56338A90" w14:textId="4ABFF2AD" w:rsidR="008970D2" w:rsidRPr="007B1434" w:rsidRDefault="008970D2" w:rsidP="00603EFD">
            <w:pPr>
              <w:widowControl w:val="0"/>
              <w:jc w:val="center"/>
              <w:rPr>
                <w:rFonts w:ascii="Times New Roman" w:hAnsi="Times New Roman" w:cs="Times New Roman"/>
                <w:b/>
                <w:sz w:val="28"/>
                <w:szCs w:val="28"/>
                <w:lang w:val="uz-Cyrl-UZ"/>
              </w:rPr>
            </w:pPr>
            <w:r w:rsidRPr="008970D2">
              <w:rPr>
                <w:rFonts w:ascii="Times New Roman" w:hAnsi="Times New Roman" w:cs="Times New Roman"/>
                <w:b/>
                <w:sz w:val="28"/>
                <w:szCs w:val="28"/>
                <w:lang w:val="uz-Cyrl-UZ"/>
              </w:rPr>
              <w:t>Muhammad al-Xorazmiy nomidagi Toshkent a</w:t>
            </w:r>
            <w:r w:rsidR="000D653E">
              <w:rPr>
                <w:rFonts w:ascii="Times New Roman" w:hAnsi="Times New Roman" w:cs="Times New Roman"/>
                <w:b/>
                <w:sz w:val="28"/>
                <w:szCs w:val="28"/>
                <w:lang w:val="en-US"/>
              </w:rPr>
              <w:t>x</w:t>
            </w:r>
            <w:r w:rsidRPr="008970D2">
              <w:rPr>
                <w:rFonts w:ascii="Times New Roman" w:hAnsi="Times New Roman" w:cs="Times New Roman"/>
                <w:b/>
                <w:sz w:val="28"/>
                <w:szCs w:val="28"/>
                <w:lang w:val="uz-Cyrl-UZ"/>
              </w:rPr>
              <w:t>borot texnologiyalari universiteti Ta’lim sifatini nazorat qilish bo‘limi boshlig‘</w:t>
            </w:r>
            <w:r w:rsidRPr="00670D62">
              <w:rPr>
                <w:rFonts w:ascii="Times New Roman" w:hAnsi="Times New Roman" w:cs="Times New Roman"/>
                <w:b/>
                <w:sz w:val="28"/>
                <w:szCs w:val="28"/>
                <w:lang w:val="uz-Cyrl-UZ"/>
              </w:rPr>
              <w:t>i</w:t>
            </w:r>
            <w:r w:rsidRPr="008970D2">
              <w:rPr>
                <w:rFonts w:ascii="Times New Roman" w:hAnsi="Times New Roman" w:cs="Times New Roman"/>
                <w:b/>
                <w:sz w:val="28"/>
                <w:szCs w:val="28"/>
                <w:lang w:val="uz-Cyrl-UZ"/>
              </w:rPr>
              <w:t>, t.f.d., dotsent</w:t>
            </w:r>
            <w:r w:rsidRPr="00843620">
              <w:rPr>
                <w:rFonts w:ascii="Times New Roman" w:hAnsi="Times New Roman" w:cs="Times New Roman"/>
                <w:b/>
                <w:sz w:val="28"/>
                <w:szCs w:val="28"/>
                <w:lang w:val="uz-Cyrl-UZ"/>
              </w:rPr>
              <w:t xml:space="preserve"> </w:t>
            </w:r>
          </w:p>
        </w:tc>
        <w:tc>
          <w:tcPr>
            <w:tcW w:w="4099" w:type="dxa"/>
            <w:vAlign w:val="center"/>
          </w:tcPr>
          <w:p w14:paraId="1257A968" w14:textId="402E06FD" w:rsidR="008970D2" w:rsidRDefault="008970D2" w:rsidP="00603EFD">
            <w:pPr>
              <w:widowControl w:val="0"/>
              <w:jc w:val="center"/>
              <w:rPr>
                <w:rFonts w:ascii="Times New Roman" w:hAnsi="Times New Roman" w:cs="Times New Roman"/>
                <w:b/>
                <w:sz w:val="28"/>
                <w:szCs w:val="28"/>
                <w:lang w:val="uz-Cyrl-UZ"/>
              </w:rPr>
            </w:pPr>
          </w:p>
          <w:p w14:paraId="480AAE42" w14:textId="62920332" w:rsidR="008970D2" w:rsidRPr="00670D62" w:rsidRDefault="008970D2" w:rsidP="00603EFD">
            <w:pPr>
              <w:widowControl w:val="0"/>
              <w:jc w:val="center"/>
              <w:rPr>
                <w:rFonts w:ascii="Times New Roman" w:hAnsi="Times New Roman" w:cs="Times New Roman"/>
                <w:b/>
                <w:sz w:val="28"/>
                <w:szCs w:val="28"/>
                <w:lang w:val="en-US"/>
              </w:rPr>
            </w:pPr>
            <w:r w:rsidRPr="00DC7F8A">
              <w:rPr>
                <w:rFonts w:ascii="Times New Roman" w:hAnsi="Times New Roman" w:cs="Times New Roman"/>
                <w:b/>
                <w:sz w:val="28"/>
                <w:szCs w:val="28"/>
                <w:lang w:val="uz-Cyrl-UZ"/>
              </w:rPr>
              <w:t xml:space="preserve">                     </w:t>
            </w:r>
            <w:r w:rsidR="00670D62">
              <w:rPr>
                <w:rFonts w:ascii="Times New Roman" w:hAnsi="Times New Roman" w:cs="Times New Roman"/>
                <w:b/>
                <w:sz w:val="28"/>
                <w:szCs w:val="28"/>
                <w:lang w:val="en-US"/>
              </w:rPr>
              <w:t>Sh.R. G‘ulomov</w:t>
            </w:r>
          </w:p>
        </w:tc>
      </w:tr>
    </w:tbl>
    <w:p w14:paraId="41BE3486" w14:textId="4E4F7791" w:rsidR="008970D2" w:rsidRPr="00560CA3" w:rsidRDefault="008970D2" w:rsidP="006611AD">
      <w:pPr>
        <w:pStyle w:val="a3"/>
        <w:spacing w:before="0" w:beforeAutospacing="0" w:after="0" w:afterAutospacing="0" w:line="360" w:lineRule="auto"/>
        <w:ind w:firstLine="709"/>
        <w:jc w:val="both"/>
        <w:rPr>
          <w:color w:val="1F1F1F"/>
          <w:sz w:val="28"/>
          <w:szCs w:val="28"/>
          <w:lang w:val="en-US"/>
        </w:rPr>
      </w:pPr>
    </w:p>
    <w:p w14:paraId="6ADA85B3" w14:textId="089BF788" w:rsidR="00973905" w:rsidRPr="00560CA3" w:rsidRDefault="00973905">
      <w:pPr>
        <w:rPr>
          <w:sz w:val="24"/>
          <w:szCs w:val="24"/>
        </w:rPr>
      </w:pPr>
    </w:p>
    <w:sectPr w:rsidR="00973905" w:rsidRPr="00560CA3" w:rsidSect="007865F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399"/>
    <w:rsid w:val="000D653E"/>
    <w:rsid w:val="00197515"/>
    <w:rsid w:val="001A1798"/>
    <w:rsid w:val="001D7713"/>
    <w:rsid w:val="001F67A6"/>
    <w:rsid w:val="00377D88"/>
    <w:rsid w:val="00473C02"/>
    <w:rsid w:val="00475399"/>
    <w:rsid w:val="005425E5"/>
    <w:rsid w:val="00560CA3"/>
    <w:rsid w:val="006611AD"/>
    <w:rsid w:val="00670D62"/>
    <w:rsid w:val="007865F2"/>
    <w:rsid w:val="008970D2"/>
    <w:rsid w:val="009739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D736CF"/>
  <w15:chartTrackingRefBased/>
  <w15:docId w15:val="{2103702C-FEF6-44CF-AE64-05FD4EBD2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60CA3"/>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4">
    <w:name w:val="Table Grid"/>
    <w:basedOn w:val="a1"/>
    <w:uiPriority w:val="59"/>
    <w:rsid w:val="008970D2"/>
    <w:pPr>
      <w:spacing w:after="0" w:line="240" w:lineRule="auto"/>
    </w:pPr>
    <w:rPr>
      <w:rFonts w:eastAsiaTheme="minorEastAsia"/>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46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07/relationships/hdphoto" Target="media/hdphoto1.wdp"/><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463</Words>
  <Characters>2645</Characters>
  <Application>Microsoft Office Word</Application>
  <DocSecurity>0</DocSecurity>
  <Lines>22</Lines>
  <Paragraphs>6</Paragraphs>
  <ScaleCrop>false</ScaleCrop>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12</cp:revision>
  <cp:lastPrinted>2026-04-27T06:30:00Z</cp:lastPrinted>
  <dcterms:created xsi:type="dcterms:W3CDTF">2026-04-27T06:01:00Z</dcterms:created>
  <dcterms:modified xsi:type="dcterms:W3CDTF">2026-04-27T06:37:00Z</dcterms:modified>
</cp:coreProperties>
</file>