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O‘R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O‘R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4A3879FA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="00117FB7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PYTHON DASTURLASH TILI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1A24108C" w14:textId="223D0350" w:rsidR="002C795A" w:rsidRPr="00A81DD9" w:rsidRDefault="00670475" w:rsidP="002C795A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FE1A12">
        <w:rPr>
          <w:rFonts w:ascii="Times New Roman" w:hAnsi="Times New Roman"/>
          <w:b/>
          <w:sz w:val="24"/>
          <w:szCs w:val="24"/>
          <w:lang w:val="uz-Cyrl-UZ"/>
        </w:rPr>
        <w:t>2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="002C795A" w:rsidRPr="00FE1A12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 w:rsidR="000E468E">
        <w:rPr>
          <w:rFonts w:ascii="Times New Roman" w:hAnsi="Times New Roman"/>
          <w:b/>
          <w:sz w:val="24"/>
          <w:szCs w:val="24"/>
          <w:lang w:val="en-US"/>
        </w:rPr>
        <w:t>8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-MASH</w:t>
      </w:r>
      <w:r w:rsidR="002C795A"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749B79FD" w14:textId="5B3CD6DD" w:rsidR="002C795A" w:rsidRPr="00880B09" w:rsidRDefault="002C795A" w:rsidP="002C795A">
      <w:pPr>
        <w:widowControl w:val="0"/>
        <w:ind w:firstLine="708"/>
        <w:rPr>
          <w:b/>
          <w:sz w:val="24"/>
          <w:szCs w:val="24"/>
          <w:lang w:val="x-none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="000E468E" w:rsidRPr="000E468E">
        <w:rPr>
          <w:rFonts w:ascii="Times New Roman" w:hAnsi="Times New Roman"/>
          <w:b/>
          <w:sz w:val="24"/>
          <w:szCs w:val="24"/>
          <w:lang w:val="uz-Cyrl-UZ"/>
        </w:rPr>
        <w:t>PyQt5 da Minesweeper o‘yini dizaynini yaratish</w:t>
      </w:r>
      <w:r w:rsidRPr="0049721E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14:paraId="0BA3C26B" w14:textId="085D3F2A" w:rsidR="002C795A" w:rsidRPr="00BC2C78" w:rsidRDefault="00FE6D3C" w:rsidP="002C795A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FE6D3C">
        <w:rPr>
          <w:rFonts w:ascii="Times New Roman" w:hAnsi="Times New Roman"/>
          <w:b/>
          <w:sz w:val="24"/>
          <w:szCs w:val="24"/>
          <w:lang w:val="uz-Cyrl-UZ"/>
        </w:rPr>
        <w:t xml:space="preserve">Mashg‘ulotning o‘quv va tarbiyaviy maqsadi: </w:t>
      </w:r>
      <w:r w:rsidR="004D577A" w:rsidRPr="004D577A">
        <w:rPr>
          <w:rFonts w:ascii="Times New Roman" w:hAnsi="Times New Roman"/>
          <w:bCs/>
          <w:sz w:val="24"/>
          <w:szCs w:val="24"/>
          <w:lang w:val="uz-Cyrl-UZ"/>
        </w:rPr>
        <w:t>Kursantlarda PyQt5 yordamida Minesweeper o‘yini uchun GUI dizaynini tuzish (panjarali tugmalar, belgi/ikonlar, menyu va toolbar, holat satri, taymer/sonagich, qiyinlik darajalari) hamda signal–slot mexanizmini qo‘llab interfeys elementlarini bog‘lash bo‘yicha amaliy ko‘nikmalarni shakllantirish. Mashg‘ulot jarayonida mantiqiy fikrlash, diqqat, izchillik va mas’uliyatni tarbiyalash, shuningdek muammoni bosqichma-bosqich rejalash va dizayn yechimlarini asoslash malakasini rivojlantirish.</w:t>
      </w:r>
    </w:p>
    <w:p w14:paraId="24663EBE" w14:textId="798CC4C4" w:rsidR="002C795A" w:rsidRPr="002037C3" w:rsidRDefault="00117FB7" w:rsidP="00117FB7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lari</w:t>
      </w:r>
      <w:proofErr w:type="spellEnd"/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bookmarkStart w:id="0" w:name="_Hlk209781273"/>
      <w:r>
        <w:rPr>
          <w:rFonts w:ascii="Times New Roman" w:hAnsi="Times New Roman"/>
          <w:sz w:val="24"/>
          <w:szCs w:val="24"/>
          <w:lang w:val="en-US"/>
        </w:rPr>
        <w:t>A-5/0-21, A-5/1-21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  <w:bookmarkEnd w:id="0"/>
    </w:p>
    <w:p w14:paraId="0181B786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686A4181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 xml:space="preserve">quv </w:t>
      </w:r>
      <w:proofErr w:type="spellStart"/>
      <w:r w:rsidRPr="00C87383">
        <w:rPr>
          <w:rFonts w:ascii="Times New Roman" w:hAnsi="Times New Roman"/>
          <w:sz w:val="24"/>
          <w:szCs w:val="24"/>
          <w:lang w:val="en-US"/>
        </w:rPr>
        <w:t>sinfi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F5FEA0C" w14:textId="0B0AB846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proofErr w:type="spellStart"/>
      <w:r w:rsidR="0068755F">
        <w:rPr>
          <w:rFonts w:ascii="Times New Roman" w:hAnsi="Times New Roman"/>
          <w:sz w:val="24"/>
          <w:szCs w:val="24"/>
          <w:lang w:val="en-US"/>
        </w:rPr>
        <w:t>Amaliy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2DA2C127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57D8B32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dyumli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monoblok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>.</w:t>
      </w:r>
    </w:p>
    <w:p w14:paraId="2F5D018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proofErr w:type="spellEnd"/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1E0FB01F" w14:textId="77777777" w:rsidR="002C795A" w:rsidRPr="00A65851" w:rsidRDefault="002C795A" w:rsidP="002C79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Xo‘jaqulov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, N.T.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Malikova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Sun’iy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intellekt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O‘quv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qo‘llanma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). - Т.: “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Innovatsion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rivojlanish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nashriyot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-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matbaa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uyi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”, 2020. -216 b.</w:t>
      </w:r>
    </w:p>
    <w:p w14:paraId="5AE44B35" w14:textId="77777777" w:rsidR="002C795A" w:rsidRPr="001E100E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B.K.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Yusupov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A.A.Abidov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Darslik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>. Toshkent: 2024y. В - 316.</w:t>
      </w:r>
    </w:p>
    <w:p w14:paraId="03262811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asoslari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O‘quv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69DBD8A8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951758">
        <w:rPr>
          <w:rFonts w:ascii="Times New Roman" w:hAnsi="Times New Roman"/>
          <w:sz w:val="24"/>
          <w:szCs w:val="24"/>
          <w:lang w:val="en-US"/>
        </w:rPr>
        <w:t xml:space="preserve">4.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“PyQt5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paketi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QtDesigner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dasturida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grafik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ilovalar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tuzish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O‘quv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3213A5FD" w14:textId="77777777" w:rsidR="002C795A" w:rsidRPr="00872F8B" w:rsidRDefault="002C795A" w:rsidP="002C795A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2C795A" w:rsidRPr="000E468E" w14:paraId="788FC0C4" w14:textId="77777777" w:rsidTr="00372812">
        <w:trPr>
          <w:jc w:val="center"/>
        </w:trPr>
        <w:tc>
          <w:tcPr>
            <w:tcW w:w="563" w:type="dxa"/>
            <w:vAlign w:val="center"/>
          </w:tcPr>
          <w:p w14:paraId="36D3962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6E35302F" w14:textId="77777777" w:rsidR="002C795A" w:rsidRPr="007C2FD5" w:rsidRDefault="002C795A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0986743D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973" w:type="dxa"/>
            <w:vAlign w:val="center"/>
          </w:tcPr>
          <w:p w14:paraId="0625F0B3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2C795A" w:rsidRPr="00872F8B" w14:paraId="0C132028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3DE312D1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4B55C041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33BD5FC5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030FE076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322C4D2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7E55760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7455D95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1C80964F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2C795A" w:rsidRPr="000E468E" w14:paraId="2F5BA3A9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54C54EA2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30668E38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696ACD5D" w14:textId="77777777" w:rsidR="002C795A" w:rsidRPr="00951758" w:rsidRDefault="002C795A" w:rsidP="00AA639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O‘quv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savollari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  <w:p w14:paraId="6FFC81ED" w14:textId="77777777" w:rsidR="00631A3F" w:rsidRPr="00631A3F" w:rsidRDefault="00631A3F" w:rsidP="00631A3F">
            <w:pPr>
              <w:pStyle w:val="3"/>
              <w:spacing w:before="0" w:beforeAutospacing="0" w:after="0" w:afterAutospacing="0"/>
              <w:jc w:val="both"/>
              <w:rPr>
                <w:sz w:val="24"/>
                <w:szCs w:val="24"/>
                <w:lang/>
              </w:rPr>
            </w:pPr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1. PyQt5 da Minesweeper </w:t>
            </w:r>
            <w:proofErr w:type="spellStart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>o‘yinini</w:t>
            </w:r>
            <w:proofErr w:type="spellEnd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>yaratish</w:t>
            </w:r>
            <w:proofErr w:type="spellEnd"/>
          </w:p>
          <w:p w14:paraId="45114667" w14:textId="77777777" w:rsidR="00631A3F" w:rsidRPr="00631A3F" w:rsidRDefault="00631A3F" w:rsidP="00631A3F">
            <w:pPr>
              <w:pStyle w:val="a5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631A3F">
              <w:rPr>
                <w:sz w:val="22"/>
                <w:szCs w:val="22"/>
              </w:rPr>
              <w:t xml:space="preserve">Loyihani modulga ajrating: </w:t>
            </w:r>
            <w:r w:rsidRPr="00631A3F">
              <w:rPr>
                <w:rStyle w:val="a7"/>
                <w:sz w:val="22"/>
                <w:szCs w:val="22"/>
              </w:rPr>
              <w:t>model</w:t>
            </w:r>
            <w:r w:rsidRPr="00631A3F">
              <w:rPr>
                <w:sz w:val="22"/>
                <w:szCs w:val="22"/>
              </w:rPr>
              <w:t xml:space="preserve"> (maydon, minalar joylashuvi, hisob-kitob), </w:t>
            </w:r>
            <w:r w:rsidRPr="00631A3F">
              <w:rPr>
                <w:rStyle w:val="a7"/>
                <w:sz w:val="22"/>
                <w:szCs w:val="22"/>
              </w:rPr>
              <w:t>view</w:t>
            </w:r>
            <w:r w:rsidRPr="00631A3F">
              <w:rPr>
                <w:sz w:val="22"/>
                <w:szCs w:val="22"/>
              </w:rPr>
              <w:t xml:space="preserve"> (GUI), </w:t>
            </w:r>
            <w:r w:rsidRPr="00631A3F">
              <w:rPr>
                <w:rStyle w:val="a7"/>
                <w:sz w:val="22"/>
                <w:szCs w:val="22"/>
              </w:rPr>
              <w:t>controller</w:t>
            </w:r>
            <w:r w:rsidRPr="00631A3F">
              <w:rPr>
                <w:sz w:val="22"/>
                <w:szCs w:val="22"/>
              </w:rPr>
              <w:t xml:space="preserve"> (signal–slot bog‘lanishlari). Maydon uchun 2D massiv (yoki list-of-lists) tuting: hujayra holati </w:t>
            </w:r>
            <w:r w:rsidRPr="00631A3F">
              <w:rPr>
                <w:sz w:val="22"/>
                <w:szCs w:val="22"/>
              </w:rPr>
              <w:lastRenderedPageBreak/>
              <w:t xml:space="preserve">(yopiq/ochiq/bayroq), mina bor-yo‘qligi, qo‘shni minalar soni. O‘yin oqimi: Start → minalarni tasodifiy joylashtirish (birinchi bosishda mina tushmasin) → chap bosish ochadi, o‘ng bosish bayroq qo‘yadi → nolinchi hujayralarni rekursiv ochish → g‘alaba/ mag‘lubiyat shartlari. Qoidalar uchun yordamchi funksiyalar yozing: </w:t>
            </w:r>
            <w:r w:rsidRPr="00631A3F">
              <w:rPr>
                <w:rStyle w:val="HTML"/>
                <w:sz w:val="18"/>
                <w:szCs w:val="18"/>
              </w:rPr>
              <w:t>count_neighbors(r,c)</w:t>
            </w:r>
            <w:r w:rsidRPr="00631A3F">
              <w:rPr>
                <w:sz w:val="22"/>
                <w:szCs w:val="22"/>
              </w:rPr>
              <w:t xml:space="preserve">, </w:t>
            </w:r>
            <w:r w:rsidRPr="00631A3F">
              <w:rPr>
                <w:rStyle w:val="HTML"/>
                <w:sz w:val="18"/>
                <w:szCs w:val="18"/>
              </w:rPr>
              <w:t>flood_fill(r,c)</w:t>
            </w:r>
            <w:r w:rsidRPr="00631A3F">
              <w:rPr>
                <w:sz w:val="22"/>
                <w:szCs w:val="22"/>
              </w:rPr>
              <w:t xml:space="preserve">, </w:t>
            </w:r>
            <w:r w:rsidRPr="00631A3F">
              <w:rPr>
                <w:rStyle w:val="HTML"/>
                <w:sz w:val="18"/>
                <w:szCs w:val="18"/>
              </w:rPr>
              <w:t>check_win()</w:t>
            </w:r>
            <w:r w:rsidRPr="00631A3F">
              <w:rPr>
                <w:sz w:val="22"/>
                <w:szCs w:val="22"/>
              </w:rPr>
              <w:t>. Holatni statusbarga chiqaring (qolgan minalar, ochilgan hujayralar, vaqt) va qayta boshlash (Reset) mexanizmini kiriting. Test: chekka holatlar (burchaklar, birinchi bosish, oxirgi hujayra) va turli qiyinliklarda barqarorlik.</w:t>
            </w:r>
          </w:p>
          <w:p w14:paraId="5A044C95" w14:textId="77777777" w:rsidR="00631A3F" w:rsidRPr="00631A3F" w:rsidRDefault="00631A3F" w:rsidP="00631A3F">
            <w:pPr>
              <w:pStyle w:val="3"/>
              <w:spacing w:before="0" w:beforeAutospacing="0" w:after="0" w:afterAutospacing="0"/>
              <w:jc w:val="both"/>
              <w:rPr>
                <w:sz w:val="24"/>
                <w:szCs w:val="24"/>
                <w:lang w:val="en-US"/>
              </w:rPr>
            </w:pPr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>O‘yin</w:t>
            </w:r>
            <w:proofErr w:type="spellEnd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>uchun</w:t>
            </w:r>
            <w:proofErr w:type="spellEnd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>kerakli</w:t>
            </w:r>
            <w:proofErr w:type="spellEnd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>uskunalarni</w:t>
            </w:r>
            <w:proofErr w:type="spellEnd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>tanlash</w:t>
            </w:r>
            <w:proofErr w:type="spellEnd"/>
          </w:p>
          <w:p w14:paraId="71FAD14F" w14:textId="77777777" w:rsidR="00631A3F" w:rsidRPr="00631A3F" w:rsidRDefault="00631A3F" w:rsidP="00631A3F">
            <w:pPr>
              <w:pStyle w:val="a5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631A3F">
              <w:rPr>
                <w:sz w:val="22"/>
                <w:szCs w:val="22"/>
              </w:rPr>
              <w:t xml:space="preserve">GUI uchun: </w:t>
            </w:r>
            <w:r w:rsidRPr="00631A3F">
              <w:rPr>
                <w:rStyle w:val="a7"/>
                <w:sz w:val="22"/>
                <w:szCs w:val="22"/>
              </w:rPr>
              <w:t>QMainWindow</w:t>
            </w:r>
            <w:r w:rsidRPr="00631A3F">
              <w:rPr>
                <w:sz w:val="22"/>
                <w:szCs w:val="22"/>
              </w:rPr>
              <w:t xml:space="preserve"> (asosiy oyna), </w:t>
            </w:r>
            <w:r w:rsidRPr="00631A3F">
              <w:rPr>
                <w:rStyle w:val="a7"/>
                <w:sz w:val="22"/>
                <w:szCs w:val="22"/>
              </w:rPr>
              <w:t>QWidget</w:t>
            </w:r>
            <w:r w:rsidRPr="00631A3F">
              <w:rPr>
                <w:sz w:val="22"/>
                <w:szCs w:val="22"/>
              </w:rPr>
              <w:t xml:space="preserve"> + </w:t>
            </w:r>
            <w:r w:rsidRPr="00631A3F">
              <w:rPr>
                <w:rStyle w:val="a7"/>
                <w:sz w:val="22"/>
                <w:szCs w:val="22"/>
              </w:rPr>
              <w:t>QGridLayout</w:t>
            </w:r>
            <w:r w:rsidRPr="00631A3F">
              <w:rPr>
                <w:sz w:val="22"/>
                <w:szCs w:val="22"/>
              </w:rPr>
              <w:t xml:space="preserve"> (panjara), har bir hujayra uchun </w:t>
            </w:r>
            <w:r w:rsidRPr="00631A3F">
              <w:rPr>
                <w:rStyle w:val="a7"/>
                <w:sz w:val="22"/>
                <w:szCs w:val="22"/>
              </w:rPr>
              <w:t>QPushButton</w:t>
            </w:r>
            <w:r w:rsidRPr="00631A3F">
              <w:rPr>
                <w:sz w:val="22"/>
                <w:szCs w:val="22"/>
              </w:rPr>
              <w:t xml:space="preserve"> (ikonli/ matnli). Menyu va boshqaruv: </w:t>
            </w:r>
            <w:r w:rsidRPr="00631A3F">
              <w:rPr>
                <w:rStyle w:val="a7"/>
                <w:sz w:val="22"/>
                <w:szCs w:val="22"/>
              </w:rPr>
              <w:t>QMenuBar</w:t>
            </w:r>
            <w:r w:rsidRPr="00631A3F">
              <w:rPr>
                <w:sz w:val="22"/>
                <w:szCs w:val="22"/>
              </w:rPr>
              <w:t xml:space="preserve">, </w:t>
            </w:r>
            <w:r w:rsidRPr="00631A3F">
              <w:rPr>
                <w:rStyle w:val="a7"/>
                <w:sz w:val="22"/>
                <w:szCs w:val="22"/>
              </w:rPr>
              <w:t>QToolBar</w:t>
            </w:r>
            <w:r w:rsidRPr="00631A3F">
              <w:rPr>
                <w:sz w:val="22"/>
                <w:szCs w:val="22"/>
              </w:rPr>
              <w:t xml:space="preserve">, </w:t>
            </w:r>
            <w:r w:rsidRPr="00631A3F">
              <w:rPr>
                <w:rStyle w:val="a7"/>
                <w:sz w:val="22"/>
                <w:szCs w:val="22"/>
              </w:rPr>
              <w:t>QAction</w:t>
            </w:r>
            <w:r w:rsidRPr="00631A3F">
              <w:rPr>
                <w:sz w:val="22"/>
                <w:szCs w:val="22"/>
              </w:rPr>
              <w:t xml:space="preserve"> (New, Difficulty: Beginner/Intermediate/Expert, Exit, Help). Holat va vaqt: </w:t>
            </w:r>
            <w:r w:rsidRPr="00631A3F">
              <w:rPr>
                <w:rStyle w:val="a7"/>
                <w:sz w:val="22"/>
                <w:szCs w:val="22"/>
              </w:rPr>
              <w:t>QStatusBar</w:t>
            </w:r>
            <w:r w:rsidRPr="00631A3F">
              <w:rPr>
                <w:sz w:val="22"/>
                <w:szCs w:val="22"/>
              </w:rPr>
              <w:t xml:space="preserve"> (qolgan minalar soni, xabarlar) va </w:t>
            </w:r>
            <w:r w:rsidRPr="00631A3F">
              <w:rPr>
                <w:rStyle w:val="a7"/>
                <w:sz w:val="22"/>
                <w:szCs w:val="22"/>
              </w:rPr>
              <w:t>QTimer</w:t>
            </w:r>
            <w:r w:rsidRPr="00631A3F">
              <w:rPr>
                <w:sz w:val="22"/>
                <w:szCs w:val="22"/>
              </w:rPr>
              <w:t xml:space="preserve"> (sekundomer). Grafika: </w:t>
            </w:r>
            <w:r w:rsidRPr="00631A3F">
              <w:rPr>
                <w:rStyle w:val="a7"/>
                <w:sz w:val="22"/>
                <w:szCs w:val="22"/>
              </w:rPr>
              <w:t>QIcon/QPixmap</w:t>
            </w:r>
            <w:r w:rsidRPr="00631A3F">
              <w:rPr>
                <w:sz w:val="22"/>
                <w:szCs w:val="22"/>
              </w:rPr>
              <w:t xml:space="preserve"> (mina, bayroq, raqamlar), kerak bo‘lsa </w:t>
            </w:r>
            <w:r w:rsidRPr="00631A3F">
              <w:rPr>
                <w:rStyle w:val="a7"/>
                <w:sz w:val="22"/>
                <w:szCs w:val="22"/>
              </w:rPr>
              <w:t>QResource (.qrc)</w:t>
            </w:r>
            <w:r w:rsidRPr="00631A3F">
              <w:rPr>
                <w:sz w:val="22"/>
                <w:szCs w:val="22"/>
              </w:rPr>
              <w:t xml:space="preserve"> bilan paketlash. Ko‘rinish: </w:t>
            </w:r>
            <w:r w:rsidRPr="00631A3F">
              <w:rPr>
                <w:rStyle w:val="a7"/>
                <w:sz w:val="22"/>
                <w:szCs w:val="22"/>
              </w:rPr>
              <w:t>setStyleSheet()</w:t>
            </w:r>
            <w:r w:rsidRPr="00631A3F">
              <w:rPr>
                <w:sz w:val="22"/>
                <w:szCs w:val="22"/>
              </w:rPr>
              <w:t xml:space="preserve"> orqali rang, hover holati; tugmalarni </w:t>
            </w:r>
            <w:r w:rsidRPr="00631A3F">
              <w:rPr>
                <w:rStyle w:val="HTML"/>
                <w:sz w:val="18"/>
                <w:szCs w:val="18"/>
              </w:rPr>
              <w:t>setFixedSize()</w:t>
            </w:r>
            <w:r w:rsidRPr="00631A3F">
              <w:rPr>
                <w:sz w:val="22"/>
                <w:szCs w:val="22"/>
              </w:rPr>
              <w:t xml:space="preserve"> bilan kvadrat qilish. Mantiq: tasodifiy mina joylash uchun </w:t>
            </w:r>
            <w:r w:rsidRPr="00631A3F">
              <w:rPr>
                <w:rStyle w:val="HTML"/>
                <w:sz w:val="18"/>
                <w:szCs w:val="18"/>
              </w:rPr>
              <w:t>random</w:t>
            </w:r>
            <w:r w:rsidRPr="00631A3F">
              <w:rPr>
                <w:sz w:val="22"/>
                <w:szCs w:val="22"/>
              </w:rPr>
              <w:t xml:space="preserve"> moduli; ma’lumot modeli uchun oddiy sinf (Board) saqlang.</w:t>
            </w:r>
          </w:p>
          <w:p w14:paraId="39D5C1E1" w14:textId="77777777" w:rsidR="00631A3F" w:rsidRPr="00631A3F" w:rsidRDefault="00631A3F" w:rsidP="00631A3F">
            <w:pPr>
              <w:pStyle w:val="3"/>
              <w:spacing w:before="0" w:beforeAutospacing="0" w:after="0" w:afterAutospacing="0"/>
              <w:jc w:val="both"/>
              <w:rPr>
                <w:sz w:val="24"/>
                <w:szCs w:val="24"/>
                <w:lang w:val="en-US"/>
              </w:rPr>
            </w:pPr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>O‘lchamlarni</w:t>
            </w:r>
            <w:proofErr w:type="spellEnd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>o‘rnatish</w:t>
            </w:r>
            <w:proofErr w:type="spellEnd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>O‘yin</w:t>
            </w:r>
            <w:proofErr w:type="spellEnd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>dizaynini</w:t>
            </w:r>
            <w:proofErr w:type="spellEnd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1A3F">
              <w:rPr>
                <w:rStyle w:val="a7"/>
                <w:b/>
                <w:bCs/>
                <w:sz w:val="24"/>
                <w:szCs w:val="24"/>
                <w:lang w:val="en-US"/>
              </w:rPr>
              <w:t>yaratish</w:t>
            </w:r>
            <w:proofErr w:type="spellEnd"/>
          </w:p>
          <w:p w14:paraId="35DA89F3" w14:textId="19E86C55" w:rsidR="002C795A" w:rsidRPr="0051326D" w:rsidRDefault="00631A3F" w:rsidP="00631A3F">
            <w:pPr>
              <w:pStyle w:val="a5"/>
              <w:spacing w:before="0" w:beforeAutospacing="0" w:after="0" w:afterAutospacing="0"/>
              <w:jc w:val="both"/>
            </w:pPr>
            <w:r w:rsidRPr="00631A3F">
              <w:rPr>
                <w:sz w:val="22"/>
                <w:szCs w:val="22"/>
              </w:rPr>
              <w:t xml:space="preserve">Qiyinlik profillari: </w:t>
            </w:r>
            <w:r w:rsidRPr="00631A3F">
              <w:rPr>
                <w:rStyle w:val="a7"/>
                <w:sz w:val="22"/>
                <w:szCs w:val="22"/>
              </w:rPr>
              <w:t>Beginner</w:t>
            </w:r>
            <w:r w:rsidRPr="00631A3F">
              <w:rPr>
                <w:sz w:val="22"/>
                <w:szCs w:val="22"/>
              </w:rPr>
              <w:t xml:space="preserve"> (9×9, 10 mina), </w:t>
            </w:r>
            <w:r w:rsidRPr="00631A3F">
              <w:rPr>
                <w:rStyle w:val="a7"/>
                <w:sz w:val="22"/>
                <w:szCs w:val="22"/>
              </w:rPr>
              <w:t>Intermediate</w:t>
            </w:r>
            <w:r w:rsidRPr="00631A3F">
              <w:rPr>
                <w:sz w:val="22"/>
                <w:szCs w:val="22"/>
              </w:rPr>
              <w:t xml:space="preserve"> (16×16, 40), </w:t>
            </w:r>
            <w:r w:rsidRPr="00631A3F">
              <w:rPr>
                <w:rStyle w:val="a7"/>
                <w:sz w:val="22"/>
                <w:szCs w:val="22"/>
              </w:rPr>
              <w:t>Expert</w:t>
            </w:r>
            <w:r w:rsidRPr="00631A3F">
              <w:rPr>
                <w:sz w:val="22"/>
                <w:szCs w:val="22"/>
              </w:rPr>
              <w:t xml:space="preserve"> (30×16, 99) — panjara va oyna o‘lchamini shunga moslang. Hujayra tugmasi bir xil kvadrat bo‘lsin (masalan, 28–32 px); oyna o‘lchamini </w:t>
            </w:r>
            <w:r w:rsidRPr="00631A3F">
              <w:rPr>
                <w:rStyle w:val="HTML"/>
                <w:sz w:val="18"/>
                <w:szCs w:val="18"/>
              </w:rPr>
              <w:t>grid_cols*cell + panel_margin</w:t>
            </w:r>
            <w:r w:rsidRPr="00631A3F">
              <w:rPr>
                <w:sz w:val="22"/>
                <w:szCs w:val="22"/>
              </w:rPr>
              <w:t xml:space="preserve"> formulasi bilan hisoblang. Raqam ranglari an’anaviy bo‘lsin (1–ko‘k, 2–yashil, 3–qizil...) yoki stylesheet orqali kontrastli palitra tanlang; mina bosilganda barcha minalarni ochish va mag‘lubiyat rang sxemasini qo‘llang. Dizayn oqimi: yuqorida </w:t>
            </w:r>
            <w:r w:rsidRPr="00631A3F">
              <w:rPr>
                <w:rStyle w:val="a7"/>
                <w:sz w:val="22"/>
                <w:szCs w:val="22"/>
              </w:rPr>
              <w:t>toolbar</w:t>
            </w:r>
            <w:r w:rsidRPr="00631A3F">
              <w:rPr>
                <w:sz w:val="22"/>
                <w:szCs w:val="22"/>
              </w:rPr>
              <w:t xml:space="preserve"> (New, Difficulty, Timer, Mines Counter), markazda </w:t>
            </w:r>
            <w:r w:rsidRPr="00631A3F">
              <w:rPr>
                <w:rStyle w:val="a7"/>
                <w:sz w:val="22"/>
                <w:szCs w:val="22"/>
              </w:rPr>
              <w:t>grid</w:t>
            </w:r>
            <w:r w:rsidRPr="00631A3F">
              <w:rPr>
                <w:sz w:val="22"/>
                <w:szCs w:val="22"/>
              </w:rPr>
              <w:t xml:space="preserve">, pastda </w:t>
            </w:r>
            <w:r w:rsidRPr="00631A3F">
              <w:rPr>
                <w:rStyle w:val="a7"/>
                <w:sz w:val="22"/>
                <w:szCs w:val="22"/>
              </w:rPr>
              <w:t>statusbar</w:t>
            </w:r>
            <w:r w:rsidRPr="00631A3F">
              <w:rPr>
                <w:sz w:val="22"/>
                <w:szCs w:val="22"/>
              </w:rPr>
              <w:t xml:space="preserve"> (xabarlar). UX: birinchi bosishda mina qayta joylashtirish, </w:t>
            </w:r>
            <w:r w:rsidRPr="00631A3F">
              <w:rPr>
                <w:rStyle w:val="HTML"/>
                <w:sz w:val="18"/>
                <w:szCs w:val="18"/>
              </w:rPr>
              <w:t>mousePressEvent</w:t>
            </w:r>
            <w:r w:rsidRPr="00631A3F">
              <w:rPr>
                <w:sz w:val="22"/>
                <w:szCs w:val="22"/>
              </w:rPr>
              <w:t xml:space="preserve"> bilan chap/o‘ng/ o‘rta bosishlarni ajratish (o‘rta — chord/quick open). Kross-platform barqarorlik uchun ikonlarni </w:t>
            </w:r>
            <w:r w:rsidRPr="00631A3F">
              <w:rPr>
                <w:rStyle w:val="a7"/>
                <w:sz w:val="22"/>
                <w:szCs w:val="22"/>
              </w:rPr>
              <w:t>QIcon</w:t>
            </w:r>
            <w:r w:rsidRPr="00631A3F">
              <w:rPr>
                <w:sz w:val="22"/>
                <w:szCs w:val="22"/>
              </w:rPr>
              <w:t xml:space="preserve"> bilan moslashtiring va resurslarni </w:t>
            </w:r>
            <w:r w:rsidRPr="00631A3F">
              <w:rPr>
                <w:rStyle w:val="HTML"/>
                <w:sz w:val="18"/>
                <w:szCs w:val="18"/>
              </w:rPr>
              <w:t>.qrc</w:t>
            </w:r>
            <w:r w:rsidRPr="00631A3F">
              <w:rPr>
                <w:sz w:val="22"/>
                <w:szCs w:val="22"/>
              </w:rPr>
              <w:t xml:space="preserve"> orqali birga jamlang.</w:t>
            </w:r>
          </w:p>
        </w:tc>
        <w:tc>
          <w:tcPr>
            <w:tcW w:w="851" w:type="dxa"/>
          </w:tcPr>
          <w:p w14:paraId="1BEB0945" w14:textId="77777777" w:rsidR="002C795A" w:rsidRPr="007C2FD5" w:rsidRDefault="002C795A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22CF5550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708AF37" w14:textId="1238DC7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A6EA88F" w14:textId="00301CBC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0CAFB4A" w14:textId="1617190F" w:rsidR="0051326D" w:rsidRDefault="0051326D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F2907C7" w14:textId="341C2107" w:rsidR="0051326D" w:rsidRDefault="0051326D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5190C53" w14:textId="1872B646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3C75D39" w14:textId="77777777" w:rsidR="00173480" w:rsidRDefault="00173480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BE380EE" w14:textId="1E27D85B" w:rsidR="002C795A" w:rsidRPr="007C2FD5" w:rsidRDefault="00631A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31D5F3AB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7F1AC5A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6DF29B" w14:textId="2E0C31B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4DC3903" w14:textId="2F83E169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16B5142" w14:textId="3D194232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0D3D54" w14:textId="4FF665BA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AA982D6" w14:textId="49638A3E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ABB3A61" w14:textId="2991AD49" w:rsidR="00C21D6B" w:rsidRDefault="00C21D6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4B193FF" w14:textId="3B878C9B" w:rsidR="0051326D" w:rsidRDefault="0051326D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3E3F8C3" w14:textId="3334B026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756756E" w14:textId="1EB552BC" w:rsidR="00173480" w:rsidRDefault="00631A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2A4B1D80" w14:textId="1EB78CFF" w:rsidR="00173480" w:rsidRDefault="00173480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2A8CFC8" w14:textId="77777777" w:rsidR="00173480" w:rsidRDefault="00173480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D1F6C7C" w14:textId="068CB47E" w:rsidR="0051326D" w:rsidRDefault="0051326D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EF4F55A" w14:textId="767564A5" w:rsidR="00E56BB1" w:rsidRDefault="00E56BB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0A2FDD0" w14:textId="57EFCF61" w:rsidR="00E56BB1" w:rsidRDefault="00E56BB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5F3ACA2" w14:textId="10328803" w:rsidR="00E56BB1" w:rsidRDefault="00E56BB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D98A7AA" w14:textId="64651706" w:rsidR="00E56BB1" w:rsidRDefault="00E56BB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5311B2C" w14:textId="2D33AF2B" w:rsidR="00E56BB1" w:rsidRDefault="00E56BB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2D3D94B" w14:textId="0443CF77" w:rsidR="00631A3F" w:rsidRDefault="00631A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87ACB11" w14:textId="59CD25EA" w:rsidR="00631A3F" w:rsidRDefault="00631A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E345A93" w14:textId="298387B4" w:rsidR="00631A3F" w:rsidRDefault="00631A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5F9D71D" w14:textId="77777777" w:rsidR="00631A3F" w:rsidRDefault="00631A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89D4894" w14:textId="4EFBE77D" w:rsidR="00E56BB1" w:rsidRDefault="00631A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1CB6291A" w14:textId="77777777" w:rsidR="002C795A" w:rsidRPr="007C2FD5" w:rsidRDefault="002C795A" w:rsidP="0051326D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bookmarkStart w:id="1" w:name="_GoBack"/>
            <w:bookmarkEnd w:id="1"/>
          </w:p>
        </w:tc>
        <w:tc>
          <w:tcPr>
            <w:tcW w:w="1973" w:type="dxa"/>
            <w:vAlign w:val="center"/>
          </w:tcPr>
          <w:p w14:paraId="13538471" w14:textId="77777777" w:rsidR="002C795A" w:rsidRPr="007C2FD5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</w:p>
          <w:p w14:paraId="060CAD29" w14:textId="77777777" w:rsidR="002C795A" w:rsidRPr="00872F8B" w:rsidRDefault="002C795A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</w:t>
            </w:r>
            <w:proofErr w:type="spellStart"/>
            <w:r w:rsidRPr="00872F8B">
              <w:rPr>
                <w:lang w:val="en-US"/>
              </w:rPr>
              <w:t>elektron</w:t>
            </w:r>
            <w:proofErr w:type="spellEnd"/>
            <w:r w:rsidRPr="00872F8B">
              <w:rPr>
                <w:lang w:val="en-US"/>
              </w:rPr>
              <w:t xml:space="preserve"> </w:t>
            </w:r>
            <w:r w:rsidRPr="00872F8B">
              <w:rPr>
                <w:lang w:val="uz-Cyrl-UZ"/>
              </w:rPr>
              <w:t>taqdimot</w:t>
            </w:r>
          </w:p>
        </w:tc>
      </w:tr>
      <w:tr w:rsidR="002C795A" w:rsidRPr="00872F8B" w14:paraId="46F700D8" w14:textId="77777777" w:rsidTr="00372812">
        <w:trPr>
          <w:jc w:val="center"/>
        </w:trPr>
        <w:tc>
          <w:tcPr>
            <w:tcW w:w="563" w:type="dxa"/>
            <w:vAlign w:val="center"/>
          </w:tcPr>
          <w:p w14:paraId="69A252D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1351417A" w14:textId="77777777" w:rsidR="002C795A" w:rsidRPr="007C2FD5" w:rsidRDefault="002C795A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2F49955A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34F361BB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77F91A12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2A6A2E42" w14:textId="77777777" w:rsidR="002C795A" w:rsidRPr="00C031D6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467D6E6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5501F3E8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proofErr w:type="spellStart"/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proofErr w:type="spellEnd"/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2" w15:restartNumberingAfterBreak="0">
    <w:nsid w:val="6BD35144"/>
    <w:multiLevelType w:val="multilevel"/>
    <w:tmpl w:val="A7D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0E468E"/>
    <w:rsid w:val="00117FB7"/>
    <w:rsid w:val="00173480"/>
    <w:rsid w:val="00247837"/>
    <w:rsid w:val="00250104"/>
    <w:rsid w:val="002959CC"/>
    <w:rsid w:val="002C795A"/>
    <w:rsid w:val="00426392"/>
    <w:rsid w:val="004D577A"/>
    <w:rsid w:val="0051326D"/>
    <w:rsid w:val="0054652C"/>
    <w:rsid w:val="00576007"/>
    <w:rsid w:val="00631A3F"/>
    <w:rsid w:val="006402EF"/>
    <w:rsid w:val="00655E73"/>
    <w:rsid w:val="00670475"/>
    <w:rsid w:val="0068755F"/>
    <w:rsid w:val="00750772"/>
    <w:rsid w:val="00831815"/>
    <w:rsid w:val="00836390"/>
    <w:rsid w:val="00842589"/>
    <w:rsid w:val="008A12D2"/>
    <w:rsid w:val="009B64D9"/>
    <w:rsid w:val="00A14EF9"/>
    <w:rsid w:val="00AA639F"/>
    <w:rsid w:val="00B25841"/>
    <w:rsid w:val="00B3608E"/>
    <w:rsid w:val="00BD56BB"/>
    <w:rsid w:val="00C21D6B"/>
    <w:rsid w:val="00C8550A"/>
    <w:rsid w:val="00D426F9"/>
    <w:rsid w:val="00DD703E"/>
    <w:rsid w:val="00E458C2"/>
    <w:rsid w:val="00E56BB1"/>
    <w:rsid w:val="00EE6CFE"/>
    <w:rsid w:val="00FE1A12"/>
    <w:rsid w:val="00FE6D3C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paragraph" w:styleId="3">
    <w:name w:val="heading 3"/>
    <w:basedOn w:val="a"/>
    <w:link w:val="30"/>
    <w:uiPriority w:val="9"/>
    <w:qFormat/>
    <w:rsid w:val="00AA639F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AA63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7">
    <w:name w:val="Strong"/>
    <w:basedOn w:val="a0"/>
    <w:uiPriority w:val="22"/>
    <w:qFormat/>
    <w:rsid w:val="00AA639F"/>
    <w:rPr>
      <w:b/>
      <w:bCs/>
    </w:rPr>
  </w:style>
  <w:style w:type="character" w:styleId="HTML">
    <w:name w:val="HTML Code"/>
    <w:basedOn w:val="a0"/>
    <w:uiPriority w:val="99"/>
    <w:semiHidden/>
    <w:unhideWhenUsed/>
    <w:rsid w:val="00AA639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26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263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2025-10-23T13:08:00Z</dcterms:created>
  <dcterms:modified xsi:type="dcterms:W3CDTF">2025-10-27T09:52:00Z</dcterms:modified>
</cp:coreProperties>
</file>