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788A8C3E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26197D">
        <w:rPr>
          <w:rFonts w:eastAsia="Calibri" w:cs="Times New Roman"/>
          <w:b/>
          <w:bCs/>
          <w:szCs w:val="28"/>
          <w:lang w:val="en-US"/>
        </w:rPr>
        <w:t>7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 w:rsidR="0026197D">
        <w:rPr>
          <w:rFonts w:eastAsia="Calibri" w:cs="Times New Roman"/>
          <w:b/>
          <w:bCs/>
          <w:szCs w:val="28"/>
          <w:lang w:val="en-US"/>
        </w:rPr>
        <w:t>4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73953759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26197D" w:rsidRPr="0026197D">
        <w:rPr>
          <w:rFonts w:eastAsia="Calibri" w:cs="Times New Roman"/>
          <w:bCs/>
          <w:szCs w:val="28"/>
          <w:lang w:val="en-US"/>
        </w:rPr>
        <w:t>Fayllar va kataloglar bilan ishlash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2"/>
        <w:gridCol w:w="1658"/>
        <w:gridCol w:w="1569"/>
      </w:tblGrid>
      <w:tr w:rsidR="005A5355" w:rsidRPr="0026197D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4F791AEE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F60BFF" w:rsidRPr="00F60BFF">
              <w:rPr>
                <w:bCs/>
                <w:sz w:val="26"/>
                <w:szCs w:val="26"/>
                <w:lang w:val="uz-Cyrl-UZ"/>
              </w:rPr>
              <w:t>Fayllar va kataloglar bilan ishlash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46B38DE5" w14:textId="77777777" w:rsidR="00F60BFF" w:rsidRPr="00F60BFF" w:rsidRDefault="00F60BFF" w:rsidP="00F60BF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F60BFF">
              <w:rPr>
                <w:sz w:val="24"/>
                <w:szCs w:val="24"/>
                <w:lang w:val="en-US"/>
              </w:rPr>
              <w:t xml:space="preserve">Faylni ochish. Fayllar bilan ishlovchi metodlar. </w:t>
            </w:r>
          </w:p>
          <w:p w14:paraId="71575AA9" w14:textId="77777777" w:rsidR="00F60BFF" w:rsidRPr="00F60BFF" w:rsidRDefault="00F60BFF" w:rsidP="00F60BF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F60BFF">
              <w:rPr>
                <w:sz w:val="24"/>
                <w:szCs w:val="24"/>
                <w:lang w:val="en-US"/>
              </w:rPr>
              <w:t xml:space="preserve">os modulining imkoniyatlari. </w:t>
            </w:r>
          </w:p>
          <w:p w14:paraId="3F3E08BF" w14:textId="77777777" w:rsidR="00F60BFF" w:rsidRPr="00F60BFF" w:rsidRDefault="00F60BFF" w:rsidP="00F60BF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F60BFF">
              <w:rPr>
                <w:sz w:val="24"/>
                <w:szCs w:val="24"/>
                <w:lang w:val="en-US"/>
              </w:rPr>
              <w:t xml:space="preserve">Fayl va katalog yo‘lini o‘zgartirish. </w:t>
            </w:r>
          </w:p>
          <w:p w14:paraId="7A5F57B7" w14:textId="49E24AE6" w:rsidR="00B9656F" w:rsidRPr="00546C06" w:rsidRDefault="00F60BFF" w:rsidP="00F60BFF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F60BFF">
              <w:rPr>
                <w:sz w:val="24"/>
                <w:szCs w:val="24"/>
                <w:lang w:val="en-US"/>
              </w:rPr>
              <w:t>Katalog va fayl bilan ishlovchi funksiya va metodlar.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626E"/>
    <w:rsid w:val="007E7196"/>
    <w:rsid w:val="00802749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1BC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58</cp:revision>
  <dcterms:created xsi:type="dcterms:W3CDTF">2023-02-20T14:16:00Z</dcterms:created>
  <dcterms:modified xsi:type="dcterms:W3CDTF">2023-03-30T12:19:00Z</dcterms:modified>
</cp:coreProperties>
</file>