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bCs/>
          <w:color w:val="1F3864"/>
          <w:sz w:val="34"/>
          <w:szCs w:val="34"/>
        </w:rPr>
        <w:t>SPEECH SCRIPT</w:t>
      </w:r>
    </w:p>
    <w:p>
      <w:pPr>
        <w:spacing w:after="300"/>
        <w:jc w:val="center"/>
      </w:pPr>
      <w:r>
        <w:rPr>
          <w:b/>
          <w:bCs/>
          <w:sz w:val="28"/>
          <w:szCs w:val="28"/>
        </w:rPr>
        <w:t>Lesson 2.3 · Theory part · Recon actions and network tools</w:t>
      </w:r>
    </w:p>
    <w:p>
      <w:pPr>
        <w:spacing w:after="400"/>
        <w:jc w:val="center"/>
      </w:pPr>
      <w:r>
        <w:rPr>
          <w:i/>
          <w:iCs/>
          <w:sz w:val="26"/>
          <w:szCs w:val="26"/>
        </w:rPr>
        <w:t>Cyber Forensics and Ethical Hacking · Topic 2. Linux OS</w:t>
      </w:r>
    </w:p>
    <w:p>
      <w:pPr>
        <w:spacing w:after="0"/>
        <w:jc w:val="center"/>
      </w:pPr>
      <w:r>
        <w:rPr>
          <w:i/>
          <w:iCs/>
          <w:sz w:val="24"/>
          <w:szCs w:val="24"/>
        </w:rPr>
        <w:t>How to use: read the text for each slide aloud while showing the slide. The text is short and simple on purpose, so it can be learned by heart.</w:t>
      </w:r>
    </w:p>
    <w:p>
      <w:pPr>
        <w:pStyle w:val="Heading1"/>
        <w:keepNext/>
        <w:pageBreakBefore/>
        <w:spacing w:before="0" w:after="240"/>
        <w:jc w:val="center"/>
      </w:pPr>
      <w:bookmarkStart w:id="1" w:name="_Toc100001"/>
      <w:r>
        <w:rPr>
          <w:b/>
          <w:bCs/>
          <w:color w:val="1F3864"/>
          <w:sz w:val="28"/>
          <w:szCs w:val="28"/>
        </w:rPr>
        <w:t>SPEECH TEXT, SLIDE BY SLIDE</w:t>
      </w:r>
      <w:bookmarkEnd w:id="1"/>
    </w:p>
    <w:p>
      <w:pPr>
        <w:pStyle w:val="Heading2"/>
        <w:keepNext/>
        <w:spacing w:before="280" w:after="120"/>
        <w:jc w:val="both"/>
      </w:pPr>
      <w:bookmarkStart w:id="2" w:name="_Toc100002"/>
      <w:r>
        <w:rPr>
          <w:b/>
          <w:bCs/>
          <w:color w:val="1F3A5F"/>
          <w:sz w:val="28"/>
          <w:szCs w:val="28"/>
        </w:rPr>
        <w:t>Slide 1. Title</w:t>
      </w:r>
      <w:bookmarkEnd w:id="2"/>
    </w:p>
    <w:p>
      <w:pPr>
        <w:spacing w:after="100"/>
        <w:ind w:firstLine="709"/>
        <w:jc w:val="both"/>
      </w:pPr>
      <w:r>
        <w:rPr>
          <w:sz w:val="28"/>
          <w:szCs w:val="28"/>
        </w:rPr>
        <w:t>Good morning, everyone. Today is Lesson 3 of Topic 2, Linux OS. This is a practical lesson, four hours long. In the first twenty minutes I will explain the theory. After that you will work in the lab by yourselves. Our topic today is recon: how to gather information about a target.</w:t>
      </w:r>
    </w:p>
    <w:p>
      <w:pPr>
        <w:pStyle w:val="Heading2"/>
        <w:keepNext/>
        <w:spacing w:before="280" w:after="120"/>
        <w:jc w:val="both"/>
      </w:pPr>
      <w:bookmarkStart w:id="3" w:name="_Toc100003"/>
      <w:r>
        <w:rPr>
          <w:b/>
          <w:bCs/>
          <w:color w:val="1F3A5F"/>
          <w:sz w:val="28"/>
          <w:szCs w:val="28"/>
        </w:rPr>
        <w:t>Slide 2. Lesson card</w:t>
      </w:r>
      <w:bookmarkEnd w:id="3"/>
    </w:p>
    <w:p>
      <w:pPr>
        <w:spacing w:after="100"/>
        <w:ind w:firstLine="709"/>
        <w:jc w:val="both"/>
      </w:pPr>
      <w:r>
        <w:rPr>
          <w:sz w:val="28"/>
          <w:szCs w:val="28"/>
        </w:rPr>
        <w:t>This card shows the plan. We have two learning questions: recon actions in Linux, and five tools: nmap, netcat, traceroute, whois and dig. By the end of the lesson you will tell passive recon from active recon, find open ports and service versions, grab a banner, and write a short report. The bar below shows the time. Theory is twenty minutes. Tasks one and two take forty minutes. Tasks three to six take sixty minutes.</w:t>
      </w:r>
    </w:p>
    <w:p>
      <w:pPr>
        <w:pStyle w:val="Heading2"/>
        <w:keepNext/>
        <w:spacing w:before="280" w:after="120"/>
        <w:jc w:val="both"/>
      </w:pPr>
      <w:bookmarkStart w:id="4" w:name="_Toc100004"/>
      <w:r>
        <w:rPr>
          <w:b/>
          <w:bCs/>
          <w:color w:val="1F3A5F"/>
          <w:sz w:val="28"/>
          <w:szCs w:val="28"/>
        </w:rPr>
        <w:t>Slide 3. Laboratory</w:t>
      </w:r>
      <w:bookmarkEnd w:id="4"/>
    </w:p>
    <w:p>
      <w:pPr>
        <w:spacing w:after="100"/>
        <w:ind w:firstLine="709"/>
        <w:jc w:val="both"/>
      </w:pPr>
      <w:r>
        <w:rPr>
          <w:sz w:val="28"/>
          <w:szCs w:val="28"/>
        </w:rPr>
        <w:t>This is our laboratory. We have two virtual machines in VirtualBox. Kali Linux is your machine. Metasploitable is the target. They are on one closed network. Kali also has internet through the NAT adapter, only for whois, dig and traceroute. Please remember the most important rule: we scan only our own lab target. Scanning other networks without written permission may be a crime. And never connect Metasploitable to the internet.</w:t>
      </w:r>
    </w:p>
    <w:p>
      <w:pPr>
        <w:pStyle w:val="Heading2"/>
        <w:keepNext/>
        <w:spacing w:before="280" w:after="120"/>
        <w:jc w:val="both"/>
      </w:pPr>
      <w:bookmarkStart w:id="5" w:name="_Toc100005"/>
      <w:r>
        <w:rPr>
          <w:b/>
          <w:bCs/>
          <w:color w:val="1F3A5F"/>
          <w:sz w:val="28"/>
          <w:szCs w:val="28"/>
        </w:rPr>
        <w:t>Slide 4. Theory outline</w:t>
      </w:r>
      <w:bookmarkEnd w:id="5"/>
    </w:p>
    <w:p>
      <w:pPr>
        <w:spacing w:after="100"/>
        <w:ind w:firstLine="709"/>
        <w:jc w:val="both"/>
      </w:pPr>
      <w:r>
        <w:rPr>
          <w:sz w:val="28"/>
          <w:szCs w:val="28"/>
        </w:rPr>
        <w:t>Here is the outline. We have five items in three blocks. Block A is recon basics: passive and active recon, and the tools whois and dig. Block B is the path and the ports: traceroute and nmap. Block C is netcat and the rules of scanning. In every task in your workbook you will see a reference, for example Theory 1.4.</w:t>
      </w:r>
    </w:p>
    <w:p>
      <w:pPr>
        <w:pStyle w:val="Heading2"/>
        <w:keepNext/>
        <w:spacing w:before="280" w:after="120"/>
        <w:jc w:val="both"/>
      </w:pPr>
      <w:bookmarkStart w:id="6" w:name="_Toc100006"/>
      <w:r>
        <w:rPr>
          <w:b/>
          <w:bCs/>
          <w:color w:val="1F3A5F"/>
          <w:sz w:val="28"/>
          <w:szCs w:val="28"/>
        </w:rPr>
        <w:t>Slide 5. Section: I. Theory</w:t>
      </w:r>
      <w:bookmarkEnd w:id="6"/>
    </w:p>
    <w:p>
      <w:pPr>
        <w:spacing w:after="100"/>
        <w:ind w:firstLine="709"/>
        <w:jc w:val="both"/>
      </w:pPr>
      <w:r>
        <w:rPr>
          <w:sz w:val="28"/>
          <w:szCs w:val="28"/>
        </w:rPr>
        <w:t>Now we start the theory. The main idea is simple: first we collect information quietly, then we check the target actively.</w:t>
      </w:r>
    </w:p>
    <w:p>
      <w:pPr>
        <w:pStyle w:val="Heading2"/>
        <w:keepNext/>
        <w:spacing w:before="280" w:after="120"/>
        <w:jc w:val="both"/>
      </w:pPr>
      <w:bookmarkStart w:id="7" w:name="_Toc100007"/>
      <w:r>
        <w:rPr>
          <w:b/>
          <w:bCs/>
          <w:color w:val="1F3A5F"/>
          <w:sz w:val="28"/>
          <w:szCs w:val="28"/>
        </w:rPr>
        <w:t>Slide 6. 1.1 Recon: passive and active</w:t>
      </w:r>
      <w:bookmarkEnd w:id="7"/>
    </w:p>
    <w:p>
      <w:pPr>
        <w:spacing w:after="100"/>
        <w:ind w:firstLine="709"/>
        <w:jc w:val="both"/>
      </w:pPr>
      <w:r>
        <w:rPr>
          <w:sz w:val="28"/>
          <w:szCs w:val="28"/>
        </w:rPr>
        <w:t>Recon means reconnaissance. It is the first stage of every security assessment. Look at the picture. We have five stages and five tools. The first two, whois and dig, are passive. They do not touch the target. The next three, traceroute, nmap and nc, are active. They send packets to the target, so the target can see them in its logs. Each stage uses the result of the previous one.</w:t>
      </w:r>
    </w:p>
    <w:p>
      <w:pPr>
        <w:pStyle w:val="Heading2"/>
        <w:keepNext/>
        <w:spacing w:before="280" w:after="120"/>
        <w:jc w:val="both"/>
      </w:pPr>
      <w:bookmarkStart w:id="8" w:name="_Toc100008"/>
      <w:r>
        <w:rPr>
          <w:b/>
          <w:bCs/>
          <w:color w:val="1F3A5F"/>
          <w:sz w:val="28"/>
          <w:szCs w:val="28"/>
        </w:rPr>
        <w:t>Slide 7. 1.1 Five tools, five questions</w:t>
      </w:r>
      <w:bookmarkEnd w:id="8"/>
    </w:p>
    <w:p>
      <w:pPr>
        <w:spacing w:after="100"/>
        <w:ind w:firstLine="709"/>
        <w:jc w:val="both"/>
      </w:pPr>
      <w:r>
        <w:rPr>
          <w:sz w:val="28"/>
          <w:szCs w:val="28"/>
        </w:rPr>
        <w:t>This table shows what each tool answers. Whois: who owns the domain or the IP? Dig: which IP does the domain have, and what are its mail and name servers? Traceroute: which path does a packet take? Nmap: which hosts are up, which ports are open, which service and version? Netcat: how does a service introduce itself? The order is always passive first, then active.</w:t>
      </w:r>
    </w:p>
    <w:p>
      <w:pPr>
        <w:pStyle w:val="Heading2"/>
        <w:keepNext/>
        <w:spacing w:before="280" w:after="120"/>
        <w:jc w:val="both"/>
      </w:pPr>
      <w:bookmarkStart w:id="9" w:name="_Toc100009"/>
      <w:r>
        <w:rPr>
          <w:b/>
          <w:bCs/>
          <w:color w:val="1F3A5F"/>
          <w:sz w:val="28"/>
          <w:szCs w:val="28"/>
        </w:rPr>
        <w:t>Slide 8. 1.2 whois and dig</w:t>
      </w:r>
      <w:bookmarkEnd w:id="9"/>
    </w:p>
    <w:p>
      <w:pPr>
        <w:spacing w:after="100"/>
        <w:ind w:firstLine="709"/>
        <w:jc w:val="both"/>
      </w:pPr>
      <w:r>
        <w:rPr>
          <w:sz w:val="28"/>
          <w:szCs w:val="28"/>
        </w:rPr>
        <w:t>Whois shows the owner of a domain, the registration date and the name servers. For an IP address it shows the organization. Sometimes you will see the words REDACTED FOR PRIVACY. This is normal. Dig asks the DNS server for records. DNS is like a phone book of the internet: it turns a name into an IP address. On the right you see the main record types: A is the IPv4 address, NS is the name servers, MX is the mail servers. If a word is not clear, press the question button for a short explanation.</w:t>
      </w:r>
    </w:p>
    <w:p>
      <w:pPr>
        <w:pStyle w:val="Heading2"/>
        <w:keepNext/>
        <w:spacing w:before="280" w:after="120"/>
        <w:jc w:val="both"/>
      </w:pPr>
      <w:bookmarkStart w:id="10" w:name="_Toc100010"/>
      <w:r>
        <w:rPr>
          <w:b/>
          <w:bCs/>
          <w:color w:val="1F3A5F"/>
          <w:sz w:val="28"/>
          <w:szCs w:val="28"/>
        </w:rPr>
        <w:t>Slide 9. 1.3 traceroute</w:t>
      </w:r>
      <w:bookmarkEnd w:id="10"/>
    </w:p>
    <w:p>
      <w:pPr>
        <w:spacing w:after="100"/>
        <w:ind w:firstLine="709"/>
        <w:jc w:val="both"/>
      </w:pPr>
      <w:r>
        <w:rPr>
          <w:sz w:val="28"/>
          <w:szCs w:val="28"/>
        </w:rPr>
        <w:t>Traceroute shows the path of a packet. Every packet has a number called TTL, time to live. Each router lowers it by one. When it reaches zero, the router drops the packet and sends back a message. Traceroute sends packets with TTL one, two, three and so on, and each answer shows one router. If you see three stars, it means no reply from this hop, often a firewall. It does not mean the path is broken. In our lab the target is on the same network, so it is usually one hop.</w:t>
      </w:r>
    </w:p>
    <w:p>
      <w:pPr>
        <w:pStyle w:val="Heading2"/>
        <w:keepNext/>
        <w:spacing w:before="280" w:after="120"/>
        <w:jc w:val="both"/>
      </w:pPr>
      <w:bookmarkStart w:id="11" w:name="_Toc100011"/>
      <w:r>
        <w:rPr>
          <w:b/>
          <w:bCs/>
          <w:color w:val="1F3A5F"/>
          <w:sz w:val="28"/>
          <w:szCs w:val="28"/>
        </w:rPr>
        <w:t>Slide 10. 1.4 nmap: three port states</w:t>
      </w:r>
      <w:bookmarkEnd w:id="11"/>
    </w:p>
    <w:p>
      <w:pPr>
        <w:spacing w:after="100"/>
        <w:ind w:firstLine="709"/>
        <w:jc w:val="both"/>
      </w:pPr>
      <w:r>
        <w:rPr>
          <w:sz w:val="28"/>
          <w:szCs w:val="28"/>
        </w:rPr>
        <w:t>Now nmap, the most popular scanning tool. A port is a door of a service on a computer. Nmap knocks on the door and tells us the state. Open means a service is running and answers. Closed means the computer answers, but nobody is there. Filtered means there is no reply at all, usually because of a firewall. An open port is a running service, so it is a door into the target.</w:t>
      </w:r>
    </w:p>
    <w:p>
      <w:pPr>
        <w:pStyle w:val="Heading2"/>
        <w:keepNext/>
        <w:spacing w:before="280" w:after="120"/>
        <w:jc w:val="both"/>
      </w:pPr>
      <w:bookmarkStart w:id="12" w:name="_Toc100012"/>
      <w:r>
        <w:rPr>
          <w:b/>
          <w:bCs/>
          <w:color w:val="1F3A5F"/>
          <w:sz w:val="28"/>
          <w:szCs w:val="28"/>
        </w:rPr>
        <w:t>Slide 11. 1.4 Common ports</w:t>
      </w:r>
      <w:bookmarkEnd w:id="12"/>
    </w:p>
    <w:p>
      <w:pPr>
        <w:spacing w:after="100"/>
        <w:ind w:firstLine="709"/>
        <w:jc w:val="both"/>
      </w:pPr>
      <w:r>
        <w:rPr>
          <w:sz w:val="28"/>
          <w:szCs w:val="28"/>
        </w:rPr>
        <w:t>Please remember these ports. Twenty-one is FTP. Twenty-two is SSH. Eighty is HTTP. Port twenty-three, Telnet, is old and not secure. Four hundred forty-five is Windows file sharing. If you give no options, nmap checks the one thousand most popular ports. A port number only gives a hint. The real answer comes from the option dash s capital V.</w:t>
      </w:r>
    </w:p>
    <w:p>
      <w:pPr>
        <w:pStyle w:val="Heading2"/>
        <w:keepNext/>
        <w:spacing w:before="280" w:after="120"/>
        <w:jc w:val="both"/>
      </w:pPr>
      <w:bookmarkStart w:id="13" w:name="_Toc100013"/>
      <w:r>
        <w:rPr>
          <w:b/>
          <w:bCs/>
          <w:color w:val="1F3A5F"/>
          <w:sz w:val="28"/>
          <w:szCs w:val="28"/>
        </w:rPr>
        <w:t>Slide 12. 1.4 Options and output</w:t>
      </w:r>
      <w:bookmarkEnd w:id="13"/>
    </w:p>
    <w:p>
      <w:pPr>
        <w:spacing w:after="100"/>
        <w:ind w:firstLine="709"/>
        <w:jc w:val="both"/>
      </w:pPr>
      <w:r>
        <w:rPr>
          <w:sz w:val="28"/>
          <w:szCs w:val="28"/>
        </w:rPr>
        <w:t>These are the main options. Dash s n finds live hosts. Dash p chooses ports, and dash p dash means all ports. Dash capital F is a fast scan. Dash s capital V detects the service and version. Dash capital O guesses the operating system and needs sudo. Dash o capital N saves the result to a file. On the right is an example of the output. We read four columns: port, state, service and version. The version goes into your report, because an old version may have known vulnerabilities.</w:t>
      </w:r>
    </w:p>
    <w:p>
      <w:pPr>
        <w:pStyle w:val="Heading2"/>
        <w:keepNext/>
        <w:spacing w:before="280" w:after="120"/>
        <w:jc w:val="both"/>
      </w:pPr>
      <w:bookmarkStart w:id="14" w:name="_Toc100014"/>
      <w:r>
        <w:rPr>
          <w:b/>
          <w:bCs/>
          <w:color w:val="1F3A5F"/>
          <w:sz w:val="28"/>
          <w:szCs w:val="28"/>
        </w:rPr>
        <w:t>Slide 13. 1.5 netcat</w:t>
      </w:r>
      <w:bookmarkEnd w:id="14"/>
    </w:p>
    <w:p>
      <w:pPr>
        <w:spacing w:after="100"/>
        <w:ind w:firstLine="709"/>
        <w:jc w:val="both"/>
      </w:pPr>
      <w:r>
        <w:rPr>
          <w:sz w:val="28"/>
          <w:szCs w:val="28"/>
        </w:rPr>
        <w:t>Netcat, or nc, opens a simple connection to a port. With it we can check a port, get a banner, and even talk between two terminals. A banner is the text a service sends when you connect. Here the FTP service says: 220, vsFTPd 2.3.4. So we learn the name and the version without sending anything. The table shows the main options. Be careful: the nc version in Kali may differ. If the option dash p gives an error, write nc dash l v n and the port.</w:t>
      </w:r>
    </w:p>
    <w:p>
      <w:pPr>
        <w:pStyle w:val="Heading2"/>
        <w:keepNext/>
        <w:spacing w:before="280" w:after="120"/>
        <w:jc w:val="both"/>
      </w:pPr>
      <w:bookmarkStart w:id="15" w:name="_Toc100015"/>
      <w:r>
        <w:rPr>
          <w:b/>
          <w:bCs/>
          <w:color w:val="1F3A5F"/>
          <w:sz w:val="28"/>
          <w:szCs w:val="28"/>
        </w:rPr>
        <w:t>Slide 14. Scanning: six rules</w:t>
      </w:r>
      <w:bookmarkEnd w:id="15"/>
    </w:p>
    <w:p>
      <w:pPr>
        <w:spacing w:after="100"/>
        <w:ind w:firstLine="709"/>
        <w:jc w:val="both"/>
      </w:pPr>
      <w:r>
        <w:rPr>
          <w:sz w:val="28"/>
          <w:szCs w:val="28"/>
        </w:rPr>
        <w:t>Here are six rules. One: scan only your own target. Two: for any other network you need the written permission of the owner. Three: keep the weak system isolated, and shut it down when you do not use it. Four: active recon leaves traces in the target’s logs. Five: save your results with a timestamp, for the report and as evidence. Six: take a snapshot before you start, and restore it when you finish.</w:t>
      </w:r>
    </w:p>
    <w:p>
      <w:pPr>
        <w:pStyle w:val="Heading2"/>
        <w:keepNext/>
        <w:spacing w:before="280" w:after="120"/>
        <w:jc w:val="both"/>
      </w:pPr>
      <w:bookmarkStart w:id="16" w:name="_Toc100016"/>
      <w:r>
        <w:rPr>
          <w:b/>
          <w:bCs/>
          <w:color w:val="1F3A5F"/>
          <w:sz w:val="28"/>
          <w:szCs w:val="28"/>
        </w:rPr>
        <w:t>Slide 15. Summary</w:t>
      </w:r>
      <w:bookmarkEnd w:id="16"/>
    </w:p>
    <w:p>
      <w:pPr>
        <w:spacing w:after="100"/>
        <w:ind w:firstLine="709"/>
        <w:jc w:val="both"/>
      </w:pPr>
      <w:r>
        <w:rPr>
          <w:sz w:val="28"/>
          <w:szCs w:val="28"/>
        </w:rPr>
        <w:t>Let us summarize. Recon goes passive first, then active. DNS records are A, NS, MX, TXT and PTR. Traceroute uses TTL to find the routers. A port can be open, closed or filtered. Nmap with dash s capital V gives the service and version. Netcat grabs the banner. Active recon leaves traces. And we scan only our own lab target.</w:t>
      </w:r>
    </w:p>
    <w:p>
      <w:pPr>
        <w:pStyle w:val="Heading2"/>
        <w:keepNext/>
        <w:spacing w:before="280" w:after="120"/>
        <w:jc w:val="both"/>
      </w:pPr>
      <w:bookmarkStart w:id="17" w:name="_Toc100017"/>
      <w:r>
        <w:rPr>
          <w:b/>
          <w:bCs/>
          <w:color w:val="1F3A5F"/>
          <w:sz w:val="28"/>
          <w:szCs w:val="28"/>
        </w:rPr>
        <w:t>Slide 16. Review questions</w:t>
      </w:r>
      <w:bookmarkEnd w:id="17"/>
    </w:p>
    <w:p>
      <w:pPr>
        <w:spacing w:after="100"/>
        <w:ind w:firstLine="709"/>
        <w:jc w:val="both"/>
      </w:pPr>
      <w:r>
        <w:rPr>
          <w:sz w:val="28"/>
          <w:szCs w:val="28"/>
        </w:rPr>
        <w:t>Please look at these eight questions. You can answer them at the end of the lesson. If you can answer them, you understood today’s theory.</w:t>
      </w:r>
    </w:p>
    <w:p>
      <w:pPr>
        <w:pStyle w:val="Heading2"/>
        <w:keepNext/>
        <w:spacing w:before="280" w:after="120"/>
        <w:jc w:val="both"/>
      </w:pPr>
      <w:bookmarkStart w:id="18" w:name="_Toc100018"/>
      <w:r>
        <w:rPr>
          <w:b/>
          <w:bCs/>
          <w:color w:val="1F3A5F"/>
          <w:sz w:val="28"/>
          <w:szCs w:val="28"/>
        </w:rPr>
        <w:t>Slide 17. Thank you</w:t>
      </w:r>
      <w:bookmarkEnd w:id="18"/>
    </w:p>
    <w:p>
      <w:pPr>
        <w:spacing w:after="100"/>
        <w:ind w:firstLine="709"/>
        <w:jc w:val="both"/>
      </w:pPr>
      <w:r>
        <w:rPr>
          <w:sz w:val="28"/>
          <w:szCs w:val="28"/>
        </w:rPr>
        <w:t>Thank you for your attention. Now we move to the practice: six tasks on Kali and Metasploitable. Please open your workbook and start with the preparation.</w:t>
      </w:r>
    </w:p>
    <w:p>
      <w:pPr>
        <w:pStyle w:val="Heading2"/>
        <w:keepNext/>
        <w:spacing w:before="280" w:after="120"/>
        <w:jc w:val="both"/>
      </w:pPr>
      <w:bookmarkStart w:id="19" w:name="_Toc100019"/>
      <w:r>
        <w:rPr>
          <w:b/>
          <w:bCs/>
          <w:color w:val="1F3A5F"/>
          <w:sz w:val="28"/>
          <w:szCs w:val="28"/>
        </w:rPr>
        <w:t>Slide 18. Section: Glossary</w:t>
      </w:r>
      <w:bookmarkEnd w:id="19"/>
    </w:p>
    <w:p>
      <w:pPr>
        <w:spacing w:after="100"/>
        <w:ind w:firstLine="709"/>
        <w:jc w:val="both"/>
      </w:pPr>
      <w:r>
        <w:rPr>
          <w:sz w:val="28"/>
          <w:szCs w:val="28"/>
        </w:rPr>
        <w:t>These last slides are a glossary. During the lesson, any button with a question mark brings you here.</w:t>
      </w:r>
    </w:p>
    <w:p>
      <w:pPr>
        <w:pStyle w:val="Heading2"/>
        <w:keepNext/>
        <w:spacing w:before="280" w:after="120"/>
        <w:jc w:val="both"/>
      </w:pPr>
      <w:bookmarkStart w:id="20" w:name="_Toc100020"/>
      <w:r>
        <w:rPr>
          <w:b/>
          <w:bCs/>
          <w:color w:val="1F3A5F"/>
          <w:sz w:val="28"/>
          <w:szCs w:val="28"/>
        </w:rPr>
        <w:t>Slide 19. Glossary index</w:t>
      </w:r>
      <w:bookmarkEnd w:id="20"/>
    </w:p>
    <w:p>
      <w:pPr>
        <w:spacing w:after="100"/>
        <w:ind w:firstLine="709"/>
        <w:jc w:val="both"/>
      </w:pPr>
      <w:r>
        <w:rPr>
          <w:sz w:val="28"/>
          <w:szCs w:val="28"/>
        </w:rPr>
        <w:t>The glossary has four terms: DNS, TTL, port and banner. Press Open to see a short explanation. You can use this slide if a student asks about a word.</w:t>
      </w:r>
    </w:p>
    <w:p>
      <w:pPr>
        <w:pStyle w:val="Heading2"/>
        <w:keepNext/>
        <w:spacing w:before="280" w:after="120"/>
        <w:jc w:val="both"/>
      </w:pPr>
      <w:bookmarkStart w:id="21" w:name="_Toc100021"/>
      <w:r>
        <w:rPr>
          <w:b/>
          <w:bCs/>
          <w:color w:val="1F3A5F"/>
          <w:sz w:val="28"/>
          <w:szCs w:val="28"/>
        </w:rPr>
        <w:t>Slide 20. Glossary: DNS</w:t>
      </w:r>
      <w:bookmarkEnd w:id="21"/>
    </w:p>
    <w:p>
      <w:pPr>
        <w:spacing w:after="100"/>
        <w:ind w:firstLine="709"/>
        <w:jc w:val="both"/>
      </w:pPr>
      <w:r>
        <w:rPr>
          <w:sz w:val="28"/>
          <w:szCs w:val="28"/>
        </w:rPr>
        <w:t>People remember names, but computers use numbers. DNS connects them, like a phone book. We ask for example dot com and the DNS server answers with an IP address.</w:t>
      </w:r>
    </w:p>
    <w:p>
      <w:pPr>
        <w:pStyle w:val="Heading2"/>
        <w:keepNext/>
        <w:spacing w:before="280" w:after="120"/>
        <w:jc w:val="both"/>
      </w:pPr>
      <w:bookmarkStart w:id="22" w:name="_Toc100022"/>
      <w:r>
        <w:rPr>
          <w:b/>
          <w:bCs/>
          <w:color w:val="1F3A5F"/>
          <w:sz w:val="28"/>
          <w:szCs w:val="28"/>
        </w:rPr>
        <w:t>Slide 21. Glossary: TTL</w:t>
      </w:r>
      <w:bookmarkEnd w:id="22"/>
    </w:p>
    <w:p>
      <w:pPr>
        <w:spacing w:after="100"/>
        <w:ind w:firstLine="709"/>
        <w:jc w:val="both"/>
      </w:pPr>
      <w:r>
        <w:rPr>
          <w:sz w:val="28"/>
          <w:szCs w:val="28"/>
        </w:rPr>
        <w:t>TTL is a number inside a packet. Each router lowers it by one. At zero the packet is dropped and a message is sent back. Traceroute uses exactly this message.</w:t>
      </w:r>
    </w:p>
    <w:p>
      <w:pPr>
        <w:pStyle w:val="Heading2"/>
        <w:keepNext/>
        <w:spacing w:before="280" w:after="120"/>
        <w:jc w:val="both"/>
      </w:pPr>
      <w:bookmarkStart w:id="23" w:name="_Toc100023"/>
      <w:r>
        <w:rPr>
          <w:b/>
          <w:bCs/>
          <w:color w:val="1F3A5F"/>
          <w:sz w:val="28"/>
          <w:szCs w:val="28"/>
        </w:rPr>
        <w:t>Slide 22. Glossary: Port</w:t>
      </w:r>
      <w:bookmarkEnd w:id="23"/>
    </w:p>
    <w:p>
      <w:pPr>
        <w:spacing w:after="100"/>
        <w:ind w:firstLine="709"/>
        <w:jc w:val="both"/>
      </w:pPr>
      <w:r>
        <w:rPr>
          <w:sz w:val="28"/>
          <w:szCs w:val="28"/>
        </w:rPr>
        <w:t>One IP address can have many services. The port number says which one. Think of a building: the IP is the street address and the port is the room number.</w:t>
      </w:r>
    </w:p>
    <w:p>
      <w:pPr>
        <w:pStyle w:val="Heading2"/>
        <w:keepNext/>
        <w:spacing w:before="280" w:after="120"/>
        <w:jc w:val="both"/>
      </w:pPr>
      <w:bookmarkStart w:id="24" w:name="_Toc100024"/>
      <w:r>
        <w:rPr>
          <w:b/>
          <w:bCs/>
          <w:color w:val="1F3A5F"/>
          <w:sz w:val="28"/>
          <w:szCs w:val="28"/>
        </w:rPr>
        <w:t>Slide 23. Glossary: Banner</w:t>
      </w:r>
      <w:bookmarkEnd w:id="24"/>
    </w:p>
    <w:p>
      <w:pPr>
        <w:spacing w:after="100"/>
        <w:ind w:firstLine="709"/>
        <w:jc w:val="both"/>
      </w:pPr>
      <w:r>
        <w:rPr>
          <w:sz w:val="28"/>
          <w:szCs w:val="28"/>
        </w:rPr>
        <w:t>A banner is the introduction text of a service. When we connect, the service says its name and version. If we know the version, we can look for known vulnerabilities.</w:t>
      </w:r>
    </w:p>
    <w:sectPr w:rsidR="00FC693F" w:rsidRPr="0006063C" w:rsidSect="00034616">
      <w:footerReference w:type="default" r:id="rId9"/>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2</w: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imes New Roman" w:hAnsi="Times New Roman" w:cs="Times New Roman" w:eastAsia="Times New Roman"/>
      <w:b/>
      <w:bCs/>
      <w:i w:val="0"/>
      <w:color w:val="1F3864"/>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imes New Roman" w:hAnsi="Times New Roman" w:cs="Times New Roman" w:eastAsia="Times New Roman"/>
      <w:b/>
      <w:bCs/>
      <w:i w:val="0"/>
      <w:color w:val="1F3A5F"/>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178A7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