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“Windows OT xavfsizligi”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6-MASHGʻULOT.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Windows OT servislari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foydalanuvchi hisoblari, guruhlar va parol siyosatini eng kam huquq tamoyili asosida sozlash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Foydalanuvchilar xavfsizligini sozlash.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Foydalanuvchi hisob yozuvlari va guruhlar lusrmgr.msc grafik vositasi hamda net user, net localgroup buyruqlari orqali boshqariladi; parol siyosati (murakkablik, amal qilish muddati) net accounts buyrugʻi bilan sozlanadi. Eng kam huquq (least privilege) tamoyili amalda qoʻllaniladi: foydalanuvchi avval Users, soʻng Administrators guruhiga qoʻshilib, huquqlarining qanday oʻzgarishi kuzatiladi va farqi izohlanadi.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