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ind w:left="477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4"/>
          <w:szCs w:val="24"/>
        </w:rPr>
        <w:t>TASDIQLAYMAN</w:t>
      </w:r>
    </w:p>
    <w:p>
      <w:pPr>
        <w:jc w:val="center"/>
        <w:ind w:left="4779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OʻR HX VA MU AKT VA HAI</w:t>
      </w:r>
    </w:p>
    <w:p>
      <w:pPr>
        <w:jc w:val="center"/>
        <w:ind w:left="4779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KIBERXAVFSIZLIK KAFEDRASI BOSHLIGʻI</w:t>
      </w:r>
    </w:p>
    <w:p>
      <w:pPr>
        <w:ind w:left="477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kapitan</w:t>
      </w:r>
    </w:p>
    <w:p>
      <w:pPr>
        <w:jc w:val="right"/>
        <w:ind w:left="4779" w:right="35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D.Xayitov</w:t>
      </w:r>
    </w:p>
    <w:p>
      <w:pPr>
        <w:ind w:left="477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2026-y. “__” __________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“KIBER KRIMINALISTIKA VA ETIKAL HAKING” FANIDAN MASHGʻULOT REJASI</w:t>
      </w:r>
    </w:p>
    <w:p>
      <w:pPr>
        <w:jc w:val="center"/>
        <w:spacing w:before="12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3-MAVZU.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“Virusologiya”</w:t>
      </w:r>
    </w:p>
    <w:p>
      <w:pPr>
        <w:jc w:val="center"/>
        <w:spacing w:before="12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4-MASHGʻULOT.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Virusologiya (1-qism)</w:t>
      </w:r>
    </w:p>
    <w:p>
      <w:pPr>
        <w:spacing w:before="0" w:after="0" w:line="240" w:lineRule="auto"/>
      </w:pP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Mashgʻulotning oʻquv va tarbiyaviy maqsadi: </w:t>
      </w:r>
      <w:r>
        <w:rPr>
          <w:rFonts w:ascii="Times New Roman" w:hAnsi="Times New Roman" w:cs="Times New Roman"/>
          <w:sz w:val="28"/>
          <w:szCs w:val="28"/>
        </w:rPr>
        <w:t xml:space="preserve">Kursantlarda app.any.run va VirusTotal onlayn tahlil xizmatlari bilan ishlash koʻnikmalarini shakllantirishdan iborat. </w:t>
      </w:r>
      <w:r>
        <w:rPr>
          <w:rFonts w:ascii="Times New Roman" w:hAnsi="Times New Roman" w:cs="Times New Roman"/>
          <w:i/>
          <w:iCs/>
          <w:sz w:val="28"/>
          <w:szCs w:val="28"/>
        </w:rPr>
        <w:t>Tarbiyaviy maqsad</w:t>
      </w:r>
      <w:r>
        <w:rPr>
          <w:rFonts w:ascii="Times New Roman" w:hAnsi="Times New Roman" w:cs="Times New Roman"/>
          <w:sz w:val="28"/>
          <w:szCs w:val="28"/>
        </w:rPr>
        <w:t>: kursantlarda axborot tizimlari bilan ishlashda masʼuliyatlilik, intizomlilik, ish natijalariga puxta va aniq yondashish hamda kasbiy burchga sodiqlik kabi harbiy-tarbiyaviy fazilatlarni shakllantirishdan iborat.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Oʻquv guruhlari: </w:t>
      </w:r>
      <w:r>
        <w:rPr>
          <w:rFonts w:ascii="Times New Roman" w:hAnsi="Times New Roman" w:cs="Times New Roman"/>
          <w:sz w:val="28"/>
          <w:szCs w:val="28"/>
        </w:rPr>
        <w:t>KX-3/12-26.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Vaqt: </w:t>
      </w:r>
      <w:r>
        <w:rPr>
          <w:rFonts w:ascii="Times New Roman" w:hAnsi="Times New Roman" w:cs="Times New Roman"/>
          <w:sz w:val="28"/>
          <w:szCs w:val="28"/>
        </w:rPr>
        <w:t>80 daqiqa.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Oʻtish joyi: </w:t>
      </w:r>
      <w:r>
        <w:rPr>
          <w:rFonts w:ascii="Times New Roman" w:hAnsi="Times New Roman" w:cs="Times New Roman"/>
          <w:sz w:val="28"/>
          <w:szCs w:val="28"/>
        </w:rPr>
        <w:t>304-oʻquv sinfi.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Mashgʻulot turi: </w:t>
      </w:r>
      <w:r>
        <w:rPr>
          <w:rFonts w:ascii="Times New Roman" w:hAnsi="Times New Roman" w:cs="Times New Roman"/>
          <w:sz w:val="28"/>
          <w:szCs w:val="28"/>
        </w:rPr>
        <w:t>Amaliy.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Oʻquv-moddiy taʼminot: </w:t>
      </w:r>
      <w:r>
        <w:rPr>
          <w:rFonts w:ascii="Times New Roman" w:hAnsi="Times New Roman" w:cs="Times New Roman"/>
          <w:sz w:val="28"/>
          <w:szCs w:val="28"/>
        </w:rPr>
        <w:t>Taqdimot va elektron maʼlumotlar.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Oʻquv texnik vositalar: </w:t>
      </w:r>
      <w:r>
        <w:rPr>
          <w:rFonts w:ascii="Times New Roman" w:hAnsi="Times New Roman" w:cs="Times New Roman"/>
          <w:sz w:val="28"/>
          <w:szCs w:val="28"/>
        </w:rPr>
        <w:t>Interaktiv panel, kompyuter.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Tinglovchilar mustaqil tayyorgarligi uchun mavzu boʻyicha adabiyotlar: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1. Kiberkriminalistika va etikal haking: Darslik. I.I.Nishanov, M.J.Xusenov Toshkent-2024.-390 b.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2. Kiberkriminalistika va etikal haking: Oʻquv qoʻllanma. I.I.Nishanov, M.J.Xusenov Toshkent-2024.-268 b.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3. Jennifer Minella, Stephen Orr. Wireless Security Architecture: Designing and Maintaining Secure Wireless for Enterprise. 2022. - 624 s.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4. Sylvain Kerkour. Black Hat Rust. 2022.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5. Greg Gogolin. Digital Forensics Explained. 2021.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6. Brian W. Kernighan. Understanding the Digital World: What You Need to Know about Computers, the Internet, Privacy, and Security, Second Edition. 2022.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7. PenTest: Pentesting Skillset for Red Teamers.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8. Colin OʻFlynn and Jasper van Woudenberg. The Hardware Hacking Handbook. 2021.</w:t>
      </w:r>
    </w:p>
    <w:p>
      <w:pPr>
        <w:jc w:val="center"/>
        <w:spacing w:before="120" w:after="12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OʻQUV SAVOLLARI VA VAQT HISOBI</w:t>
      </w:r>
    </w:p>
    <w:tbl>
      <w:tblPr>
        <w:tblW w:type="auto" w:w="0"/>
        <w:jc w:val="center"/>
        <w:tblLook w:firstColumn="1" w:firstRow="1" w:lastColumn="0" w:lastRow="0" w:noHBand="0" w:noVBand="1" w:val="04A0"/>
        <w:tblW w:w="9623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67"/>
        <w:gridCol w:w="6178"/>
        <w:gridCol w:w="1080"/>
        <w:gridCol w:w="1798"/>
      </w:tblGrid>
      <w:tr>
        <w:trPr>
          <w:tblHeader w:val="true"/>
          <w:jc w:val="center"/>
        </w:trPr>
        <w:tc>
          <w:tcPr>
            <w:tcW w:type="dxa" w:w="2409"/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type="dxa" w:w="2409"/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Oʻquv savollari</w:t>
            </w:r>
          </w:p>
        </w:tc>
        <w:tc>
          <w:tcPr>
            <w:tcW w:type="dxa" w:w="2409"/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Vaqt, daqiqa</w:t>
            </w:r>
          </w:p>
        </w:tc>
        <w:tc>
          <w:tcPr>
            <w:tcW w:type="dxa" w:w="2409"/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Koʻrgazmali qoʻllanma va OʻTV</w:t>
            </w:r>
          </w:p>
        </w:tc>
      </w:tr>
      <w:tr>
        <w:trPr>
          <w:jc w:val="center"/>
        </w:trPr>
        <w:tc>
          <w:tcPr>
            <w:tcW w:type="dxa" w:w="2409"/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</w:t>
            </w:r>
          </w:p>
        </w:tc>
        <w:tc>
          <w:tcPr>
            <w:tcW w:type="dxa" w:w="2409"/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I. KIRISH QISMI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Dalolat qabul qilish, tinglovchilar davomatini, tashqi koʻrinishini, mashgʻulotga tayyorgarligini tekshirish;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Tezkor axborotni nafaqat taqdimot, balki internetdan yuklab olingan soʻnggi yangiliklar videosi va dayjestlari orqali ham yetkazish;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Mavzu va mashgʻulot maqsadini eʼlon qilish;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Mavzu materialini bayon etishga kirishish.</w:t>
            </w:r>
          </w:p>
        </w:tc>
        <w:tc>
          <w:tcPr>
            <w:tcW w:type="dxa" w:w="2409"/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type="dxa" w:w="2409"/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Taqdimot</w:t>
            </w:r>
          </w:p>
        </w:tc>
      </w:tr>
      <w:tr>
        <w:trPr>
          <w:jc w:val="center"/>
        </w:trPr>
        <w:tc>
          <w:tcPr>
            <w:tcW w:type="dxa" w:w="2409"/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</w:t>
            </w:r>
          </w:p>
        </w:tc>
        <w:tc>
          <w:tcPr>
            <w:tcW w:type="dxa" w:w="2409"/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II. ASOSIY QISM</w:t>
            </w:r>
          </w:p>
          <w:p>
            <w:pPr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Oʻquv savollari:</w:t>
            </w:r>
          </w:p>
          <w:p>
            <w:pPr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 Onlayn tahlil xizmatlari: app.any.run, VirusTotal.</w:t>
            </w:r>
          </w:p>
          <w:p>
            <w:pPr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Zararli fayllarni izolyatsiya qilingan onlayn muhitda tahlil qiluvchi xizmatlar: app.any.run, virustotal.com, hybrid-analysis.com va joesecurity.org bilan ishlanadi.</w:t>
            </w:r>
          </w:p>
        </w:tc>
        <w:tc>
          <w:tcPr>
            <w:tcW w:type="dxa" w:w="2409"/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60</w:t>
            </w:r>
          </w:p>
          <w:p>
            <w:pPr>
              <w:jc w:val="center"/>
              <w:spacing w:before="0" w:after="0" w:line="240" w:lineRule="auto"/>
            </w:pPr>
          </w:p>
        </w:tc>
        <w:tc>
          <w:tcPr>
            <w:tcW w:type="dxa" w:w="2409"/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Interaktiv panel, elektron taqdimot</w:t>
            </w:r>
          </w:p>
        </w:tc>
      </w:tr>
      <w:tr>
        <w:trPr>
          <w:jc w:val="center"/>
        </w:trPr>
        <w:tc>
          <w:tcPr>
            <w:tcW w:type="dxa" w:w="2409"/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</w:t>
            </w:r>
          </w:p>
        </w:tc>
        <w:tc>
          <w:tcPr>
            <w:tcW w:type="dxa" w:w="2409"/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III. YAKUNIY QISM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Mavzu yuzasidan qoʻyilgan maqsadga mashgʻulot jarayonida erishilganligini tekshirish.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Savollarga javob berish.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Mustaqil tayyorgarlikka topshiriq berish.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Keyingi mashgʻulot mavzusi va oʻtish joyini eʼlon qilish.</w:t>
            </w:r>
          </w:p>
        </w:tc>
        <w:tc>
          <w:tcPr>
            <w:tcW w:type="dxa" w:w="2409"/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type="dxa" w:w="2409"/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Taqdimot</w:t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OʻR HX VA MU AKT VA HAI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KIBERXAVFSIZLIK KAFEDRASI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KATTA OʻQITUVCHISI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kapitan          M.Isakov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/>
        <w:sz w:val="24"/>
        <w:szCs w:val="24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9000">
    <w:lvl w:ilvl="0">
      <w:numFmt w:val="bullet"/>
      <w:lvlText w:val="•"/>
      <w:lvlJc w:val="left"/>
      <w:pPr>
        <w:ind w:left="360" w:hanging="360"/>
      </w:pPr>
      <w:rPr>
        <w:rFonts w:ascii="Symbol" w:hAnsi="Symbol" w:hint="default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00">
    <w:abstractNumId w:val="90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