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Теория</w:t>
      </w:r>
      <w:r>
        <w:t xml:space="preserve"> </w:t>
      </w:r>
      <w:r>
        <w:t xml:space="preserve">множеств</w:t>
      </w:r>
    </w:p>
    <w:bookmarkStart w:id="23" w:name="теория-множеств.-практическое-занятие-1."/>
    <w:p>
      <w:pPr>
        <w:pStyle w:val="Heading1"/>
      </w:pPr>
      <w:r>
        <w:t xml:space="preserve">Теория множеств. Практическое занятие №1.</w:t>
      </w:r>
    </w:p>
    <w:bookmarkStart w:id="21" w:name="основные-понятия-теории-множеств"/>
    <w:p>
      <w:pPr>
        <w:pStyle w:val="Heading2"/>
      </w:pPr>
      <w:r>
        <w:t xml:space="preserve">Основные понятия теории множеств</w:t>
      </w:r>
    </w:p>
    <w:p>
      <w:pPr>
        <w:pStyle w:val="FirstParagraph"/>
      </w:pPr>
      <w:r>
        <w:rPr>
          <w:b/>
        </w:rPr>
        <w:t xml:space="preserve">Множество</w:t>
      </w:r>
      <w:r>
        <w:t xml:space="preserve"> </w:t>
      </w:r>
      <w:r>
        <w:t xml:space="preserve">- совокупность вполне определённых различаемых объектов, рассматриваемых как единое целое.</w:t>
      </w:r>
    </w:p>
    <w:p>
      <w:pPr>
        <w:pStyle w:val="BodyText"/>
      </w:pPr>
      <w:r>
        <w:t xml:space="preserve">Отдельные объекты, из которых состоит множество, называются</w:t>
      </w:r>
      <w:r>
        <w:t xml:space="preserve"> </w:t>
      </w:r>
      <w:r>
        <w:rPr>
          <w:b/>
        </w:rPr>
        <w:t xml:space="preserve">элементами множества</w:t>
      </w:r>
      <w:r>
        <w:t xml:space="preserve">.</w:t>
      </w:r>
    </w:p>
    <w:p>
      <w:pPr>
        <w:pStyle w:val="BodyText"/>
      </w:pPr>
      <w:r>
        <w:t xml:space="preserve">Множества принято обозначать большими буквами латинского алфавита, элементы этих множеств – маленькими. Множества записываются в {}</w:t>
      </w:r>
    </w:p>
    <w:bookmarkStart w:id="20" w:name="обозначения"/>
    <w:p>
      <w:pPr>
        <w:pStyle w:val="Heading3"/>
      </w:pPr>
      <w:r>
        <w:t xml:space="preserve">Обозначения</w:t>
      </w:r>
    </w:p>
    <w:p>
      <w:pPr>
        <w:numPr>
          <w:ilvl w:val="0"/>
          <w:numId w:val="1001"/>
        </w:numPr>
      </w:pPr>
      <m:oMath>
        <m:r>
          <m:t>a</m:t>
        </m:r>
        <m:r>
          <m:t>∈</m:t>
        </m:r>
        <m:r>
          <m:t>L</m:t>
        </m:r>
      </m:oMath>
      <w:r>
        <w:t xml:space="preserve"> </w:t>
      </w:r>
      <w:r>
        <w:t xml:space="preserve">- элемент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принадлежит множеству</w:t>
      </w:r>
      <w:r>
        <w:t xml:space="preserve"> </w:t>
      </w:r>
      <m:oMath>
        <m:r>
          <m:t>L</m:t>
        </m:r>
      </m:oMath>
    </w:p>
    <w:p>
      <w:pPr>
        <w:numPr>
          <w:ilvl w:val="0"/>
          <w:numId w:val="1001"/>
        </w:numPr>
      </w:pPr>
      <m:oMath>
        <m:r>
          <m:t>a</m:t>
        </m:r>
        <m:r>
          <m:t>∈</m:t>
        </m:r>
        <m:r>
          <m:t>L</m:t>
        </m:r>
      </m:oMath>
      <w:r>
        <w:t xml:space="preserve"> </w:t>
      </w:r>
      <w:r>
        <w:t xml:space="preserve">- элемент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не принадлежит множеству</w:t>
      </w:r>
      <w:r>
        <w:t xml:space="preserve"> </w:t>
      </w:r>
      <m:oMath>
        <m:r>
          <m:t>L</m:t>
        </m:r>
      </m:oMath>
    </w:p>
    <w:p>
      <w:pPr>
        <w:numPr>
          <w:ilvl w:val="0"/>
          <w:numId w:val="1001"/>
        </w:numPr>
      </w:pPr>
      <m:oMath>
        <m:r>
          <m:t>∀</m:t>
        </m:r>
      </m:oMath>
      <w:r>
        <w:t xml:space="preserve"> </w:t>
      </w:r>
      <w:r>
        <w:t xml:space="preserve">- любой, каждый, для всех</w:t>
      </w:r>
    </w:p>
    <w:p>
      <w:pPr>
        <w:numPr>
          <w:ilvl w:val="0"/>
          <w:numId w:val="1001"/>
        </w:numPr>
      </w:pPr>
      <m:oMath>
        <m:r>
          <m:t>∃</m:t>
        </m:r>
      </m:oMath>
      <w:r>
        <w:t xml:space="preserve"> </w:t>
      </w:r>
      <w:r>
        <w:t xml:space="preserve">- существует</w:t>
      </w:r>
    </w:p>
    <w:p>
      <w:pPr>
        <w:numPr>
          <w:ilvl w:val="0"/>
          <w:numId w:val="1001"/>
        </w:numPr>
      </w:pPr>
      <m:oMath>
        <m:r>
          <m:t>∃</m:t>
        </m:r>
        <m:r>
          <m:t>!</m:t>
        </m:r>
      </m:oMath>
      <w:r>
        <w:t xml:space="preserve"> </w:t>
      </w:r>
      <w:r>
        <w:t xml:space="preserve">- существование и единственность</w:t>
      </w:r>
    </w:p>
    <w:p>
      <w:pPr>
        <w:numPr>
          <w:ilvl w:val="0"/>
          <w:numId w:val="1001"/>
        </w:numPr>
      </w:pPr>
      <m:oMath>
        <m:r>
          <m:t>:</m:t>
        </m:r>
      </m:oMath>
      <w:r>
        <w:t xml:space="preserve"> </w:t>
      </w:r>
      <w:r>
        <w:t xml:space="preserve">- такой что, обладающий свойством</w:t>
      </w:r>
    </w:p>
    <w:p>
      <w:pPr>
        <w:numPr>
          <w:ilvl w:val="0"/>
          <w:numId w:val="1001"/>
        </w:numPr>
      </w:pPr>
      <w:r>
        <w:t xml:space="preserve">$\rigtharrow$</w:t>
      </w:r>
      <w:r>
        <w:t xml:space="preserve"> </w:t>
      </w:r>
      <w:r>
        <w:t xml:space="preserve">- следствие, влечет за собой</w:t>
      </w:r>
    </w:p>
    <w:p>
      <w:pPr>
        <w:numPr>
          <w:ilvl w:val="0"/>
          <w:numId w:val="1001"/>
        </w:numPr>
      </w:pPr>
      <m:oMath>
        <m:r>
          <m:t>↔</m:t>
        </m:r>
      </m:oMath>
      <w:r>
        <w:t xml:space="preserve"> </w:t>
      </w:r>
      <w:r>
        <w:t xml:space="preserve">- эквивалентность, равносильность, тогда и только тогда</w:t>
      </w:r>
    </w:p>
    <w:bookmarkEnd w:id="20"/>
    <w:bookmarkEnd w:id="21"/>
    <w:bookmarkStart w:id="22" w:name="классы-множеств"/>
    <w:p>
      <w:pPr>
        <w:pStyle w:val="Heading2"/>
      </w:pPr>
      <w:r>
        <w:t xml:space="preserve">Классы множеств</w:t>
      </w:r>
    </w:p>
    <w:p>
      <w:pPr>
        <w:pStyle w:val="FirstParagraph"/>
      </w:pPr>
      <w:r>
        <w:t xml:space="preserve">Множества бывают</w:t>
      </w:r>
      <w:r>
        <w:t xml:space="preserve"> </w:t>
      </w:r>
      <w:r>
        <w:rPr>
          <w:i/>
        </w:rPr>
        <w:t xml:space="preserve">конечные</w:t>
      </w:r>
      <w:r>
        <w:t xml:space="preserve"> </w:t>
      </w:r>
      <w:r>
        <w:t xml:space="preserve">и</w:t>
      </w:r>
      <w:r>
        <w:t xml:space="preserve"> </w:t>
      </w:r>
      <w:r>
        <w:rPr>
          <w:i/>
        </w:rPr>
        <w:t xml:space="preserve">бесконечные</w:t>
      </w:r>
      <w:r>
        <w:t xml:space="preserve">.</w:t>
      </w:r>
    </w:p>
    <w:p>
      <w:pPr>
        <w:pStyle w:val="BodyText"/>
      </w:pPr>
      <w:r>
        <w:t xml:space="preserve">Множество называют</w:t>
      </w:r>
      <w:r>
        <w:t xml:space="preserve"> </w:t>
      </w:r>
      <w:r>
        <w:rPr>
          <w:i/>
        </w:rPr>
        <w:t xml:space="preserve">конечным</w:t>
      </w:r>
      <w:r>
        <w:t xml:space="preserve">, если число его элементов конечно, т.е. если</w:t>
      </w:r>
      <w:r>
        <w:t xml:space="preserve"> </w:t>
      </w:r>
      <m:oMath>
        <m:r>
          <m:t>∃</m:t>
        </m:r>
        <m:r>
          <m:t>ν</m:t>
        </m:r>
        <m:r>
          <m:t>∈</m:t>
        </m:r>
        <m:r>
          <m:rPr>
            <m:sty m:val="b"/>
          </m:rPr>
          <m:t>N</m:t>
        </m:r>
        <m:r>
          <m:t>:</m:t>
        </m:r>
        <m:r>
          <m:t>A</m:t>
        </m:r>
        <m:r>
          <m:t>=</m:t>
        </m:r>
        <m:d>
          <m:dPr>
            <m:begChr m:val="{"/>
            <m:endChr m:val="}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…</m:t>
            </m:r>
            <m:r>
              <m:t>,</m:t>
            </m:r>
            <m:sSub>
              <m:e>
                <m:r>
                  <m:t>a</m:t>
                </m:r>
              </m:e>
              <m:sub>
                <m:r>
                  <m:t>ν</m:t>
                </m:r>
              </m:sub>
            </m:sSub>
          </m:e>
        </m:d>
      </m:oMath>
      <w:r>
        <w:t xml:space="preserve">, где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– число элементов множества</w:t>
      </w:r>
      <w:r>
        <w:t xml:space="preserve"> </w:t>
      </w:r>
      <m:oMath>
        <m:r>
          <m:t>A</m:t>
        </m:r>
      </m:oMath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Теория множеств</dc:title>
  <dc:creator/>
  <cp:keywords/>
  <dcterms:created xsi:type="dcterms:W3CDTF">2022-02-11T15:26:04Z</dcterms:created>
  <dcterms:modified xsi:type="dcterms:W3CDTF">2022-02-11T15:26:04Z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