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Практическое</w:t>
      </w:r>
      <w:r>
        <w:t xml:space="preserve"> </w:t>
      </w:r>
      <w:r>
        <w:t xml:space="preserve">занятие</w:t>
      </w:r>
      <w:r>
        <w:t xml:space="preserve"> </w:t>
      </w:r>
      <w:r>
        <w:t xml:space="preserve">№6.</w:t>
      </w:r>
      <w:r>
        <w:t xml:space="preserve"> </w:t>
      </w:r>
      <w:r>
        <w:t xml:space="preserve">Группы</w:t>
      </w:r>
      <w:r>
        <w:t xml:space="preserve"> </w:t>
      </w:r>
      <w:r>
        <w:t xml:space="preserve">перестановок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03</w:t>
      </w:r>
      <w:r>
        <w:t xml:space="preserve"> </w:t>
      </w:r>
      <w:r>
        <w:t xml:space="preserve">2022</w:t>
      </w:r>
    </w:p>
    <w:bookmarkStart w:id="26" w:name="множество-перестановок"/>
    <w:p>
      <w:pPr>
        <w:pStyle w:val="Heading1"/>
      </w:pPr>
      <w:r>
        <w:rPr>
          <w:bCs/>
          <w:b/>
        </w:rPr>
        <w:t xml:space="preserve">Множество перестановок</w:t>
      </w:r>
    </w:p>
    <w:bookmarkStart w:id="20" w:name="определение-перестановки"/>
    <w:p>
      <w:pPr>
        <w:pStyle w:val="Heading2"/>
      </w:pPr>
      <w:r>
        <w:t xml:space="preserve">Определение перестановки</w:t>
      </w:r>
    </w:p>
    <w:p>
      <w:pPr>
        <w:pStyle w:val="FirstParagraph"/>
      </w:pPr>
      <w:r>
        <w:rPr>
          <w:bCs/>
          <w:b/>
        </w:rPr>
        <w:t xml:space="preserve">Определение</w:t>
      </w:r>
      <w:r>
        <w:t xml:space="preserve">. Перестановками называют множество всевозможных биекций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X</m:t>
        </m:r>
      </m:oMath>
      <w:r>
        <w:t xml:space="preserve"> </w:t>
      </w:r>
      <w:r>
        <w:t xml:space="preserve">на конечном множестве натуральных чисел: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b"/>
          </m:rPr>
          <m:t>N</m:t>
        </m:r>
      </m:oMath>
      <w:r>
        <w:t xml:space="preserve">.</w:t>
      </w:r>
    </w:p>
    <w:p>
      <w:pPr>
        <w:pStyle w:val="BodyText"/>
      </w:pPr>
      <w:r>
        <w:t xml:space="preserve">Стоит обозначить сколько</w:t>
      </w:r>
      <w:r>
        <w:t xml:space="preserve"> </w:t>
      </w:r>
      <w:r>
        <w:rPr>
          <w:bCs/>
          <w:b/>
        </w:rPr>
        <w:t xml:space="preserve">всевозможных биекций</w:t>
      </w:r>
      <w:r>
        <w:t xml:space="preserve"> </w:t>
      </w:r>
      <w:r>
        <w:t xml:space="preserve">можно составить на множестве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M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c</m:t>
          </m:r>
          <m:r>
            <m:t>a</m:t>
          </m:r>
          <m:r>
            <m:t>p</m:t>
          </m:r>
          <m:r>
            <m:t>M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M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,</m:t>
          </m:r>
          <m:d>
            <m:dPr>
              <m:begChr m:val="["/>
              <m:endChr m:val="]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c</m:t>
          </m:r>
          <m:r>
            <m:t>a</m:t>
          </m:r>
          <m:r>
            <m:t>p</m:t>
          </m:r>
          <m:r>
            <m:t>M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M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→</m:t>
          </m:r>
          <m:r>
            <m:t>c</m:t>
          </m:r>
          <m:r>
            <m:t>a</m:t>
          </m:r>
          <m:r>
            <m:t>p</m:t>
          </m:r>
          <m:r>
            <m:t>M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M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→</m:t>
          </m:r>
          <m:r>
            <m:t>c</m:t>
          </m:r>
          <m:r>
            <m:t>a</m:t>
          </m:r>
          <m:r>
            <m:t>p</m:t>
          </m:r>
          <m:r>
            <m:t>M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…</m:t>
          </m:r>
        </m:oMath>
      </m:oMathPara>
    </w:p>
    <w:p>
      <w:pPr>
        <w:pStyle w:val="FirstParagraph"/>
      </w:pP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}</m:t>
          </m:r>
          <m:r>
            <m:rPr>
              <m:sty m:val="p"/>
            </m:rPr>
            <m:t>→</m:t>
          </m:r>
          <m:r>
            <m:t>c</m:t>
          </m:r>
          <m:r>
            <m:t>a</m:t>
          </m:r>
          <m:r>
            <m:t>p</m:t>
          </m:r>
          <m:r>
            <m:t>M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!</m:t>
          </m:r>
        </m:oMath>
      </m:oMathPara>
    </w:p>
    <w:p>
      <w:pPr>
        <w:pStyle w:val="FirstParagraph"/>
      </w:pPr>
      <w:r>
        <w:t xml:space="preserve">Получаем, что</w:t>
      </w:r>
      <w:r>
        <w:t xml:space="preserve"> </w:t>
      </w:r>
      <w:r>
        <w:rPr>
          <w:iCs/>
          <w:i/>
        </w:rPr>
        <w:t xml:space="preserve">перестановка</w:t>
      </w:r>
      <w:r>
        <w:t xml:space="preserve"> </w:t>
      </w:r>
      <w:r>
        <w:t xml:space="preserve">– подсчет всевозможных биекций на подмножестве натуральных чисел.</w:t>
      </w:r>
    </w:p>
    <w:bookmarkEnd w:id="20"/>
    <w:bookmarkStart w:id="24" w:name="запись-элементов-множества-перестановок"/>
    <w:p>
      <w:pPr>
        <w:pStyle w:val="Heading2"/>
      </w:pPr>
      <w:r>
        <w:t xml:space="preserve">Запись элементов множества перестановок</w:t>
      </w:r>
    </w:p>
    <w:bookmarkStart w:id="21" w:name="таблица-перестановок"/>
    <w:p>
      <w:pPr>
        <w:pStyle w:val="Heading3"/>
      </w:pPr>
      <w:r>
        <w:t xml:space="preserve">Таблица перестановок</w:t>
      </w:r>
    </w:p>
    <w:p>
      <w:pPr>
        <w:pStyle w:val="FirstParagraph"/>
      </w:pPr>
      <w:r>
        <w:t xml:space="preserve">Элементы множества перестановок удобно записывать в виде табличек размером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, где в верхней строчке располагаются соотвественно все числа из множества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упорядоченном виде по возрастанию, а в нижней строчке собственно одна из реализаций перетасовки данного множества: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n</m:t>
                    </m:r>
                  </m:e>
                </m:mr>
                <m:mr>
                  <m:e>
                    <m:r>
                      <m:t>π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t>π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  <m:e>
                    <m:r>
                      <m:t>π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e>
                  <m:e>
                    <m:r>
                      <m:t>π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π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n</m:t>
                    </m:r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t>X</m:t>
        </m:r>
        <m:r>
          <m:rPr>
            <m:sty m:val="p"/>
          </m:rPr>
          <m:t>→</m:t>
        </m:r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X</m:t>
        </m:r>
      </m:oMath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. Можно задать конкретную реализацию элемента множества перестановок для множества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относительно конкретного правила</w:t>
      </w:r>
      <w:r>
        <w:t xml:space="preserve"> </w:t>
      </w:r>
      <m:oMath>
        <m:r>
          <m:t>σ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конкретном примере можно заметить правила биекции для перетасовки элементов, которые устанавливает</w:t>
      </w:r>
      <w:r>
        <w:t xml:space="preserve"> </w:t>
      </w:r>
      <m:oMath>
        <m:r>
          <m:t>σ</m:t>
        </m:r>
      </m:oMath>
      <w:r>
        <w:t xml:space="preserve">, а именно: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→</m:t>
          </m:r>
          <m:r>
            <m:t>3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 </m:t>
          </m:r>
          <m:r>
            <m:t>2</m:t>
          </m:r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 </m:t>
          </m:r>
          <m:r>
            <m:t>3</m:t>
          </m:r>
          <m:r>
            <m:rPr>
              <m:sty m:val="p"/>
            </m:rPr>
            <m:t>→</m:t>
          </m:r>
          <m:r>
            <m:t>2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 </m:t>
          </m:r>
          <m:r>
            <m:t>4</m:t>
          </m:r>
          <m:r>
            <m:rPr>
              <m:sty m:val="p"/>
            </m:rPr>
            <m:t>→</m:t>
          </m:r>
          <m:r>
            <m:t>4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t xml:space="preserve">или если формально, то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Cs/>
          <w:i/>
        </w:rPr>
        <w:t xml:space="preserve">Из примера также видно, что перестановки могут образовывать замкнутые циклы, а также независимые единицы, не меняющиеся в результате действия перестановки</w:t>
      </w:r>
      <w:r>
        <w:t xml:space="preserve">.</w:t>
      </w:r>
    </w:p>
    <w:p>
      <w:pPr>
        <w:pStyle w:val="BodyText"/>
      </w:pPr>
      <w:r>
        <w:t xml:space="preserve">Давайте расставим в примере выше отображения в более удобном порядке для того, чтобы увидеть эти циклы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→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→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;</m:t>
          </m:r>
          <m:r>
            <m:t> </m:t>
          </m:r>
          <m:r>
            <m:t> </m:t>
          </m:r>
          <m:r>
            <m:t> </m:t>
          </m:r>
          <m:r>
            <m:t>σ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Тогда мы можем с точностью до отображения попробовать переставить столбцы в перестановке</w:t>
      </w:r>
      <w:r>
        <w:t xml:space="preserve"> </w:t>
      </w:r>
      <m:oMath>
        <m:r>
          <m:t>σ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Из данных рассуждений вытекает следующее</w:t>
      </w:r>
      <w:r>
        <w:t xml:space="preserve"> </w:t>
      </w:r>
      <w:r>
        <w:rPr>
          <w:bCs/>
          <w:b/>
        </w:rPr>
        <w:t xml:space="preserve">утверждение</w:t>
      </w:r>
      <w:r>
        <w:t xml:space="preserve">:</w:t>
      </w:r>
      <w:r>
        <w:t xml:space="preserve"> </w:t>
      </w:r>
      <w:r>
        <w:rPr>
          <w:iCs/>
          <w:i/>
        </w:rPr>
        <w:t xml:space="preserve">элементы множества перестановок являются эквивалентными сами себе с точностью до перестановки столбцов в табличной записи</w:t>
      </w:r>
      <w:r>
        <w:t xml:space="preserve">.</w:t>
      </w:r>
    </w:p>
    <w:p>
      <w:pPr>
        <w:pStyle w:val="BodyText"/>
      </w:pPr>
      <w:r>
        <w:t xml:space="preserve">То есть: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 любая перестановка строго задается своим правилом отображения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t>X</m:t>
        </m:r>
        <m:r>
          <m:rPr>
            <m:sty m:val="p"/>
          </m:rPr>
          <m:t>→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X</m:t>
        </m:r>
      </m:oMath>
      <w:r>
        <w:t xml:space="preserve">.</w:t>
      </w:r>
    </w:p>
    <w:bookmarkEnd w:id="21"/>
    <w:bookmarkStart w:id="22" w:name="циклы-перестановок"/>
    <w:p>
      <w:pPr>
        <w:pStyle w:val="Heading3"/>
      </w:pPr>
      <w:r>
        <w:t xml:space="preserve">Циклы перестановок</w:t>
      </w:r>
    </w:p>
    <w:p>
      <w:pPr>
        <w:pStyle w:val="FirstParagraph"/>
      </w:pPr>
      <w:r>
        <w:t xml:space="preserve">Из примера табличной записи перестановки можно убедиться в том, что перестановка может иметь не единственную возможную запись. Более удобным в ситуациях с исследованием перестановок может оказаться цикловая запись перестановки: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n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n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Выше показан пример цикловой записи в круглых скобках в виде вектора чисел. Такая запись мнемонически показывает как каждое предыдушее число переходит по правилу в следующее по порядку следования в векторе. Однако, возникает вопрос как записать перестановку, содержащую непересекающиеся циклы или независимые элементы.</w:t>
      </w:r>
    </w:p>
    <w:p>
      <w:pPr>
        <w:pStyle w:val="BodyText"/>
      </w:pPr>
      <w:r>
        <w:t xml:space="preserve">Покажем на примере: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Правило перестановки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имеет следующие переходы:</w:t>
      </w:r>
    </w:p>
    <w:p>
      <w:pPr>
        <w:pStyle w:val="BodyText"/>
      </w:pPr>
      <w:r>
        <w:t xml:space="preserve">$$
 v(1) = 2 \rightarrow v(2) = 1; \\
 v(3) = 4 \rightarrow v(4) = 5 \rightarrow v(5) = 3; \\
 v(6) = 6
$$</w:t>
      </w:r>
    </w:p>
    <w:p>
      <w:pPr>
        <w:pStyle w:val="FirstParagraph"/>
      </w:pPr>
      <w:r>
        <w:t xml:space="preserve">и цикловая запись будет выглядеть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</w:t>
      </w:r>
      <w:r>
        <w:t xml:space="preserve"> </w:t>
      </w:r>
      <w:r>
        <w:rPr>
          <w:bCs/>
          <w:b/>
        </w:rPr>
        <w:t xml:space="preserve">любая перестановка конечного подмножества элементов натуральных чисел может быть записана в виде произведения непересекающихся циклов</w:t>
      </w:r>
      <w:r>
        <w:t xml:space="preserve">.</w:t>
      </w:r>
    </w:p>
    <w:p>
      <w:pPr>
        <w:pStyle w:val="BodyText"/>
      </w:pPr>
      <w:r>
        <w:t xml:space="preserve">Заметим, что записи в виде циклов перестановок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rPr>
              <m:sty m:val="p"/>
            </m:rPr>
            <m:t>;</m:t>
          </m:r>
          <m:r>
            <m:t> </m:t>
          </m:r>
          <m:r>
            <m:t> 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идентичны с точностью до правила перемешивания элементов подмножества. То есть, другими словами,</w:t>
      </w:r>
      <w:r>
        <w:t xml:space="preserve"> </w:t>
      </w:r>
      <w:r>
        <w:rPr>
          <w:iCs/>
          <w:i/>
        </w:rPr>
        <w:t xml:space="preserve">независимые элементы перестановки могут не являться элементами цикловой записи перестановки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NB</w:t>
      </w:r>
      <w:r>
        <w:t xml:space="preserve">. Цикловая запись элемента множества перестановок единственна с точностью до расстановки цикла в цикловой записи. Другими словами,</w:t>
      </w:r>
      <w:r>
        <w:t xml:space="preserve"> </w:t>
      </w:r>
      <w:r>
        <w:rPr>
          <w:bCs/>
          <w:b/>
        </w:rPr>
        <w:t xml:space="preserve">непересекающиеся циклы коммутируют относительно операции умножения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</m:oMath>
      </m:oMathPara>
    </w:p>
    <w:bookmarkEnd w:id="22"/>
    <w:bookmarkStart w:id="23" w:name="X623c1101a056c7a4a1d0a40a8d5c980085be72e"/>
    <w:p>
      <w:pPr>
        <w:pStyle w:val="Heading3"/>
      </w:pPr>
      <w:r>
        <w:t xml:space="preserve">Представление в виде конечного результата перестановки</w:t>
      </w:r>
    </w:p>
    <w:p>
      <w:pPr>
        <w:pStyle w:val="FirstParagraph"/>
      </w:pPr>
      <w:r>
        <w:t xml:space="preserve">Элемент множества перестановки также может быть записан в виде списка чисел в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 </m:t>
            </m:r>
          </m:e>
        </m:d>
      </m:oMath>
      <w:r>
        <w:t xml:space="preserve"> </w:t>
      </w:r>
      <w:r>
        <w:t xml:space="preserve">квадратных скобках, обозначая вторую строчку табличной записи или, собственно, уже результат перестановки упорядоченного подмножества натуральных чисел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b"/>
          </m:rPr>
          <m:t>N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 записи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Первый пример показывает нам как записывается конечный результат перестановки, далее уже интерпретация такой записи.</w:t>
      </w:r>
    </w:p>
    <w:bookmarkEnd w:id="23"/>
    <w:bookmarkEnd w:id="24"/>
    <w:bookmarkStart w:id="25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Таким образом, мы научились задавать элементы множества перестановок и считать количество элементов произвольного множества перестановок.</w:t>
      </w:r>
    </w:p>
    <w:bookmarkEnd w:id="25"/>
    <w:bookmarkEnd w:id="26"/>
    <w:bookmarkStart w:id="31" w:name="группа-перестановок"/>
    <w:p>
      <w:pPr>
        <w:pStyle w:val="Heading1"/>
      </w:pPr>
      <w:r>
        <w:rPr>
          <w:bCs/>
          <w:b/>
        </w:rPr>
        <w:t xml:space="preserve">Группа перестановок</w:t>
      </w:r>
    </w:p>
    <w:bookmarkStart w:id="27" w:name="групповая-операция-перестановок"/>
    <w:p>
      <w:pPr>
        <w:pStyle w:val="Heading2"/>
      </w:pPr>
      <w:r>
        <w:t xml:space="preserve">Групповая операция перестановок</w:t>
      </w:r>
    </w:p>
    <w:p>
      <w:pPr>
        <w:pStyle w:val="FirstParagraph"/>
      </w:pPr>
      <w:r>
        <w:rPr>
          <w:bCs/>
          <w:b/>
        </w:rPr>
        <w:t xml:space="preserve">Определение</w:t>
      </w:r>
      <w:r>
        <w:t xml:space="preserve">. Пусть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это две перестановки (два правила перетасовки) одного и того же подмножества натуральных чисел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b"/>
          </m:rPr>
          <m:t>N</m:t>
        </m:r>
      </m:oMath>
      <w:r>
        <w:t xml:space="preserve">. Тогда операция композиции двух элементов множества перестановок</w:t>
      </w:r>
      <w:r>
        <w:t xml:space="preserve"> </w:t>
      </w:r>
      <m:oMath>
        <m:r>
          <m:t>σ</m:t>
        </m:r>
        <m:r>
          <m:rPr>
            <m:sty m:val="p"/>
          </m:rPr>
          <m:t>∘</m:t>
        </m:r>
        <m:r>
          <m:t>π</m:t>
        </m:r>
        <m:r>
          <m:rPr>
            <m:sty m:val="p"/>
          </m:rPr>
          <m:t>=</m:t>
        </m:r>
        <m:r>
          <m:t>δ</m:t>
        </m:r>
      </m:oMath>
      <w:r>
        <w:t xml:space="preserve"> </w:t>
      </w:r>
      <w:r>
        <w:t xml:space="preserve">дают новое правило перестановки п оследующему правилу:</w:t>
      </w:r>
    </w:p>
    <w:p>
      <w:pPr>
        <w:pStyle w:val="BodyText"/>
      </w:pPr>
      <w:r>
        <w:t xml:space="preserve">$$
\pi: \forall i \in X\ \ \ \pi(i) = p_i \in X\\
\sigma: \forall i \in X \ \ \ \sigma(p_i) = t_i  \in X \\
\ \\
\sigma \circ \pi : \forall i \in X \ \ \ (\sigma\circ\pi) (i) = \sigma(\pi(i)) = t_i \in X
$$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. Проиллюстрируем пример композиции двух элементов множества перестановок:</w:t>
      </w:r>
    </w:p>
    <w:p>
      <w:pPr>
        <w:pStyle w:val="BodyText"/>
      </w:pPr>
      <w:r>
        <w:t xml:space="preserve">$$
\pi = [3, 2, 1, 4]\\
\sigma = [2, 3, 4, 1]
$$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∘</m:t>
          </m:r>
          <m:r>
            <m:t>π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Проследуем подробно за всеми преобразованиями для того, чтобы понять как мы произвели эту операцию:</w:t>
      </w:r>
    </w:p>
    <w:p>
      <w:pPr>
        <w:pStyle w:val="BodyText"/>
      </w:pPr>
      <w:r>
        <w:t xml:space="preserve">$$
\pi(1) = 3 \rightarrow \sigma(3) = 4 \rightarrow \sigma(\pi(1)) = 4 \\
\pi(2) = 2 \rightarrow \sigma(2) = 3 \rightarrow \sigma(\pi(2)) = 3 \\
\pi(3) = 1 \rightarrow \sigma(1) = 2 \rightarrow \sigma(\pi(3)) = 2 \\
\pi(4) = 4 \rightarrow \sigma(4) = 1 \rightarrow \sigma(\pi(4)) = 1
$$</w:t>
      </w:r>
    </w:p>
    <w:bookmarkEnd w:id="27"/>
    <w:bookmarkStart w:id="28" w:name="коммутативность-операции-композиции"/>
    <w:p>
      <w:pPr>
        <w:pStyle w:val="Heading2"/>
      </w:pPr>
      <w:r>
        <w:t xml:space="preserve">Коммутативность операции композиции</w:t>
      </w:r>
    </w:p>
    <w:p>
      <w:pPr>
        <w:pStyle w:val="FirstParagraph"/>
      </w:pPr>
      <w:r>
        <w:t xml:space="preserve">В общем случае, операция композиции элементов множества перестановок не является коммутативной. Покажем это обстоятельство на том же самом примере выше:</w:t>
      </w:r>
    </w:p>
    <w:p>
      <w:pPr>
        <w:pStyle w:val="BodyText"/>
      </w:pPr>
      <w:r>
        <w:t xml:space="preserve">Для операции</w:t>
      </w:r>
      <w:r>
        <w:t xml:space="preserve"> </w:t>
      </w:r>
      <m:oMath>
        <m:r>
          <m:t>σ</m:t>
        </m:r>
        <m:r>
          <m:rPr>
            <m:sty m:val="p"/>
          </m:rPr>
          <m:t>∘</m:t>
        </m:r>
        <m:r>
          <m:t>π</m:t>
        </m:r>
      </m:oMath>
      <w:r>
        <w:t xml:space="preserve">, где сначала 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применяется правило</w:t>
      </w:r>
      <w:r>
        <w:t xml:space="preserve"> </w:t>
      </w:r>
      <m:oMath>
        <m:r>
          <m:t>π</m:t>
        </m:r>
      </m:oMath>
      <w:r>
        <w:t xml:space="preserve">, а затем правило</w:t>
      </w:r>
      <w:r>
        <w:t xml:space="preserve"> </w:t>
      </w:r>
      <m:oMath>
        <m:r>
          <m:t>σ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∘</m:t>
          </m:r>
          <m:r>
            <m:t>π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операции</w:t>
      </w:r>
      <w:r>
        <w:t xml:space="preserve"> </w:t>
      </w:r>
      <m:oMath>
        <m:r>
          <m:t>π</m:t>
        </m:r>
        <m:r>
          <m:rPr>
            <m:sty m:val="p"/>
          </m:rPr>
          <m:t>∘</m:t>
        </m:r>
        <m:r>
          <m:t>σ</m:t>
        </m:r>
      </m:oMath>
      <w:r>
        <w:t xml:space="preserve">, где сначала 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применяется правило</w:t>
      </w:r>
      <w:r>
        <w:t xml:space="preserve"> </w:t>
      </w:r>
      <m:oMath>
        <m:r>
          <m:t>σ</m:t>
        </m:r>
      </m:oMath>
      <w:r>
        <w:t xml:space="preserve">, а затем правило</w:t>
      </w:r>
      <w:r>
        <w:t xml:space="preserve"> </w:t>
      </w:r>
      <m:oMath>
        <m:r>
          <m:t>π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∘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Приведение хотя бы одного примера, где нарушается коммутативность операции доказывает ее некоммутативность в общем смысле.</w:t>
      </w:r>
    </w:p>
    <w:bookmarkEnd w:id="28"/>
    <w:bookmarkStart w:id="29" w:name="определение-группы-перестановок"/>
    <w:p>
      <w:pPr>
        <w:pStyle w:val="Heading2"/>
      </w:pPr>
      <w:r>
        <w:t xml:space="preserve">Определение группы перестановок</w:t>
      </w:r>
    </w:p>
    <w:p>
      <w:pPr>
        <w:pStyle w:val="FirstParagraph"/>
      </w:pPr>
      <w:r>
        <w:rPr>
          <w:bCs/>
          <w:b/>
        </w:rPr>
        <w:t xml:space="preserve">Определение</w:t>
      </w:r>
      <w:r>
        <w:t xml:space="preserve">. Множество всех биекций</w:t>
      </w:r>
      <w:r>
        <w:t xml:space="preserve"> </w:t>
      </w:r>
      <m:oMath>
        <m:r>
          <m:t>δ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X</m:t>
        </m:r>
      </m:oMath>
      <w:r>
        <w:t xml:space="preserve"> </w:t>
      </w:r>
      <w:r>
        <w:t xml:space="preserve">подмножества натуральных чисел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 </w:t>
      </w:r>
      <w:r>
        <w:t xml:space="preserve">и заданная на данном множестве операция композиции элементов множеств</w:t>
      </w:r>
      <w:r>
        <w:t xml:space="preserve"> </w:t>
      </w:r>
      <m:oMath>
        <m:r>
          <m:rPr>
            <m:sty m:val="p"/>
          </m:rPr>
          <m:t>∀</m:t>
        </m:r>
        <m:r>
          <m:t>σ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∈</m:t>
        </m:r>
        <m:r>
          <m:t>δ</m:t>
        </m:r>
        <m:r>
          <m:rPr>
            <m:sty m:val="p"/>
          </m:rPr>
          <m:t>:</m:t>
        </m:r>
        <m:r>
          <m:t>σ</m:t>
        </m:r>
        <m:r>
          <m:rPr>
            <m:sty m:val="p"/>
          </m:rPr>
          <m:t>∘</m:t>
        </m:r>
        <m:r>
          <m:t>π</m:t>
        </m:r>
        <m:r>
          <m:rPr>
            <m:sty m:val="p"/>
          </m:rPr>
          <m:t>=</m:t>
        </m:r>
        <m:r>
          <m:t>γ</m:t>
        </m:r>
        <m:r>
          <m:rPr>
            <m:sty m:val="p"/>
          </m:rPr>
          <m:t>≠</m:t>
        </m:r>
        <m:r>
          <m:t>π</m:t>
        </m:r>
        <m:r>
          <m:rPr>
            <m:sty m:val="p"/>
          </m:rPr>
          <m:t>∘</m:t>
        </m:r>
        <m:r>
          <m:t>σ</m:t>
        </m:r>
      </m:oMath>
      <w:r>
        <w:t xml:space="preserve"> </w:t>
      </w:r>
      <w:r>
        <w:t xml:space="preserve">образуют симметрическую группу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или группу перестановок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∘</m:t>
        </m:r>
        <m:r>
          <m:rPr>
            <m:sty m:val="p"/>
          </m:rPr>
          <m:t>&gt;</m:t>
        </m:r>
      </m:oMath>
      <w:r>
        <w:t xml:space="preserve">:</w:t>
      </w:r>
    </w:p>
    <w:p>
      <w:pPr>
        <w:pStyle w:val="BodyText"/>
      </w:pPr>
      <w:r>
        <w:t xml:space="preserve">A1:</w:t>
      </w:r>
      <w:r>
        <w:t xml:space="preserve"> </w:t>
      </w:r>
      <m:oMath>
        <m:r>
          <m:rPr>
            <m:sty m:val="p"/>
          </m:rPr>
          <m:t>∀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∘</m:t>
            </m:r>
            <m:r>
              <m:t>b</m:t>
            </m:r>
          </m:e>
        </m:d>
        <m:r>
          <m:rPr>
            <m:sty m:val="p"/>
          </m:rPr>
          <m:t>∘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∘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∘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∘</m:t>
        </m:r>
        <m:r>
          <m:t>b</m:t>
        </m:r>
        <m:r>
          <m:rPr>
            <m:sty m:val="p"/>
          </m:rPr>
          <m:t>∘</m:t>
        </m:r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A2: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</m:rPr>
          <m:t>!</m:t>
        </m:r>
        <m:r>
          <m:t>e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:</m:t>
        </m:r>
        <m:r>
          <m:t> </m:t>
        </m:r>
        <m:r>
          <m:t> </m:t>
        </m:r>
        <m:r>
          <m:t>a</m:t>
        </m:r>
        <m:r>
          <m:rPr>
            <m:sty m:val="p"/>
          </m:rPr>
          <m:t>∘</m:t>
        </m:r>
        <m:r>
          <m:t>e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∘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A3:</w:t>
      </w:r>
      <w:r>
        <w:t xml:space="preserve"> </w:t>
      </w:r>
      <m:oMath>
        <m:r>
          <m:rPr>
            <m:sty m:val="p"/>
          </m:rPr>
          <m:t>∀</m:t>
        </m:r>
        <m:r>
          <m:t>a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 </m:t>
        </m:r>
        <m:r>
          <m:t> </m:t>
        </m:r>
        <m:r>
          <m:t> </m:t>
        </m:r>
        <m:r>
          <m:rPr>
            <m:sty m:val="p"/>
          </m:rPr>
          <m:t>∃</m:t>
        </m:r>
        <m:r>
          <m:rPr>
            <m:sty m:val="p"/>
          </m:rPr>
          <m:t>!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:</m:t>
        </m:r>
        <m:r>
          <m:t>a</m:t>
        </m:r>
        <m:r>
          <m:rPr>
            <m:sty m:val="p"/>
          </m:rPr>
          <m:t>∘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∘</m:t>
        </m:r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Для соблюдения всех аксиом группы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содержит в себе следующие элементы:</w:t>
      </w:r>
    </w:p>
    <w:p>
      <w:pPr>
        <w:numPr>
          <w:ilvl w:val="0"/>
          <w:numId w:val="1001"/>
        </w:numPr>
      </w:pPr>
      <m:oMath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r>
                    <m:t>n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r>
                    <m:t>n</m:t>
                  </m:r>
                </m:e>
              </m:mr>
            </m:m>
          </m:e>
        </m:d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∀</m:t>
        </m:r>
        <m:r>
          <m:t>a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r>
                    <m:t>n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  <m:r>
          <m:t> </m:t>
        </m:r>
        <m:r>
          <m:t> </m:t>
        </m:r>
        <m:r>
          <m:rPr>
            <m:sty m:val="p"/>
          </m:rPr>
          <m:t>∃</m:t>
        </m:r>
        <m:r>
          <m:rPr>
            <m:sty m:val="p"/>
          </m:rPr>
          <m:t>!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…</m:t>
                  </m:r>
                </m:e>
                <m:e>
                  <m:r>
                    <m:t>n</m:t>
                  </m:r>
                </m:e>
              </m:mr>
            </m:m>
          </m:e>
        </m:d>
      </m:oMath>
    </w:p>
    <w:bookmarkEnd w:id="29"/>
    <w:bookmarkStart w:id="30" w:name="изоморфизм-группы-поворотов-и-отражений"/>
    <w:p>
      <w:pPr>
        <w:pStyle w:val="Heading2"/>
      </w:pPr>
      <w:r>
        <w:t xml:space="preserve">Изоморфизм группы поворотов и отражений</w:t>
      </w:r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120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m:oMath>
        <m:sSub>
          <m:e>
            <m:r>
              <m:t>R</m:t>
            </m:r>
          </m:e>
          <m:sub>
            <m:r>
              <m:t>240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,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120</m:t>
              </m:r>
            </m:sub>
          </m:sSub>
          <m:r>
            <m:rPr>
              <m:sty m:val="p"/>
            </m:rPr>
            <m:t>∘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σ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∘</m:t>
          </m:r>
          <m:sSub>
            <m:e>
              <m:r>
                <m:t>R</m:t>
              </m:r>
            </m:e>
            <m:sub>
              <m:r>
                <m:t>120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σ</m:t>
              </m:r>
            </m:e>
            <m:sub>
              <m:r>
                <m:t>2</m:t>
              </m:r>
            </m:sub>
          </m:sSub>
        </m:oMath>
      </m:oMathPara>
    </w:p>
    <w:bookmarkEnd w:id="30"/>
    <w:bookmarkEnd w:id="31"/>
    <w:bookmarkStart w:id="34" w:name="порядки-элементов-группы-s_n"/>
    <w:p>
      <w:pPr>
        <w:pStyle w:val="Heading1"/>
      </w:pPr>
      <w:r>
        <w:rPr>
          <w:bCs/>
          <w:b/>
        </w:rPr>
        <w:t xml:space="preserve">Порядки элементов группы</w:t>
      </w:r>
      <w:r>
        <w:rPr>
          <w:bCs/>
          <w:b/>
        </w:rP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</w:p>
    <w:bookmarkStart w:id="32" w:name="порядок-элемента-группы-s_n"/>
    <w:p>
      <w:pPr>
        <w:pStyle w:val="Heading2"/>
      </w:pPr>
      <w:r>
        <w:t xml:space="preserve">Порядок элемента группы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</w:p>
    <w:p>
      <w:pPr>
        <w:pStyle w:val="FirstParagraph"/>
      </w:pPr>
      <w:r>
        <w:t xml:space="preserve">Чтобы выяснить порядок произвольного элемента группы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необходимо для конкретного элемента группы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исследовать его сходимость к</w:t>
      </w:r>
      <w:r>
        <w:t xml:space="preserve"> </w:t>
      </w:r>
      <m:oMath>
        <m:r>
          <m:t>e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при последовательном применении групповой операции к нему же:</w:t>
      </w:r>
      <w:r>
        <w:t xml:space="preserve"> </w:t>
      </w:r>
      <m:oMath>
        <m:sSup>
          <m:e>
            <m:r>
              <m:t>a</m:t>
            </m:r>
          </m:e>
          <m:sup>
            <m:r>
              <m:t>k</m:t>
            </m:r>
          </m:sup>
        </m:sSup>
        <m:r>
          <m:rPr>
            <m:sty m:val="p"/>
          </m:rPr>
          <m:t>=</m:t>
        </m:r>
        <m:r>
          <m:t>e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∘</m:t>
        </m:r>
        <m:r>
          <m:t>a</m:t>
        </m:r>
        <m:r>
          <m:rPr>
            <m:sty m:val="p"/>
          </m:rPr>
          <m:t>∘</m:t>
        </m:r>
        <m:r>
          <m:rPr>
            <m:sty m:val="p"/>
          </m:rPr>
          <m:t>…</m:t>
        </m:r>
        <m:r>
          <m:rPr>
            <m:sty m:val="p"/>
          </m:rPr>
          <m:t>∘</m:t>
        </m:r>
        <m:r>
          <m:t>a</m:t>
        </m:r>
      </m:oMath>
      <w:r>
        <w:t xml:space="preserve">. Порядок элемента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будет равен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количеству примененных групповых операций для достижения</w:t>
      </w:r>
      <w:r>
        <w:t xml:space="preserve"> </w:t>
      </w:r>
      <m:oMath>
        <m:r>
          <m:t>e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. Рассмотрим группу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</m:oMath>
      <w:r>
        <w:t xml:space="preserve">. Возьмем в ней элемент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5</m:t>
                  </m:r>
                </m:e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Применение 1 раз групповой операции к элементу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приведет нас к следующему: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∘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то же самое, что и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Нам необходимо придти к виду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Исходя из процесса последовательного применения к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групповой операции, видим, что цикл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пришел к независимому виду за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шага, а цикл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пришел к независимому виду за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шага. Тогда можем заметить, что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H</m:t>
        </m:r>
        <m:r>
          <m:t>O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То есть,</w:t>
      </w:r>
      <w:r>
        <w:t xml:space="preserve"> </w:t>
      </w:r>
      <w:r>
        <w:rPr>
          <w:bCs/>
          <w:b/>
        </w:rPr>
        <w:t xml:space="preserve">порядок элемента группы перестановок</w:t>
      </w:r>
      <w:r>
        <w:rPr>
          <w:bCs/>
          <w:b/>
        </w:rP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равен НОК длин непересекающихся циклов в цикловой записи перестановки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H</m:t>
          </m:r>
          <m:r>
            <m:t>O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число непересекающихся циклов в цикловой записи перестановки.</w:t>
      </w:r>
    </w:p>
    <w:p>
      <w:pPr>
        <w:pStyle w:val="BodyText"/>
      </w:pPr>
      <w:r>
        <w:rPr>
          <w:bCs/>
          <w:b/>
        </w:rPr>
        <w:t xml:space="preserve">Пример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∈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→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Применим к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групповую операцию: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∘</m:t>
          </m:r>
          <m:r>
            <m:t>a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∘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∘</m:t>
          </m:r>
          <m:sSup>
            <m:e>
              <m:r>
                <m:t>a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∘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Несложно заметить, что при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элемент</w:t>
      </w:r>
      <w:r>
        <w:t xml:space="preserve"> </w:t>
      </w:r>
      <m:oMath>
        <m:sSup>
          <m:e>
            <m:r>
              <m:t>a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переходит в нейтральный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просто исходя из определения переходов элементов в перестановках.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⋅</m:t>
          </m:r>
          <m:r>
            <m:rPr>
              <m:sty m:val="p"/>
            </m:rPr>
            <m:t>…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l</m:t>
                      </m:r>
                    </m:e>
                    <m: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Н</m:t>
          </m:r>
          <m:r>
            <m:t>О</m:t>
          </m:r>
          <m:r>
            <m:t>К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k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bookmarkEnd w:id="32"/>
    <w:bookmarkStart w:id="33" w:name="цикловая-структура-перестановки"/>
    <w:p>
      <w:pPr>
        <w:pStyle w:val="Heading2"/>
      </w:pPr>
      <w:r>
        <w:t xml:space="preserve">Цикловая структура перестановки</w:t>
      </w:r>
    </w:p>
    <w:p>
      <w:pPr>
        <w:pStyle w:val="FirstParagraph"/>
      </w:pPr>
      <w:r>
        <w:t xml:space="preserve">Удобным в исследовании порядков элементов перестановки оказывается запись в виде</w:t>
      </w:r>
      <w:r>
        <w:t xml:space="preserve"> </w:t>
      </w:r>
      <w:r>
        <w:rPr>
          <w:bCs/>
          <w:b/>
        </w:rPr>
        <w:t xml:space="preserve">структуры перестановки</w:t>
      </w:r>
      <w:r>
        <w:t xml:space="preserve">, именуемой</w:t>
      </w:r>
      <w:r>
        <w:t xml:space="preserve"> </w:t>
      </w:r>
      <m:oMath>
        <m:r>
          <m:t>C</m:t>
        </m:r>
        <m:r>
          <m:t>S</m:t>
        </m:r>
      </m:oMath>
      <w:r>
        <w:t xml:space="preserve"> </w:t>
      </w:r>
      <w:r>
        <w:t xml:space="preserve">и равной вектору с координатами, равными количествам циклов с соответсвующей длиной циклов по каждой координате.</w:t>
      </w:r>
    </w:p>
    <w:p>
      <w:pPr>
        <w:pStyle w:val="BodyText"/>
      </w:pPr>
      <w:r>
        <w:t xml:space="preserve">$$
CS = (c_1, c_2, c_3, \dots, c_n) = \\ 
=c_1 \cdot (1, 0, 0, \dots, 0) + c_2 \cdot (0, 1, 0, \dots, 0) + c_3 \cdot (0, 0, 1, \dots, 0) + \dots + c_n \cdot (0, 0, 0, \dots, 1) = \\ 
=c_1 \cdot 1 + c_2 \cdot 2 + c_3 \cdot 3 + \dots + c_n \cdot n,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число циклов длины</w:t>
      </w:r>
      <w:r>
        <w:t xml:space="preserve"> </w:t>
      </w:r>
      <m:oMath>
        <m:r>
          <m:t>i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количество элементов в подмножестве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 </m:t>
        </m:r>
        <m:r>
          <m:t>c</m:t>
        </m:r>
        <m:r>
          <m:t>a</m:t>
        </m:r>
        <m:r>
          <m:t>p</m:t>
        </m:r>
        <m:r>
          <m:t>X</m:t>
        </m:r>
        <m:r>
          <m:rPr>
            <m:sty m:val="p"/>
          </m:rPr>
          <m:t>=</m:t>
        </m:r>
        <m:r>
          <m:t>n</m:t>
        </m:r>
      </m:oMath>
      <w:r>
        <w:t xml:space="preserve">, то есть в группе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. Разберем цикловую структуру перестановок в группе</w:t>
      </w:r>
      <w:r>
        <w:t xml:space="preserve"> </w:t>
      </w:r>
      <m:oMath>
        <m:sSub>
          <m:e>
            <m:r>
              <m:t>S</m:t>
            </m:r>
          </m:e>
          <m:sub>
            <m:r>
              <m:t>6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d>
              </m:e>
              <m:e/>
              <m:e/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2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4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5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  <m:r>
                  <m:rPr>
                    <m:sty m:val="p"/>
                  </m:rPr>
                  <m:t>⋅</m:t>
                </m:r>
                <m:r>
                  <m:t>2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4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  <m:mr>
              <m:e>
                <m:r>
                  <m:t>C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bookmarkEnd w:id="33"/>
    <w:bookmarkEnd w:id="34"/>
    <w:bookmarkStart w:id="35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Определить мощность множества всех биекций</w:t>
      </w:r>
      <w:r>
        <w:t xml:space="preserve"> </w:t>
      </w:r>
      <m:oMath>
        <m:r>
          <m:t>δ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X</m:t>
        </m:r>
      </m:oMath>
      <w:r>
        <w:t xml:space="preserve"> </w:t>
      </w:r>
      <w:r>
        <w:t xml:space="preserve">подмножества натуральных чисел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.</w:t>
      </w:r>
      <w:r>
        <w:t xml:space="preserve"> </w:t>
      </w:r>
      <m:oMath>
        <m:r>
          <m:t>c</m:t>
        </m:r>
        <m:r>
          <m:t>a</m:t>
        </m:r>
        <m:r>
          <m:t>p</m:t>
        </m:r>
        <m:r>
          <m:t>M</m:t>
        </m:r>
        <m:r>
          <m:rPr>
            <m:sty m:val="p"/>
          </m:rPr>
          <m:t>=</m:t>
        </m:r>
        <m:r>
          <m:t> </m:t>
        </m:r>
        <m:r>
          <m:rPr>
            <m:sty m:val="p"/>
          </m:rPr>
          <m:t>?</m:t>
        </m:r>
      </m:oMath>
    </w:p>
    <w:p>
      <w:pPr>
        <w:numPr>
          <w:ilvl w:val="0"/>
          <w:numId w:val="1002"/>
        </w:numPr>
      </w:pPr>
      <w:r>
        <w:t xml:space="preserve">Примените последовательную подстановку элементов группы</w:t>
      </w:r>
      <w:r>
        <w:t xml:space="preserve"> </w:t>
      </w:r>
      <m:oMath>
        <m:r>
          <m:t>π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∈</m:t>
        </m:r>
        <m:sSub>
          <m:e>
            <m:r>
              <m:t>S</m:t>
            </m:r>
          </m:e>
          <m:sub>
            <m:r>
              <m:t>4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r>
          <m:t>π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в соответствующем порядке их объявления.</w:t>
      </w:r>
    </w:p>
    <w:p>
      <w:pPr>
        <w:numPr>
          <w:ilvl w:val="0"/>
          <w:numId w:val="1002"/>
        </w:numPr>
      </w:pPr>
      <w:r>
        <w:t xml:space="preserve">Составьте таблицу Кэли для полной группы перестановок симметрической группы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</m:oMath>
      <w:r>
        <w:t xml:space="preserve">. Найдите все её нетривиальные подгруппы. Чему соответствуют найденные нетривиальные подгруппы.</w:t>
      </w:r>
    </w:p>
    <w:p>
      <w:pPr>
        <w:numPr>
          <w:ilvl w:val="0"/>
          <w:numId w:val="1002"/>
        </w:numPr>
      </w:pPr>
      <w:r>
        <w:t xml:space="preserve">Найдите все возможные порядки элементов в группе перестановок</w:t>
      </w:r>
      <w:r>
        <w:t xml:space="preserve"> </w:t>
      </w:r>
      <m:oMath>
        <m:sSub>
          <m:e>
            <m:r>
              <m:t>S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Найдите количество элементов-циклов длины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 группе перестановок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Найдите количество элементов порядка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в группе</w:t>
      </w:r>
      <w:r>
        <w:t xml:space="preserve"> </w:t>
      </w:r>
      <m:oMath>
        <m:sSub>
          <m:e>
            <m:r>
              <m:t>S</m:t>
            </m:r>
          </m:e>
          <m:sub>
            <m:r>
              <m:t>4</m:t>
            </m:r>
          </m:sub>
        </m:sSub>
      </m:oMath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№6. Группы перестановок</dc:title>
  <dc:creator>Юрченков Иван Александрович</dc:creator>
  <cp:keywords/>
  <dcterms:created xsi:type="dcterms:W3CDTF">2022-10-19T12:22:38Z</dcterms:created>
  <dcterms:modified xsi:type="dcterms:W3CDTF">2022-10-19T12:22:38Z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14 03 2022</vt:lpwstr>
  </property>
  <property fmtid="{D5CDD505-2E9C-101B-9397-08002B2CF9AE}" pid="3" name="output">
    <vt:lpwstr/>
  </property>
</Properties>
</file>