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</w:pPr>
      <w:r>
        <w:t xml:space="preserve">Тема</w:t>
      </w:r>
      <w:r>
        <w:t xml:space="preserve"> </w:t>
      </w:r>
      <w:r>
        <w:t xml:space="preserve">№1.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на</w:t>
      </w:r>
      <w:r>
        <w:t xml:space="preserve"> </w:t>
      </w:r>
      <w:r>
        <w:t xml:space="preserve">R</w:t>
      </w:r>
      <w:r/>
    </w:p>
    <w:p>
      <w:pPr>
        <w:pStyle w:val="632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  <w:r/>
    </w:p>
    <w:p>
      <w:pPr>
        <w:pStyle w:val="633"/>
      </w:pPr>
      <w:r>
        <w:t xml:space="preserve">2022-02-19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61"/>
          </w:pPr>
          <w:r>
            <w:t xml:space="preserve">Table of Contents</w:t>
          </w:r>
          <w:r/>
        </w:p>
        <w:p>
          <w:r>
            <w:fldChar w:fldCharType="begin"/>
            <w:instrText xml:space="preserve">TOC \o "1-3" \h \z \u</w:instrText>
            <w:fldChar w:fldCharType="separate"/>
            <w:fldChar w:fldCharType="end"/>
          </w:r>
          <w:r/>
        </w:p>
      </w:sdtContent>
    </w:sdt>
    <w:p>
      <w:pPr>
        <w:pStyle w:val="636"/>
      </w:pPr>
      <w:r/>
      <w:bookmarkStart w:id="20" w:name="введение-в-язык-программирования-r"/>
      <w:r>
        <w:t xml:space="preserve">Введение в язык программирования R</w:t>
      </w:r>
      <w:r/>
    </w:p>
    <w:p>
      <w:pPr>
        <w:pStyle w:val="628"/>
      </w:pPr>
      <w:r>
        <w:t xml:space="preserve">Язык R – прикладной язык </w:t>
      </w:r>
      <w:r>
        <w:rPr>
          <w:lang w:val="ru-RU"/>
        </w:rPr>
        <w:t xml:space="preserve">программирования </w:t>
      </w:r>
      <w:r>
        <w:t xml:space="preserve">д</w:t>
      </w:r>
      <w:r>
        <w:t xml:space="preserve">ля статистической обработки данных. Данный инструмент предназначен для быстрой разработки прототипов моделей, научных вычислений, статистического анализа данных и численных экспериментов. Является свободно распространяемым языком с открытым исходным кодом.</w:t>
      </w:r>
      <w:r/>
    </w:p>
    <w:p>
      <w:pPr>
        <w:pStyle w:val="627"/>
      </w:pPr>
      <w:r>
        <w:t xml:space="preserve">Механизм работы языка R – интерпретация команд и кода, т.е. построчный ввод команд в программу-интерпретатор или построчная интерпретация программ. Данная особенность порождает как положительные, так и отрицательные стороны работы с данными.</w:t>
      </w:r>
      <w:r/>
    </w:p>
    <w:p>
      <w:pPr>
        <w:pStyle w:val="627"/>
      </w:pPr>
      <w:r>
        <w:t xml:space="preserve">Плюсы: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FFFFFF" strokecolor="#000000">
                <v:path textboxrect="0,0,0,0"/>
              </v:shape>
            </w:pict>
          </mc:Fallback>
        </mc:AlternateContent>
      </w:r>
      <w:bookmarkEnd w:id="20"/>
      <w:r/>
    </w:p>
    <w:p>
      <w:pPr>
        <w:pStyle w:val="636"/>
      </w:pPr>
      <w:r/>
      <w:bookmarkStart w:id="21" w:name="введение-в-написание-программ-на-языке-r"/>
      <w:r>
        <w:t xml:space="preserve">Введение в написание программ на языке R</w:t>
      </w:r>
      <w:bookmarkEnd w:id="21"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wrapRight m:val="true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7"/>
    <w:link w:val="63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47"/>
    <w:link w:val="63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47"/>
    <w:link w:val="63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47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47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47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47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47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47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6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47"/>
    <w:link w:val="630"/>
    <w:uiPriority w:val="10"/>
    <w:rPr>
      <w:sz w:val="48"/>
      <w:szCs w:val="48"/>
    </w:rPr>
  </w:style>
  <w:style w:type="character" w:styleId="35">
    <w:name w:val="Subtitle Char"/>
    <w:basedOn w:val="647"/>
    <w:link w:val="631"/>
    <w:uiPriority w:val="11"/>
    <w:rPr>
      <w:sz w:val="24"/>
      <w:szCs w:val="24"/>
    </w:rPr>
  </w:style>
  <w:style w:type="paragraph" w:styleId="36">
    <w:name w:val="Quote"/>
    <w:basedOn w:val="626"/>
    <w:next w:val="62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6"/>
    <w:next w:val="62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7"/>
    <w:link w:val="40"/>
    <w:uiPriority w:val="99"/>
  </w:style>
  <w:style w:type="paragraph" w:styleId="42">
    <w:name w:val="Footer"/>
    <w:basedOn w:val="62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7"/>
    <w:link w:val="42"/>
    <w:uiPriority w:val="99"/>
  </w:style>
  <w:style w:type="character" w:styleId="45">
    <w:name w:val="Caption Char"/>
    <w:basedOn w:val="65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46"/>
    <w:uiPriority w:val="99"/>
    <w:rPr>
      <w:sz w:val="18"/>
    </w:rPr>
  </w:style>
  <w:style w:type="paragraph" w:styleId="176">
    <w:name w:val="endnote text"/>
    <w:basedOn w:val="62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7"/>
    <w:uiPriority w:val="99"/>
    <w:semiHidden/>
    <w:unhideWhenUsed/>
    <w:rPr>
      <w:vertAlign w:val="superscript"/>
    </w:rPr>
  </w:style>
  <w:style w:type="paragraph" w:styleId="179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  <w:qFormat/>
  </w:style>
  <w:style w:type="paragraph" w:styleId="627">
    <w:name w:val="Body Text"/>
    <w:basedOn w:val="626"/>
    <w:link w:val="656"/>
    <w:qFormat/>
    <w:pPr>
      <w:spacing w:before="180" w:after="180"/>
    </w:pPr>
  </w:style>
  <w:style w:type="paragraph" w:styleId="628" w:customStyle="1">
    <w:name w:val="First Paragraph"/>
    <w:basedOn w:val="627"/>
    <w:next w:val="627"/>
    <w:qFormat/>
  </w:style>
  <w:style w:type="paragraph" w:styleId="629" w:customStyle="1">
    <w:name w:val="Compact"/>
    <w:basedOn w:val="627"/>
    <w:qFormat/>
    <w:pPr>
      <w:spacing w:before="36" w:after="36"/>
    </w:pPr>
  </w:style>
  <w:style w:type="paragraph" w:styleId="630">
    <w:name w:val="Title"/>
    <w:basedOn w:val="626"/>
    <w:next w:val="627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31">
    <w:name w:val="Subtitle"/>
    <w:basedOn w:val="630"/>
    <w:next w:val="627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32" w:customStyle="1">
    <w:name w:val="Author"/>
    <w:next w:val="627"/>
    <w:qFormat/>
    <w:pPr>
      <w:jc w:val="center"/>
      <w:keepLines/>
      <w:keepNext/>
    </w:pPr>
  </w:style>
  <w:style w:type="paragraph" w:styleId="633">
    <w:name w:val="Date"/>
    <w:next w:val="627"/>
    <w:qFormat/>
    <w:pPr>
      <w:jc w:val="center"/>
      <w:keepLines/>
      <w:keepNext/>
    </w:pPr>
  </w:style>
  <w:style w:type="paragraph" w:styleId="634" w:customStyle="1">
    <w:name w:val="Abstract"/>
    <w:basedOn w:val="626"/>
    <w:next w:val="627"/>
    <w:qFormat/>
    <w:pPr>
      <w:keepLines/>
      <w:keepNext/>
      <w:spacing w:before="300" w:after="300"/>
    </w:pPr>
    <w:rPr>
      <w:sz w:val="20"/>
      <w:szCs w:val="20"/>
    </w:rPr>
  </w:style>
  <w:style w:type="paragraph" w:styleId="635">
    <w:name w:val="Bibliography"/>
    <w:basedOn w:val="626"/>
    <w:next w:val="635"/>
    <w:qFormat/>
  </w:style>
  <w:style w:type="paragraph" w:styleId="636">
    <w:name w:val="Heading 1"/>
    <w:basedOn w:val="626"/>
    <w:next w:val="627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37">
    <w:name w:val="Heading 2"/>
    <w:basedOn w:val="626"/>
    <w:next w:val="627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38">
    <w:name w:val="Heading 3"/>
    <w:basedOn w:val="626"/>
    <w:next w:val="627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39">
    <w:name w:val="Heading 4"/>
    <w:basedOn w:val="626"/>
    <w:next w:val="627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40">
    <w:name w:val="Heading 5"/>
    <w:basedOn w:val="626"/>
    <w:next w:val="627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41">
    <w:name w:val="Heading 6"/>
    <w:basedOn w:val="626"/>
    <w:next w:val="627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2">
    <w:name w:val="Heading 7"/>
    <w:basedOn w:val="626"/>
    <w:next w:val="627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3">
    <w:name w:val="Heading 8"/>
    <w:basedOn w:val="626"/>
    <w:next w:val="627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4">
    <w:name w:val="Heading 9"/>
    <w:basedOn w:val="626"/>
    <w:next w:val="627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45">
    <w:name w:val="Block Text"/>
    <w:basedOn w:val="627"/>
    <w:next w:val="627"/>
    <w:uiPriority w:val="9"/>
    <w:unhideWhenUsed/>
    <w:qFormat/>
    <w:pPr>
      <w:ind w:left="480" w:right="480" w:firstLine="0"/>
      <w:spacing w:before="100" w:after="100"/>
    </w:pPr>
  </w:style>
  <w:style w:type="paragraph" w:styleId="646">
    <w:name w:val="footnote text"/>
    <w:basedOn w:val="626"/>
    <w:next w:val="646"/>
    <w:uiPriority w:val="9"/>
    <w:unhideWhenUsed/>
    <w:qFormat/>
  </w:style>
  <w:style w:type="character" w:styleId="647" w:default="1">
    <w:name w:val="Default Paragraph Font"/>
    <w:semiHidden/>
    <w:unhideWhenUsed/>
  </w:style>
  <w:style w:type="table" w:styleId="648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649" w:customStyle="1">
    <w:name w:val="Definition Term"/>
    <w:basedOn w:val="626"/>
    <w:next w:val="650"/>
    <w:pPr>
      <w:keepLines/>
      <w:keepNext/>
      <w:spacing w:after="0"/>
    </w:pPr>
    <w:rPr>
      <w:b/>
    </w:rPr>
  </w:style>
  <w:style w:type="paragraph" w:styleId="650" w:customStyle="1">
    <w:name w:val="Definition"/>
    <w:basedOn w:val="626"/>
  </w:style>
  <w:style w:type="paragraph" w:styleId="651">
    <w:name w:val="Caption"/>
    <w:basedOn w:val="626"/>
    <w:link w:val="656"/>
    <w:pPr>
      <w:spacing w:before="0" w:after="120"/>
    </w:pPr>
    <w:rPr>
      <w:i/>
    </w:rPr>
  </w:style>
  <w:style w:type="paragraph" w:styleId="652" w:customStyle="1">
    <w:name w:val="Table Caption"/>
    <w:basedOn w:val="651"/>
    <w:pPr>
      <w:keepNext/>
    </w:pPr>
  </w:style>
  <w:style w:type="paragraph" w:styleId="653" w:customStyle="1">
    <w:name w:val="Image Caption"/>
    <w:basedOn w:val="651"/>
  </w:style>
  <w:style w:type="paragraph" w:styleId="654" w:customStyle="1">
    <w:name w:val="Figure"/>
    <w:basedOn w:val="626"/>
  </w:style>
  <w:style w:type="paragraph" w:styleId="655" w:customStyle="1">
    <w:name w:val="Captioned Figure"/>
    <w:basedOn w:val="654"/>
    <w:pPr>
      <w:keepNext/>
    </w:pPr>
  </w:style>
  <w:style w:type="character" w:styleId="656" w:customStyle="1">
    <w:name w:val="Body Text Char"/>
    <w:basedOn w:val="647"/>
    <w:link w:val="627"/>
  </w:style>
  <w:style w:type="character" w:styleId="657" w:customStyle="1">
    <w:name w:val="Verbatim Char"/>
    <w:basedOn w:val="656"/>
    <w:rPr>
      <w:rFonts w:ascii="Consolas" w:hAnsi="Consolas"/>
      <w:sz w:val="22"/>
    </w:rPr>
  </w:style>
  <w:style w:type="character" w:styleId="658" w:customStyle="1">
    <w:name w:val="Section Number"/>
    <w:basedOn w:val="656"/>
  </w:style>
  <w:style w:type="character" w:styleId="659">
    <w:name w:val="footnote reference"/>
    <w:basedOn w:val="656"/>
    <w:rPr>
      <w:vertAlign w:val="superscript"/>
    </w:rPr>
  </w:style>
  <w:style w:type="character" w:styleId="660">
    <w:name w:val="Hyperlink"/>
    <w:basedOn w:val="656"/>
    <w:rPr>
      <w:color w:val="4F81BD" w:themeColor="accent1"/>
    </w:rPr>
  </w:style>
  <w:style w:type="paragraph" w:styleId="661">
    <w:name w:val="TOC Heading"/>
    <w:basedOn w:val="636"/>
    <w:next w:val="627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62" w:customStyle="1">
    <w:name w:val="Source Code"/>
    <w:basedOn w:val="626"/>
    <w:link w:val="657"/>
  </w:style>
  <w:style w:type="character" w:styleId="663" w:customStyle="1">
    <w:name w:val="KeywordTok"/>
    <w:basedOn w:val="657"/>
    <w:rPr>
      <w:color w:val="0000FF"/>
    </w:rPr>
  </w:style>
  <w:style w:type="character" w:styleId="664" w:customStyle="1">
    <w:name w:val="DataTypeTok"/>
    <w:basedOn w:val="657"/>
  </w:style>
  <w:style w:type="character" w:styleId="665" w:customStyle="1">
    <w:name w:val="DecValTok"/>
    <w:basedOn w:val="657"/>
  </w:style>
  <w:style w:type="character" w:styleId="666" w:customStyle="1">
    <w:name w:val="BaseNTok"/>
    <w:basedOn w:val="657"/>
  </w:style>
  <w:style w:type="character" w:styleId="667" w:customStyle="1">
    <w:name w:val="FloatTok"/>
    <w:basedOn w:val="657"/>
  </w:style>
  <w:style w:type="character" w:styleId="668" w:customStyle="1">
    <w:name w:val="ConstantTok"/>
    <w:basedOn w:val="657"/>
  </w:style>
  <w:style w:type="character" w:styleId="669" w:customStyle="1">
    <w:name w:val="CharTok"/>
    <w:basedOn w:val="657"/>
    <w:rPr>
      <w:color w:val="008080"/>
    </w:rPr>
  </w:style>
  <w:style w:type="character" w:styleId="670" w:customStyle="1">
    <w:name w:val="SpecialCharTok"/>
    <w:basedOn w:val="657"/>
    <w:rPr>
      <w:color w:val="008080"/>
    </w:rPr>
  </w:style>
  <w:style w:type="character" w:styleId="671" w:customStyle="1">
    <w:name w:val="StringTok"/>
    <w:basedOn w:val="657"/>
    <w:rPr>
      <w:color w:val="008080"/>
    </w:rPr>
  </w:style>
  <w:style w:type="character" w:styleId="672" w:customStyle="1">
    <w:name w:val="VerbatimStringTok"/>
    <w:basedOn w:val="657"/>
    <w:rPr>
      <w:color w:val="008080"/>
    </w:rPr>
  </w:style>
  <w:style w:type="character" w:styleId="673" w:customStyle="1">
    <w:name w:val="SpecialStringTok"/>
    <w:basedOn w:val="657"/>
    <w:rPr>
      <w:color w:val="008080"/>
    </w:rPr>
  </w:style>
  <w:style w:type="character" w:styleId="674" w:customStyle="1">
    <w:name w:val="ImportTok"/>
    <w:basedOn w:val="657"/>
  </w:style>
  <w:style w:type="character" w:styleId="675" w:customStyle="1">
    <w:name w:val="CommentTok"/>
    <w:basedOn w:val="657"/>
    <w:rPr>
      <w:color w:val="008000"/>
    </w:rPr>
  </w:style>
  <w:style w:type="character" w:styleId="676" w:customStyle="1">
    <w:name w:val="DocumentationTok"/>
    <w:basedOn w:val="657"/>
    <w:rPr>
      <w:color w:val="008000"/>
    </w:rPr>
  </w:style>
  <w:style w:type="character" w:styleId="677" w:customStyle="1">
    <w:name w:val="AnnotationTok"/>
    <w:basedOn w:val="657"/>
    <w:rPr>
      <w:color w:val="008000"/>
    </w:rPr>
  </w:style>
  <w:style w:type="character" w:styleId="678" w:customStyle="1">
    <w:name w:val="CommentVarTok"/>
    <w:basedOn w:val="657"/>
    <w:rPr>
      <w:color w:val="008000"/>
    </w:rPr>
  </w:style>
  <w:style w:type="character" w:styleId="679" w:customStyle="1">
    <w:name w:val="OtherTok"/>
    <w:basedOn w:val="657"/>
    <w:rPr>
      <w:color w:val="FF4000"/>
    </w:rPr>
  </w:style>
  <w:style w:type="character" w:styleId="680" w:customStyle="1">
    <w:name w:val="FunctionTok"/>
    <w:basedOn w:val="657"/>
  </w:style>
  <w:style w:type="character" w:styleId="681" w:customStyle="1">
    <w:name w:val="VariableTok"/>
    <w:basedOn w:val="657"/>
  </w:style>
  <w:style w:type="character" w:styleId="682" w:customStyle="1">
    <w:name w:val="ControlFlowTok"/>
    <w:basedOn w:val="657"/>
    <w:rPr>
      <w:color w:val="0000FF"/>
    </w:rPr>
  </w:style>
  <w:style w:type="character" w:styleId="683" w:customStyle="1">
    <w:name w:val="OperatorTok"/>
    <w:basedOn w:val="657"/>
  </w:style>
  <w:style w:type="character" w:styleId="684" w:customStyle="1">
    <w:name w:val="BuiltInTok"/>
    <w:basedOn w:val="657"/>
  </w:style>
  <w:style w:type="character" w:styleId="685" w:customStyle="1">
    <w:name w:val="ExtensionTok"/>
    <w:basedOn w:val="657"/>
  </w:style>
  <w:style w:type="character" w:styleId="686" w:customStyle="1">
    <w:name w:val="PreprocessorTok"/>
    <w:basedOn w:val="657"/>
    <w:rPr>
      <w:color w:val="FF4000"/>
    </w:rPr>
  </w:style>
  <w:style w:type="character" w:styleId="687" w:customStyle="1">
    <w:name w:val="AttributeTok"/>
    <w:basedOn w:val="657"/>
  </w:style>
  <w:style w:type="character" w:styleId="688" w:customStyle="1">
    <w:name w:val="RegionMarkerTok"/>
    <w:basedOn w:val="657"/>
  </w:style>
  <w:style w:type="character" w:styleId="689" w:customStyle="1">
    <w:name w:val="InformationTok"/>
    <w:basedOn w:val="657"/>
    <w:rPr>
      <w:color w:val="008000"/>
    </w:rPr>
  </w:style>
  <w:style w:type="character" w:styleId="690" w:customStyle="1">
    <w:name w:val="WarningTok"/>
    <w:basedOn w:val="657"/>
    <w:rPr>
      <w:b/>
      <w:color w:val="008000"/>
    </w:rPr>
  </w:style>
  <w:style w:type="character" w:styleId="691" w:customStyle="1">
    <w:name w:val="AlertTok"/>
    <w:basedOn w:val="657"/>
    <w:rPr>
      <w:color w:val="FF0000"/>
    </w:rPr>
  </w:style>
  <w:style w:type="character" w:styleId="692" w:customStyle="1">
    <w:name w:val="ErrorTok"/>
    <w:basedOn w:val="657"/>
    <w:rPr>
      <w:b/>
      <w:color w:val="FF0000"/>
    </w:rPr>
  </w:style>
  <w:style w:type="character" w:styleId="693" w:customStyle="1">
    <w:name w:val="NormalTok"/>
    <w:basedOn w:val="657"/>
  </w:style>
  <w:style w:type="numbering" w:styleId="77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№1. Введение в программирование на R</dc:title>
  <dc:creator>Юрченков Иван Александрович</dc:creator>
  <cp:keywords/>
  <cp:revision>1</cp:revision>
  <dcterms:created xsi:type="dcterms:W3CDTF">2022-02-19T20:43:33Z</dcterms:created>
  <dcterms:modified xsi:type="dcterms:W3CDTF">2022-02-19T20:47:07Z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2022-02-19</vt:lpwstr>
  </property>
  <property fmtid="{D5CDD505-2E9C-101B-9397-08002B2CF9AE}" pid="3" name="output">
    <vt:lpwstr/>
  </property>
</Properties>
</file>