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Практическая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№1.</w:t>
      </w:r>
      <w:r>
        <w:t xml:space="preserve"> </w:t>
      </w:r>
      <w:r>
        <w:t xml:space="preserve">Первичная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данных</w:t>
      </w:r>
    </w:p>
    <w:p>
      <w:pPr>
        <w:pStyle w:val="Date"/>
      </w:pPr>
      <w:r>
        <w:t xml:space="preserve">2023-02-05</w:t>
      </w:r>
    </w:p>
    <w:bookmarkStart w:id="20" w:name="цель-работы"/>
    <w:p>
      <w:pPr>
        <w:pStyle w:val="Heading1"/>
      </w:pP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Данная практическая работа ставит перед собой задачу познакомить с процессом вычисления стандартных описательных статистик для выборок данных раазличных типов и научить использовать методы агрегации статистических данных с целью получения новых знаний об их эмпирическом распределении.</w:t>
      </w:r>
    </w:p>
    <w:bookmarkEnd w:id="20"/>
    <w:bookmarkStart w:id="21" w:name="постановка-задачи"/>
    <w:p>
      <w:pPr>
        <w:pStyle w:val="Heading1"/>
      </w:pPr>
      <w:r>
        <w:rPr>
          <w:bCs/>
          <w:b/>
        </w:rPr>
        <w:t xml:space="preserve">Постановка задачи</w:t>
      </w:r>
    </w:p>
    <w:p>
      <w:pPr>
        <w:pStyle w:val="FirstParagraph"/>
      </w:pPr>
      <w:r>
        <w:t xml:space="preserve">Для выполнения задачи 1 раздела необходимо разбиться на две подгруппы.</w:t>
      </w:r>
    </w:p>
    <w:p>
      <w:pPr>
        <w:pStyle w:val="BodyText"/>
      </w:pPr>
      <w:r>
        <w:t xml:space="preserve">Студенты первой подгруппы должны собрать со всей учебной группы данные о росте в сантиметрах и данные о месяцах рождения.</w:t>
      </w:r>
    </w:p>
    <w:p>
      <w:pPr>
        <w:pStyle w:val="BodyText"/>
      </w:pPr>
      <w:r>
        <w:t xml:space="preserve">Студенты второй подгруппы должны собрать со всей учебной группы данные о росте в сантиметрах и данные о загаданном случайном целом числе на интервале [0; 8].</w:t>
      </w:r>
    </w:p>
    <w:p>
      <w:pPr>
        <w:pStyle w:val="BodyText"/>
      </w:pPr>
      <w:r>
        <w:t xml:space="preserve">Для целочисленных данных необходимо:</w:t>
      </w:r>
    </w:p>
    <w:p>
      <w:pPr>
        <w:numPr>
          <w:ilvl w:val="0"/>
          <w:numId w:val="1001"/>
        </w:numPr>
      </w:pPr>
      <w:r>
        <w:t xml:space="preserve">Построить вариационный ряд распределения абсолютных и относительных частот появления событий по выборке дискретных данных.</w:t>
      </w:r>
    </w:p>
    <w:p>
      <w:pPr>
        <w:numPr>
          <w:ilvl w:val="0"/>
          <w:numId w:val="1001"/>
        </w:numPr>
      </w:pPr>
      <w:r>
        <w:t xml:space="preserve">Построить полигон относительных частот для событий вариационного ряда.</w:t>
      </w:r>
    </w:p>
    <w:p>
      <w:pPr>
        <w:numPr>
          <w:ilvl w:val="0"/>
          <w:numId w:val="1001"/>
        </w:numPr>
      </w:pPr>
      <w:r>
        <w:t xml:space="preserve">Вычислить эмпирическую функцию распределения и построить её график.</w:t>
      </w:r>
    </w:p>
    <w:p>
      <w:pPr>
        <w:numPr>
          <w:ilvl w:val="0"/>
          <w:numId w:val="1001"/>
        </w:numPr>
      </w:pPr>
      <w:r>
        <w:t xml:space="preserve">Рассчитать выборочные описательные статистики:</w:t>
      </w:r>
    </w:p>
    <w:p>
      <w:pPr>
        <w:numPr>
          <w:ilvl w:val="0"/>
          <w:numId w:val="1002"/>
        </w:numPr>
        <w:pStyle w:val="Compact"/>
      </w:pPr>
      <w:r>
        <w:t xml:space="preserve">среднее</w:t>
      </w:r>
      <w:r>
        <w:t xml:space="preserve"> </w:t>
      </w:r>
      <m:oMath>
        <m:r>
          <m:t> </m:t>
        </m:r>
        <m:bar>
          <m:barPr>
            <m:pos m:val="top"/>
          </m:barPr>
          <m:e>
            <m:r>
              <m:t>x</m:t>
            </m:r>
          </m:e>
        </m:bar>
        <m:r>
          <m:t> </m:t>
        </m:r>
      </m:oMath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математическое ожидание</w:t>
      </w:r>
      <w:r>
        <w:t xml:space="preserve"> </w:t>
      </w:r>
      <m:oMath>
        <m:r>
          <m:t> </m:t>
        </m:r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дисперсию</w:t>
      </w:r>
      <w:r>
        <w:t xml:space="preserve"> </w:t>
      </w:r>
      <m:oMath>
        <m:r>
          <m:t> </m:t>
        </m:r>
        <m:sSub>
          <m:e>
            <m:r>
              <m:t>D</m:t>
            </m:r>
          </m:e>
          <m:sub>
            <m:r>
              <m:t>x</m:t>
            </m:r>
          </m:sub>
        </m:sSub>
        <m:r>
          <m:t> </m:t>
        </m:r>
      </m:oMath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стандартное отклонение</w:t>
      </w:r>
      <w:r>
        <w:t xml:space="preserve"> </w:t>
      </w:r>
      <m:oMath>
        <m:r>
          <m:t> </m:t>
        </m:r>
        <m:sSub>
          <m:e>
            <m:r>
              <m:t>σ</m:t>
            </m:r>
          </m:e>
          <m:sub>
            <m:r>
              <m:t>x</m:t>
            </m:r>
          </m:sub>
        </m:sSub>
      </m:oMath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среднеквадратическое отклонение</w:t>
      </w:r>
      <w:r>
        <w:t xml:space="preserve"> </w:t>
      </w:r>
      <m:oMath>
        <m:r>
          <m:t> </m:t>
        </m:r>
        <m:sSub>
          <m:e>
            <m:acc>
              <m:accPr>
                <m:chr m:val="̂"/>
              </m:accPr>
              <m:e>
                <m:r>
                  <m:t>σ</m:t>
                </m:r>
              </m:e>
            </m:acc>
          </m:e>
          <m:sub>
            <m:r>
              <m:t>x</m:t>
            </m:r>
          </m:sub>
        </m:sSub>
      </m:oMath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медиану зафиксированной выборки</w:t>
      </w:r>
      <w:r>
        <w:t xml:space="preserve"> </w:t>
      </w:r>
      <m:oMath>
        <m:r>
          <m:t> </m:t>
        </m:r>
        <m:sSub>
          <m:e>
            <m:r>
              <m:t>m</m:t>
            </m:r>
          </m:e>
          <m:sub>
            <m:r>
              <m:t>x</m:t>
            </m:r>
          </m:sub>
        </m:sSub>
      </m:oMath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первый и третий квартиль</w:t>
      </w:r>
      <w:r>
        <w:t xml:space="preserve"> </w:t>
      </w:r>
      <m:oMath>
        <m:r>
          <m:t> </m:t>
        </m:r>
        <m:sSub>
          <m:e>
            <m:r>
              <m:t>τ</m:t>
            </m:r>
          </m:e>
          <m:sub>
            <m:r>
              <m:t>x</m:t>
            </m:r>
            <m:r>
              <m:rPr>
                <m:sty m:val="p"/>
              </m:rPr>
              <m:t>,</m:t>
            </m:r>
            <m:r>
              <m:t> </m:t>
            </m:r>
            <m:r>
              <m:t>0.25</m:t>
            </m:r>
          </m:sub>
        </m:sSub>
        <m:r>
          <m:rPr>
            <m:sty m:val="p"/>
          </m:rPr>
          <m:t>,</m:t>
        </m:r>
        <m:r>
          <m:t> </m:t>
        </m:r>
        <m:sSub>
          <m:e>
            <m:r>
              <m:t>τ</m:t>
            </m:r>
          </m:e>
          <m:sub>
            <m:r>
              <m:t>x</m:t>
            </m:r>
            <m:r>
              <m:rPr>
                <m:sty m:val="p"/>
              </m:rPr>
              <m:t>,</m:t>
            </m:r>
            <m:r>
              <m:t> </m:t>
            </m:r>
            <m:r>
              <m:t>0.75</m:t>
            </m:r>
          </m:sub>
        </m:sSub>
      </m:oMath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межквартильный размах</w:t>
      </w:r>
      <w:r>
        <w:t xml:space="preserve"> </w:t>
      </w:r>
      <m:oMath>
        <m:r>
          <m:t> </m:t>
        </m:r>
        <m:r>
          <m:t>I</m:t>
        </m:r>
        <m:r>
          <m:t>Q</m:t>
        </m:r>
        <m:sSub>
          <m:e>
            <m:r>
              <m:t>R</m:t>
            </m:r>
          </m:e>
          <m:sub>
            <m:r>
              <m:t>x</m:t>
            </m:r>
          </m:sub>
        </m:sSub>
      </m:oMath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коэффициент вариации</w:t>
      </w:r>
      <w:r>
        <w:t xml:space="preserve"> </w:t>
      </w:r>
      <m:oMath>
        <m:r>
          <m:t> </m:t>
        </m:r>
        <m:sSub>
          <m:e>
            <m:r>
              <m:t>ν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Для вещественных данных необходимо:</w:t>
      </w:r>
    </w:p>
    <w:p>
      <w:pPr>
        <w:numPr>
          <w:ilvl w:val="0"/>
          <w:numId w:val="1003"/>
        </w:numPr>
      </w:pPr>
      <w:r>
        <w:t xml:space="preserve">Рассчитать число групп</w:t>
      </w:r>
      <w:r>
        <w:t xml:space="preserve"> </w:t>
      </w:r>
      <m:oMath>
        <m:r>
          <m:t> </m:t>
        </m:r>
        <m:r>
          <m:t>g</m:t>
        </m:r>
        <m:r>
          <m:t> </m:t>
        </m:r>
      </m:oMath>
      <w:r>
        <w:t xml:space="preserve">, необходимых для квантования исходных данных по правилу Стёрджесса.</w:t>
      </w:r>
    </w:p>
    <w:p>
      <w:pPr>
        <w:numPr>
          <w:ilvl w:val="0"/>
          <w:numId w:val="1003"/>
        </w:numPr>
      </w:pPr>
      <w:r>
        <w:t xml:space="preserve">Вычислить значения границ групп</w:t>
      </w:r>
      <w:r>
        <w:t xml:space="preserve"> </w:t>
      </w:r>
      <m:oMath>
        <m:r>
          <m:t> 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g</m:t>
        </m:r>
        <m:r>
          <m:t> </m:t>
        </m:r>
      </m:oMath>
      <w:r>
        <w:t xml:space="preserve"> </w:t>
      </w:r>
      <w:r>
        <w:t xml:space="preserve">для значений выборки по правилу фиксированной величины интервала.</w:t>
      </w:r>
    </w:p>
    <w:p>
      <w:pPr>
        <w:numPr>
          <w:ilvl w:val="0"/>
          <w:numId w:val="1003"/>
        </w:numPr>
      </w:pPr>
      <w:r>
        <w:t xml:space="preserve">Построить вариационный ряд для выборки интервальных данных.</w:t>
      </w:r>
    </w:p>
    <w:p>
      <w:pPr>
        <w:numPr>
          <w:ilvl w:val="0"/>
          <w:numId w:val="1003"/>
        </w:numPr>
      </w:pPr>
      <w:r>
        <w:t xml:space="preserve">Построить гистограмму распределения относительных частот для рассчитанных интервалов выборки.</w:t>
      </w:r>
    </w:p>
    <w:p>
      <w:pPr>
        <w:numPr>
          <w:ilvl w:val="0"/>
          <w:numId w:val="1003"/>
        </w:numPr>
      </w:pPr>
      <w:r>
        <w:t xml:space="preserve">Вычислить эмпирическую функцию распределения и построить её график.</w:t>
      </w:r>
    </w:p>
    <w:p>
      <w:pPr>
        <w:numPr>
          <w:ilvl w:val="0"/>
          <w:numId w:val="1003"/>
        </w:numPr>
      </w:pPr>
      <w:r>
        <w:t xml:space="preserve">Рассчитать выборочные описательные статистики:</w:t>
      </w:r>
    </w:p>
    <w:p>
      <w:pPr>
        <w:numPr>
          <w:ilvl w:val="0"/>
          <w:numId w:val="1004"/>
        </w:numPr>
        <w:pStyle w:val="Compact"/>
      </w:pPr>
      <w:r>
        <w:t xml:space="preserve">среднее</w:t>
      </w:r>
      <w:r>
        <w:t xml:space="preserve"> </w:t>
      </w:r>
      <m:oMath>
        <m:r>
          <m:t> </m:t>
        </m:r>
        <m:bar>
          <m:barPr>
            <m:pos m:val="top"/>
          </m:barPr>
          <m:e>
            <m:r>
              <m:t>x</m:t>
            </m:r>
          </m:e>
        </m:bar>
        <m:r>
          <m:t> </m:t>
        </m:r>
      </m:oMath>
      <w:r>
        <w:t xml:space="preserve">;</w:t>
      </w:r>
    </w:p>
    <w:p>
      <w:pPr>
        <w:numPr>
          <w:ilvl w:val="0"/>
          <w:numId w:val="1004"/>
        </w:numPr>
        <w:pStyle w:val="Compact"/>
      </w:pPr>
      <w:r>
        <w:t xml:space="preserve">математическое ожидание</w:t>
      </w:r>
      <w:r>
        <w:t xml:space="preserve"> </w:t>
      </w:r>
      <m:oMath>
        <m:r>
          <m:t> </m:t>
        </m:r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;</w:t>
      </w:r>
    </w:p>
    <w:p>
      <w:pPr>
        <w:numPr>
          <w:ilvl w:val="0"/>
          <w:numId w:val="1004"/>
        </w:numPr>
        <w:pStyle w:val="Compact"/>
      </w:pPr>
      <w:r>
        <w:t xml:space="preserve">дисперсию c использованием выборочного среднего</w:t>
      </w:r>
      <w:r>
        <w:t xml:space="preserve"> </w:t>
      </w:r>
      <m:oMath>
        <m:r>
          <m:t> </m:t>
        </m:r>
        <m:sSub>
          <m:e>
            <m:r>
              <m:t>D</m:t>
            </m:r>
          </m:e>
          <m:sub>
            <m:r>
              <m:t>x</m:t>
            </m:r>
          </m:sub>
        </m:sSub>
        <m:r>
          <m:t> </m:t>
        </m:r>
      </m:oMath>
      <w:r>
        <w:t xml:space="preserve">;</w:t>
      </w:r>
    </w:p>
    <w:p>
      <w:pPr>
        <w:numPr>
          <w:ilvl w:val="0"/>
          <w:numId w:val="1004"/>
        </w:numPr>
        <w:pStyle w:val="Compact"/>
      </w:pPr>
      <w:r>
        <w:t xml:space="preserve">стандартное отклонение</w:t>
      </w:r>
      <w:r>
        <w:t xml:space="preserve"> </w:t>
      </w:r>
      <m:oMath>
        <m:r>
          <m:t> </m:t>
        </m:r>
        <m:sSub>
          <m:e>
            <m:r>
              <m:t>σ</m:t>
            </m:r>
          </m:e>
          <m:sub>
            <m:r>
              <m:t>x</m:t>
            </m:r>
          </m:sub>
        </m:sSub>
      </m:oMath>
      <w:r>
        <w:t xml:space="preserve">;</w:t>
      </w:r>
    </w:p>
    <w:p>
      <w:pPr>
        <w:numPr>
          <w:ilvl w:val="0"/>
          <w:numId w:val="1004"/>
        </w:numPr>
        <w:pStyle w:val="Compact"/>
      </w:pPr>
      <w:r>
        <w:t xml:space="preserve">среднеквадратическое отклонение</w:t>
      </w:r>
      <w:r>
        <w:t xml:space="preserve"> </w:t>
      </w:r>
      <m:oMath>
        <m:r>
          <m:t> </m:t>
        </m:r>
        <m:sSub>
          <m:e>
            <m:acc>
              <m:accPr>
                <m:chr m:val="̂"/>
              </m:accPr>
              <m:e>
                <m:r>
                  <m:t>σ</m:t>
                </m:r>
              </m:e>
            </m:acc>
          </m:e>
          <m:sub>
            <m:r>
              <m:t>x</m:t>
            </m:r>
          </m:sub>
        </m:sSub>
      </m:oMath>
      <w:r>
        <w:t xml:space="preserve">;</w:t>
      </w:r>
    </w:p>
    <w:p>
      <w:pPr>
        <w:numPr>
          <w:ilvl w:val="0"/>
          <w:numId w:val="1004"/>
        </w:numPr>
        <w:pStyle w:val="Compact"/>
      </w:pPr>
      <w:r>
        <w:t xml:space="preserve">медиану зафиксированной выборки</w:t>
      </w:r>
      <w:r>
        <w:t xml:space="preserve"> </w:t>
      </w:r>
      <m:oMath>
        <m:r>
          <m:t> </m:t>
        </m:r>
        <m:sSub>
          <m:e>
            <m:r>
              <m:t>m</m:t>
            </m:r>
          </m:e>
          <m:sub>
            <m:r>
              <m:t>x</m:t>
            </m:r>
          </m:sub>
        </m:sSub>
      </m:oMath>
      <w:r>
        <w:t xml:space="preserve">;</w:t>
      </w:r>
    </w:p>
    <w:p>
      <w:pPr>
        <w:numPr>
          <w:ilvl w:val="0"/>
          <w:numId w:val="1004"/>
        </w:numPr>
        <w:pStyle w:val="Compact"/>
      </w:pPr>
      <w:r>
        <w:t xml:space="preserve">первый и третий квартиль</w:t>
      </w:r>
      <w:r>
        <w:t xml:space="preserve"> </w:t>
      </w:r>
      <m:oMath>
        <m:r>
          <m:t> </m:t>
        </m:r>
        <m:sSub>
          <m:e>
            <m:r>
              <m:t>τ</m:t>
            </m:r>
          </m:e>
          <m:sub>
            <m:r>
              <m:t>x</m:t>
            </m:r>
            <m:r>
              <m:rPr>
                <m:sty m:val="p"/>
              </m:rPr>
              <m:t>,</m:t>
            </m:r>
            <m:r>
              <m:t> </m:t>
            </m:r>
            <m:r>
              <m:t>0.25</m:t>
            </m:r>
          </m:sub>
        </m:sSub>
        <m:r>
          <m:rPr>
            <m:sty m:val="p"/>
          </m:rPr>
          <m:t>,</m:t>
        </m:r>
        <m:r>
          <m:t> </m:t>
        </m:r>
        <m:sSub>
          <m:e>
            <m:r>
              <m:t>τ</m:t>
            </m:r>
          </m:e>
          <m:sub>
            <m:r>
              <m:t>x</m:t>
            </m:r>
            <m:r>
              <m:rPr>
                <m:sty m:val="p"/>
              </m:rPr>
              <m:t>,</m:t>
            </m:r>
            <m:r>
              <m:t> </m:t>
            </m:r>
            <m:r>
              <m:t>0.75</m:t>
            </m:r>
          </m:sub>
        </m:sSub>
      </m:oMath>
      <w:r>
        <w:t xml:space="preserve">;</w:t>
      </w:r>
    </w:p>
    <w:p>
      <w:pPr>
        <w:numPr>
          <w:ilvl w:val="0"/>
          <w:numId w:val="1004"/>
        </w:numPr>
        <w:pStyle w:val="Compact"/>
      </w:pPr>
      <w:r>
        <w:t xml:space="preserve">межквартильный размах</w:t>
      </w:r>
      <w:r>
        <w:t xml:space="preserve"> </w:t>
      </w:r>
      <m:oMath>
        <m:r>
          <m:t> </m:t>
        </m:r>
        <m:r>
          <m:t>I</m:t>
        </m:r>
        <m:r>
          <m:t>Q</m:t>
        </m:r>
        <m:sSub>
          <m:e>
            <m:r>
              <m:t>R</m:t>
            </m:r>
          </m:e>
          <m:sub>
            <m:r>
              <m:t>x</m:t>
            </m:r>
          </m:sub>
        </m:sSub>
      </m:oMath>
      <w:r>
        <w:t xml:space="preserve">;</w:t>
      </w:r>
    </w:p>
    <w:p>
      <w:pPr>
        <w:numPr>
          <w:ilvl w:val="0"/>
          <w:numId w:val="1004"/>
        </w:numPr>
        <w:pStyle w:val="Compact"/>
      </w:pPr>
      <w:r>
        <w:t xml:space="preserve">коэффициент вариации</w:t>
      </w:r>
      <w:r>
        <w:t xml:space="preserve"> </w:t>
      </w:r>
      <m:oMath>
        <m:r>
          <m:t> </m:t>
        </m:r>
        <m:sSub>
          <m:e>
            <m:r>
              <m:t>ν</m:t>
            </m:r>
          </m:e>
          <m:sub>
            <m:r>
              <m:t>x</m:t>
            </m:r>
          </m:sub>
        </m:sSub>
      </m:oMath>
      <w:r>
        <w:t xml:space="preserve">.</w:t>
      </w:r>
    </w:p>
    <w:bookmarkEnd w:id="21"/>
    <w:bookmarkStart w:id="22" w:name="пример-расчета"/>
    <w:p>
      <w:pPr>
        <w:pStyle w:val="Heading1"/>
      </w:pPr>
      <w:r>
        <w:rPr>
          <w:bCs/>
          <w:b/>
        </w:rPr>
        <w:t xml:space="preserve">Пример расчета</w:t>
      </w:r>
    </w:p>
    <w:p>
      <w:pPr>
        <w:pStyle w:val="FirstParagraph"/>
      </w:pPr>
      <w:r>
        <w:t xml:space="preserve">На рассмотрение выносится набор данных или выборка с двумя переменными, целочисленного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 вещественного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типа: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  <m: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  <m: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Выборочное среднее целочисленных данных рассчитывается по соотношению: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Математическое ожидание целочисленных данных рассчитывается по определению математического ожидания дискретного ряда: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μ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g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⋅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Дисперсия целочисленных данных рассчитывается по определению дисперсии дискретного ряда с использованием выборочного среднего: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g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ζ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bar>
                        <m:barPr>
                          <m:pos m:val="top"/>
                        </m:barPr>
                        <m:e>
                          <m: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⋅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Стандартное отклонение с использованием дисперсии: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σ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b>
                <m:e>
                  <m:r>
                    <m:t>D</m:t>
                  </m:r>
                </m:e>
                <m:sub>
                  <m:r>
                    <m:t>x</m:t>
                  </m:r>
                </m:sub>
              </m:sSub>
            </m:e>
          </m:rad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g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ζ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</m:e>
          </m:ra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Среднеквадратическое отклонение: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σ</m:t>
                  </m:r>
                </m:e>
              </m:acc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r>
                <m:rPr>
                  <m:sty m:val="p"/>
                </m:rPr>
                <m:t>⋅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Медиана выборки</w:t>
      </w:r>
      <w:r>
        <w:t xml:space="preserve"> </w:t>
      </w:r>
      <m:oMath>
        <m:r>
          <m:rPr>
            <m:sty m:val="p"/>
          </m:rPr>
          <m:t>−</m:t>
        </m:r>
      </m:oMath>
      <w:r>
        <w:t xml:space="preserve"> </w:t>
      </w:r>
      <w:r>
        <w:t xml:space="preserve">серединное значение отсортированной выборки: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s</m:t>
          </m:r>
          <m:r>
            <m:t>o</m:t>
          </m:r>
          <m:r>
            <m:t>r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,</m:t>
          </m:r>
          <m:r>
            <m:t> </m:t>
          </m:r>
          <m:sSub>
            <m:e>
              <m:r>
                <m:t>m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  <m:sub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r>
                      <m:t>n</m:t>
                    </m:r>
                    <m:r>
                      <m:t> 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nor/>
                        <m:sty m:val="p"/>
                      </m:rPr>
                      <m:t> нечетное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d>
                              <m:dPr>
                                <m:begChr m:val="["/>
                                <m:endChr m:val="]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  <m:sub>
                            <m:r>
                              <m:rPr>
                                <m:sty m:val="p"/>
                              </m:rPr>
                              <m:t>⌊</m:t>
                            </m:r>
                            <m:r>
                              <m:t>n</m:t>
                            </m:r>
                            <m:r>
                              <m:rPr>
                                <m:sty m:val="p"/>
                              </m:rPr>
                              <m:t>/</m:t>
                            </m:r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⌋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d>
                              <m:dPr>
                                <m:begChr m:val="["/>
                                <m:endChr m:val="]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  <m:sub>
                            <m:r>
                              <m:rPr>
                                <m:sty m:val="p"/>
                              </m:rPr>
                              <m:t>⌈</m:t>
                            </m:r>
                            <m:r>
                              <m:t>n</m:t>
                            </m:r>
                            <m:r>
                              <m:rPr>
                                <m:sty m:val="p"/>
                              </m:rPr>
                              <m:t>/</m:t>
                            </m:r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⌉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r>
                      <m:t>n</m:t>
                    </m:r>
                    <m:r>
                      <m:t> 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nor/>
                        <m:sty m:val="p"/>
                      </m:rPr>
                      <m:t> четное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bookmarkEnd w:id="22"/>
    <w:bookmarkStart w:id="23" w:name="вопросы-на-защиту-практической-работы"/>
    <w:p>
      <w:pPr>
        <w:pStyle w:val="Heading1"/>
      </w:pPr>
      <w:r>
        <w:rPr>
          <w:bCs/>
          <w:b/>
        </w:rPr>
        <w:t xml:space="preserve">Вопросы на защиту практической работы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Практическая работа №1. Первичная обработка данных</dc:title>
  <dc:creator/>
  <cp:keywords/>
  <dcterms:created xsi:type="dcterms:W3CDTF">2023-02-05T12:41:35Z</dcterms:created>
  <dcterms:modified xsi:type="dcterms:W3CDTF">2023-02-05T12:41:35Z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2023-02-05</vt:lpwstr>
  </property>
  <property fmtid="{D5CDD505-2E9C-101B-9397-08002B2CF9AE}" pid="3" name="mainfont">
    <vt:lpwstr>SourceSansPro</vt:lpwstr>
  </property>
  <property fmtid="{D5CDD505-2E9C-101B-9397-08002B2CF9AE}" pid="4" name="output">
    <vt:lpwstr/>
  </property>
</Properties>
</file>