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df" ContentType="application/pdf"/>
  <Override PartName="/word/media/rId47.pdf" ContentType="application/pdf"/>
  <Override PartName="/word/media/rId51.pdf" ContentType="application/pdf"/>
  <Override PartName="/word/media/rId31.pdf" ContentType="application/pdf"/>
  <Override PartName="/word/media/rId54.pdf" ContentType="application/pdf"/>
  <Override PartName="/word/media/rId57.pdf" ContentType="application/pdf"/>
  <Override PartName="/word/media/rId61.pdf" ContentType="application/pdf"/>
  <Override PartName="/word/media/rId64.pdf" ContentType="application/pdf"/>
  <Override PartName="/word/media/rId67.pdf" ContentType="application/pdf"/>
  <Override PartName="/word/media/rId35.pdf" ContentType="application/pdf"/>
  <Override PartName="/word/media/rId39.pdf" ContentType="application/pdf"/>
  <Override PartName="/word/media/rId26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Практическая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№3.</w:t>
      </w:r>
      <w:r>
        <w:t xml:space="preserve"> </w:t>
      </w:r>
      <w:r>
        <w:t xml:space="preserve">Идентификация</w:t>
      </w:r>
      <w:r>
        <w:t xml:space="preserve"> </w:t>
      </w:r>
      <w:r>
        <w:t xml:space="preserve">распределений</w:t>
      </w:r>
    </w:p>
    <w:p>
      <w:pPr>
        <w:pStyle w:val="Date"/>
      </w:pPr>
      <w:r>
        <w:t xml:space="preserve">2023-02-05</w:t>
      </w:r>
    </w:p>
    <w:bookmarkStart w:id="21" w:name="постановка-задачи"/>
    <w:p>
      <w:pPr>
        <w:pStyle w:val="Heading1"/>
      </w:pPr>
      <w:r>
        <w:rPr>
          <w:bCs/>
          <w:b/>
        </w:rPr>
        <w:t xml:space="preserve">Постановка задачи</w:t>
      </w:r>
    </w:p>
    <w:p>
      <w:pPr>
        <w:pStyle w:val="FirstParagraph"/>
      </w:pPr>
      <w:r>
        <w:t xml:space="preserve">Для выполнения практического задания необходимо:</w:t>
      </w:r>
    </w:p>
    <w:p>
      <w:pPr>
        <w:numPr>
          <w:ilvl w:val="0"/>
          <w:numId w:val="1001"/>
        </w:numPr>
      </w:pPr>
      <w:r>
        <w:t xml:space="preserve">Скачать папку с исходными данными по</w:t>
      </w:r>
      <w:r>
        <w:t xml:space="preserve"> </w:t>
      </w:r>
      <w:hyperlink r:id="rId20">
        <w:r>
          <w:rPr>
            <w:rStyle w:val="Hyperlink"/>
          </w:rPr>
          <w:t xml:space="preserve">ссылке</w:t>
        </w:r>
      </w:hyperlink>
      <w:r>
        <w:t xml:space="preserve">. Открыть папку,</w:t>
      </w:r>
      <w:r>
        <w:t xml:space="preserve"> </w:t>
      </w:r>
      <w:r>
        <w:t xml:space="preserve">соответствующую своей группе. Далее открыть папку с вариантом,</w:t>
      </w:r>
      <w:r>
        <w:t xml:space="preserve"> </w:t>
      </w:r>
      <w:r>
        <w:t xml:space="preserve">совпадающим с вашим номером в списке.</w:t>
      </w:r>
    </w:p>
    <w:p>
      <w:pPr>
        <w:numPr>
          <w:ilvl w:val="0"/>
          <w:numId w:val="1001"/>
        </w:numPr>
      </w:pPr>
      <w:r>
        <w:t xml:space="preserve">В папке 6 файлов с данными. Данные имеют различные распределения:</w:t>
      </w:r>
    </w:p>
    <w:p>
      <w:pPr>
        <w:numPr>
          <w:ilvl w:val="0"/>
          <w:numId w:val="1002"/>
        </w:numPr>
        <w:pStyle w:val="Compact"/>
      </w:pPr>
      <w:r>
        <w:t xml:space="preserve">1 и 4 файлы - нормальное распределение;</w:t>
      </w:r>
    </w:p>
    <w:p>
      <w:pPr>
        <w:numPr>
          <w:ilvl w:val="0"/>
          <w:numId w:val="1002"/>
        </w:numPr>
        <w:pStyle w:val="Compact"/>
      </w:pPr>
      <w:r>
        <w:t xml:space="preserve">2 и 5 файлы - равномерное распределение;</w:t>
      </w:r>
    </w:p>
    <w:p>
      <w:pPr>
        <w:numPr>
          <w:ilvl w:val="0"/>
          <w:numId w:val="1002"/>
        </w:numPr>
        <w:pStyle w:val="Compact"/>
      </w:pPr>
      <w:r>
        <w:t xml:space="preserve">3 и 6 файлы - показательное распределение.</w:t>
      </w:r>
    </w:p>
    <w:p>
      <w:pPr>
        <w:pStyle w:val="FirstParagraph"/>
      </w:pPr>
      <w:r>
        <w:t xml:space="preserve">Необходимо идентифицировать распределения в каждом файле двумя способами:</w:t>
      </w:r>
      <w:r>
        <w:t xml:space="preserve"> </w:t>
      </w:r>
      <w:r>
        <w:t xml:space="preserve">- с помощью критерия согласия Пирсона;</w:t>
      </w:r>
      <w:r>
        <w:t xml:space="preserve"> </w:t>
      </w:r>
      <w:r>
        <w:t xml:space="preserve">-методом анаморфоз.</w:t>
      </w:r>
    </w:p>
    <w:p>
      <w:pPr>
        <w:numPr>
          <w:ilvl w:val="0"/>
          <w:numId w:val="1003"/>
        </w:numPr>
      </w:pPr>
      <w:r>
        <w:t xml:space="preserve">Методом Пирсона для каждого файла нужно проверить истинное</w:t>
      </w:r>
      <w:r>
        <w:t xml:space="preserve"> </w:t>
      </w:r>
      <w:r>
        <w:t xml:space="preserve">распределение (то, к которому действительно относятся данные в</w:t>
      </w:r>
      <w:r>
        <w:t xml:space="preserve"> </w:t>
      </w:r>
      <w:r>
        <w:t xml:space="preserve">файле, оно дано выше) и одно ложное. Например, если данные в файле</w:t>
      </w:r>
      <w:r>
        <w:t xml:space="preserve"> </w:t>
      </w:r>
      <w:r>
        <w:t xml:space="preserve">распределены нормально, то нужно проверить нормальное распределение</w:t>
      </w:r>
      <w:r>
        <w:t xml:space="preserve"> </w:t>
      </w:r>
      <w:r>
        <w:t xml:space="preserve">и одно из двух: показательное или равномерное. При расчете</w:t>
      </w:r>
      <w:r>
        <w:t xml:space="preserve"> </w:t>
      </w:r>
      <w:r>
        <w:t xml:space="preserve">теоретических частот в качестве параметров распределений брать их</w:t>
      </w:r>
      <w:r>
        <w:t xml:space="preserve"> </w:t>
      </w:r>
      <w:r>
        <w:t xml:space="preserve">точечные несмещенные оценки.</w:t>
      </w:r>
    </w:p>
    <w:p>
      <w:pPr>
        <w:numPr>
          <w:ilvl w:val="0"/>
          <w:numId w:val="1003"/>
        </w:numPr>
      </w:pPr>
      <w:r>
        <w:t xml:space="preserve">В отчет вставить гистограммы по каждому файлу, расчетные формулы и</w:t>
      </w:r>
      <w:r>
        <w:t xml:space="preserve"> </w:t>
      </w:r>
      <w:r>
        <w:t xml:space="preserve">результаты проверки распределения.</w:t>
      </w:r>
    </w:p>
    <w:p>
      <w:pPr>
        <w:numPr>
          <w:ilvl w:val="0"/>
          <w:numId w:val="1003"/>
        </w:numPr>
      </w:pPr>
      <w:r>
        <w:t xml:space="preserve">При проверке распределения методом анаморфоз нужно построить 3</w:t>
      </w:r>
      <w:r>
        <w:t xml:space="preserve"> </w:t>
      </w:r>
      <w:r>
        <w:t xml:space="preserve">графика для каждого из 6 файлов. Каждый график представлен в</w:t>
      </w:r>
      <w:r>
        <w:t xml:space="preserve"> </w:t>
      </w:r>
      <w:r>
        <w:t xml:space="preserve">координатах соответствующей анаморфозы. Тот график, на котором</w:t>
      </w:r>
      <w:r>
        <w:t xml:space="preserve"> </w:t>
      </w:r>
      <w:r>
        <w:t xml:space="preserve">достигнуто спрямление, соответствует истинному распределению. Для</w:t>
      </w:r>
      <w:r>
        <w:t xml:space="preserve"> </w:t>
      </w:r>
      <w:r>
        <w:t xml:space="preserve">проверки качества спрямления необходимо построить линейный тренд</w:t>
      </w:r>
      <w:r>
        <w:t xml:space="preserve"> </w:t>
      </w:r>
      <w:r>
        <w:t xml:space="preserve">(провести линейную регрессию) и показать значения коэффициента</w:t>
      </w:r>
      <w:r>
        <w:t xml:space="preserve"> </w:t>
      </w:r>
      <w:r>
        <w:t xml:space="preserve">детерминации (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). Он должен быть близок к 1.</w:t>
      </w:r>
    </w:p>
    <w:p>
      <w:pPr>
        <w:numPr>
          <w:ilvl w:val="0"/>
          <w:numId w:val="1003"/>
        </w:numPr>
      </w:pPr>
      <w:r>
        <w:t xml:space="preserve">По параметрам прямой (угловому коэффициенту и свободному члену)</w:t>
      </w:r>
      <w:r>
        <w:t xml:space="preserve"> </w:t>
      </w:r>
      <w:r>
        <w:t xml:space="preserve">найти параметры распределения. Для построения анаморфозы нормального</w:t>
      </w:r>
      <w:r>
        <w:t xml:space="preserve"> </w:t>
      </w:r>
      <w:r>
        <w:t xml:space="preserve">распределения мат. ожидание заменить его несмещенной точечной</w:t>
      </w:r>
      <w:r>
        <w:t xml:space="preserve"> </w:t>
      </w:r>
      <w:r>
        <w:t xml:space="preserve">оценкой.</w:t>
      </w:r>
    </w:p>
    <w:p>
      <w:pPr>
        <w:numPr>
          <w:ilvl w:val="0"/>
          <w:numId w:val="1003"/>
        </w:numPr>
      </w:pPr>
      <w:r>
        <w:t xml:space="preserve">В выводах сравнить результаты, полученные двумя способами.</w:t>
      </w:r>
    </w:p>
    <w:bookmarkEnd w:id="21"/>
    <w:bookmarkStart w:id="72" w:name="теоретическое-введение"/>
    <w:p>
      <w:pPr>
        <w:pStyle w:val="Heading1"/>
      </w:pPr>
      <w:r>
        <w:rPr>
          <w:bCs/>
          <w:b/>
        </w:rPr>
        <w:t xml:space="preserve">Теоретическое введение</w:t>
      </w:r>
    </w:p>
    <w:bookmarkStart w:id="22" w:name="важность-проверки-распределений"/>
    <w:p>
      <w:pPr>
        <w:pStyle w:val="Heading2"/>
      </w:pPr>
      <w:r>
        <w:rPr>
          <w:bCs/>
          <w:b/>
        </w:rPr>
        <w:t xml:space="preserve">Важность проверки распределений</w:t>
      </w:r>
    </w:p>
    <w:p>
      <w:pPr>
        <w:pStyle w:val="FirstParagraph"/>
      </w:pPr>
      <w:r>
        <w:t xml:space="preserve">Тестирование гипотезы о подчинении выборки одному из случаных</w:t>
      </w:r>
      <w:r>
        <w:t xml:space="preserve"> </w:t>
      </w:r>
      <w:r>
        <w:t xml:space="preserve">распределений играет важную роль в прикладных задачах статистики и</w:t>
      </w:r>
      <w:r>
        <w:t xml:space="preserve"> </w:t>
      </w:r>
      <w:r>
        <w:t xml:space="preserve">анализа данных. Важную роль распределения играют:</w:t>
      </w:r>
    </w:p>
    <w:p>
      <w:pPr>
        <w:numPr>
          <w:ilvl w:val="0"/>
          <w:numId w:val="1004"/>
        </w:numPr>
      </w:pPr>
      <w:r>
        <w:t xml:space="preserve">В имитационных моделях деятельности системы, т.к. позволяют</w:t>
      </w:r>
      <w:r>
        <w:t xml:space="preserve"> </w:t>
      </w:r>
      <w:r>
        <w:t xml:space="preserve">моделировать очень сложные процессы на основе теоретических</w:t>
      </w:r>
      <w:r>
        <w:t xml:space="preserve"> </w:t>
      </w:r>
      <w:r>
        <w:t xml:space="preserve">распределений вероятности отказа оборудования, времени ответа на</w:t>
      </w:r>
      <w:r>
        <w:t xml:space="preserve"> </w:t>
      </w:r>
      <w:r>
        <w:t xml:space="preserve">звонок покупателя, времени обслуживания клиента, интенсивности</w:t>
      </w:r>
      <w:r>
        <w:t xml:space="preserve"> </w:t>
      </w:r>
      <w:r>
        <w:t xml:space="preserve">поступающих задач и т.п.</w:t>
      </w:r>
    </w:p>
    <w:p>
      <w:pPr>
        <w:numPr>
          <w:ilvl w:val="0"/>
          <w:numId w:val="1004"/>
        </w:numPr>
      </w:pPr>
      <w:r>
        <w:t xml:space="preserve">В предиктивной аналитике, на основе принадлежности остатков реальных</w:t>
      </w:r>
      <w:r>
        <w:t xml:space="preserve"> </w:t>
      </w:r>
      <w:r>
        <w:t xml:space="preserve">данных и модели можно судить о полноте предсказательной модели ввиду</w:t>
      </w:r>
      <w:r>
        <w:t xml:space="preserve"> </w:t>
      </w:r>
      <w:r>
        <w:t xml:space="preserve">нормальной распределенности остатков вокруг моделируемой</w:t>
      </w:r>
      <w:r>
        <w:t xml:space="preserve"> </w:t>
      </w:r>
      <w:r>
        <w:t xml:space="preserve">зависимости.</w:t>
      </w:r>
    </w:p>
    <w:p>
      <w:pPr>
        <w:numPr>
          <w:ilvl w:val="0"/>
          <w:numId w:val="1004"/>
        </w:numPr>
      </w:pPr>
      <w:r>
        <w:t xml:space="preserve">В статистике важна процедура проверки гипотез для ситуаций принятия</w:t>
      </w:r>
      <w:r>
        <w:t xml:space="preserve"> </w:t>
      </w:r>
      <w:r>
        <w:t xml:space="preserve">решений на основе данных. Проверку гипотез важно проводить на данных</w:t>
      </w:r>
      <w:r>
        <w:t xml:space="preserve"> </w:t>
      </w:r>
      <w:r>
        <w:t xml:space="preserve">опираясь на известные законы распределений и их уровни значимости и</w:t>
      </w:r>
      <w:r>
        <w:t xml:space="preserve"> </w:t>
      </w:r>
      <w:r>
        <w:t xml:space="preserve">диапазоны случайности.</w:t>
      </w:r>
    </w:p>
    <w:p>
      <w:pPr>
        <w:pStyle w:val="FirstParagraph"/>
      </w:pPr>
      <w:r>
        <w:t xml:space="preserve">Прикладных областей для проверки распределения выборки можно привести</w:t>
      </w:r>
      <w:r>
        <w:t xml:space="preserve"> </w:t>
      </w:r>
      <w:r>
        <w:t xml:space="preserve">гораздо больше. Однако, в реальных задачах также может получиться что</w:t>
      </w:r>
      <w:r>
        <w:t xml:space="preserve"> </w:t>
      </w:r>
      <w:r>
        <w:t xml:space="preserve">данные не относятся к ранее известным теоретическим распределениям. В</w:t>
      </w:r>
      <w:r>
        <w:t xml:space="preserve"> </w:t>
      </w:r>
      <w:r>
        <w:t xml:space="preserve">результате важно уметь пользоваться аппаратом статистики и разрабатывать</w:t>
      </w:r>
      <w:r>
        <w:t xml:space="preserve"> </w:t>
      </w:r>
      <w:r>
        <w:t xml:space="preserve">метрики способные нам помочь в решении вышеприведенных задач.</w:t>
      </w:r>
    </w:p>
    <w:p>
      <w:pPr>
        <w:pStyle w:val="BodyText"/>
      </w:pPr>
      <w:r>
        <w:t xml:space="preserve">Для решения задачи проверки гипотезы о подчинении выборки ранее</w:t>
      </w:r>
      <w:r>
        <w:t xml:space="preserve"> </w:t>
      </w:r>
      <w:r>
        <w:t xml:space="preserve">известным теоретическим распределениям необходимо знать статистические</w:t>
      </w:r>
      <w:r>
        <w:t xml:space="preserve"> </w:t>
      </w:r>
      <w:r>
        <w:t xml:space="preserve">критерии проверки гипотез с заранее заданным уровнем надежности. Среди</w:t>
      </w:r>
      <w:r>
        <w:t xml:space="preserve"> </w:t>
      </w:r>
      <w:r>
        <w:t xml:space="preserve">множества процедур можно выделить две универсальные:</w:t>
      </w:r>
    </w:p>
    <w:p>
      <w:pPr>
        <w:numPr>
          <w:ilvl w:val="0"/>
          <w:numId w:val="1005"/>
        </w:numPr>
      </w:pPr>
      <w:r>
        <w:t xml:space="preserve">Проверка гипотез на основе критерия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-Пирсона.</w:t>
      </w:r>
    </w:p>
    <w:p>
      <w:pPr>
        <w:numPr>
          <w:ilvl w:val="0"/>
          <w:numId w:val="1005"/>
        </w:numPr>
      </w:pPr>
      <w:r>
        <w:t xml:space="preserve">Проверка распределений на основе применения процедуры спрямления</w:t>
      </w:r>
      <w:r>
        <w:t xml:space="preserve"> </w:t>
      </w:r>
      <w:r>
        <w:t xml:space="preserve">функциональной зависимости в декартовых координатах с помощью</w:t>
      </w:r>
      <w:r>
        <w:t xml:space="preserve"> </w:t>
      </w:r>
      <w:r>
        <w:t xml:space="preserve">аппарата</w:t>
      </w:r>
      <w:r>
        <w:t xml:space="preserve"> </w:t>
      </w:r>
      <w:r>
        <w:rPr>
          <w:bCs/>
          <w:b/>
        </w:rPr>
        <w:t xml:space="preserve">анаморфоз</w:t>
      </w:r>
      <w:r>
        <w:t xml:space="preserve">.</w:t>
      </w:r>
    </w:p>
    <w:p>
      <w:pPr>
        <w:pStyle w:val="FirstParagraph"/>
      </w:pPr>
      <w:r>
        <w:t xml:space="preserve">Также существуют частные случаи проверки гипотез для конкретных</w:t>
      </w:r>
      <w:r>
        <w:t xml:space="preserve"> </w:t>
      </w:r>
      <w:r>
        <w:t xml:space="preserve">распределений, например для проверки</w:t>
      </w:r>
      <w:r>
        <w:t xml:space="preserve"> </w:t>
      </w:r>
      <w:r>
        <w:rPr>
          <w:bCs/>
          <w:b/>
        </w:rPr>
        <w:t xml:space="preserve">нормальности распределения</w:t>
      </w:r>
      <w:r>
        <w:t xml:space="preserve">.</w:t>
      </w:r>
      <w:r>
        <w:t xml:space="preserve"> </w:t>
      </w:r>
      <w:r>
        <w:t xml:space="preserve">Такие критерии важны в угоду большого числа статистических процедур,</w:t>
      </w:r>
      <w:r>
        <w:t xml:space="preserve"> </w:t>
      </w:r>
      <w:r>
        <w:t xml:space="preserve">требующих нормальности распределения данных.</w:t>
      </w:r>
    </w:p>
    <w:bookmarkEnd w:id="22"/>
    <w:bookmarkStart w:id="29" w:name="этап-подготовки-данных"/>
    <w:p>
      <w:pPr>
        <w:pStyle w:val="Heading2"/>
      </w:pPr>
      <w:r>
        <w:rPr>
          <w:bCs/>
          <w:b/>
        </w:rPr>
        <w:t xml:space="preserve">Этап подготовки данных</w:t>
      </w:r>
    </w:p>
    <w:p>
      <w:pPr>
        <w:pStyle w:val="FirstParagraph"/>
      </w:pPr>
      <w:r>
        <w:t xml:space="preserve">Пусть дана выборка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 где каждое</w:t>
      </w:r>
      <w:r>
        <w:t xml:space="preserve"> </w:t>
      </w:r>
      <w:r>
        <w:t xml:space="preserve">значение выборки представлено вещественным числом и можность множества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равна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 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t> </m:t>
          </m:r>
          <m:r>
            <m:rPr>
              <m:sty m:val="p"/>
            </m:rPr>
            <m:t>,</m:t>
          </m:r>
          <m:r>
            <m:t> </m:t>
          </m:r>
          <m:r>
            <m:t>i</m:t>
          </m: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bar>
        </m:oMath>
      </m:oMathPara>
    </w:p>
    <w:p>
      <w:pPr>
        <w:pStyle w:val="FirstParagraph"/>
      </w:pPr>
      <w:r>
        <w:t xml:space="preserve">Необходимо проверить подчиняется 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одному из заранее известных</w:t>
      </w:r>
      <w:r>
        <w:t xml:space="preserve"> </w:t>
      </w:r>
      <w:r>
        <w:t xml:space="preserve">законов распределения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 </m:t>
            </m:r>
            <m:r>
              <m:rPr>
                <m:sty m:val="p"/>
              </m:rPr>
              <m:t>|</m:t>
            </m:r>
            <m:r>
              <m:t> </m:t>
            </m:r>
            <m:r>
              <m:t>θ</m:t>
            </m:r>
          </m:e>
        </m:d>
      </m:oMath>
      <w:r>
        <w:t xml:space="preserve"> </w:t>
      </w:r>
      <w:r>
        <w:t xml:space="preserve">с надежностью</w:t>
      </w:r>
      <w:r>
        <w:t xml:space="preserve"> </w:t>
      </w:r>
      <m:oMath>
        <m:r>
          <m:t>γ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Перед применением тестов необходимо сформировать гистограммы данных и</w:t>
      </w:r>
      <w:r>
        <w:t xml:space="preserve"> </w:t>
      </w:r>
      <w:r>
        <w:t xml:space="preserve">расcчитать число групп</w:t>
      </w:r>
      <w:r>
        <w:t xml:space="preserve"> </w:t>
      </w:r>
      <m:oMath>
        <m:r>
          <m:t>g</m:t>
        </m:r>
      </m:oMath>
      <w:r>
        <w:t xml:space="preserve">, границы групп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r>
          <m:t> </m:t>
        </m:r>
        <m:r>
          <m:t>i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t>0</m:t>
            </m:r>
            <m:r>
              <m:rPr>
                <m:sty m:val="p"/>
              </m:rPr>
              <m:t>,</m:t>
            </m:r>
            <m:r>
              <m:t>g</m:t>
            </m:r>
          </m:e>
        </m:bar>
      </m:oMath>
      <w:r>
        <w:t xml:space="preserve">,</w:t>
      </w:r>
      <w:r>
        <w:t xml:space="preserve"> </w:t>
      </w:r>
      <w:r>
        <w:t xml:space="preserve">абсолютные и относительные частоты групп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,</m:t>
        </m:r>
        <m:r>
          <m:t> </m:t>
        </m:r>
        <m:r>
          <m:t>j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t>1</m:t>
            </m:r>
            <m:r>
              <m:rPr>
                <m:sty m:val="p"/>
              </m:rPr>
              <m:t>,</m:t>
            </m:r>
            <m:r>
              <m:t>g</m:t>
            </m:r>
          </m:e>
        </m:bar>
      </m:oMath>
      <w:r>
        <w:t xml:space="preserve">, опираясь на значения полученной</w:t>
      </w:r>
      <w:r>
        <w:t xml:space="preserve"> </w:t>
      </w:r>
      <w:r>
        <w:t xml:space="preserve">выборки данных.</w:t>
      </w:r>
    </w:p>
    <w:p>
      <w:pPr>
        <w:pStyle w:val="BodyText"/>
      </w:pPr>
      <w:r>
        <w:t xml:space="preserve">Число групп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определяется по правилу Стерджеса: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+</m:t>
          </m:r>
          <m:r>
            <m:rPr>
              <m:sty m:val="p"/>
            </m:rPr>
            <m:t>⌊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⌋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Границы групп рассчитываются по имеющемуся числу групп: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m</m:t>
              </m:r>
              <m:r>
                <m:t>a</m:t>
              </m:r>
              <m:r>
                <m:t>x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−</m:t>
              </m:r>
              <m:r>
                <m:t>m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num>
            <m:den>
              <m:r>
                <m:t>g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i</m:t>
          </m:r>
          <m:r>
            <m:rPr>
              <m:sty m:val="p"/>
            </m:rPr>
            <m:t>⋅</m:t>
          </m:r>
          <m:r>
            <m:t>h</m:t>
          </m:r>
          <m:r>
            <m:rPr>
              <m:sty m:val="p"/>
            </m:rPr>
            <m:t>,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bar>
            <m:barPr>
              <m:pos m:val="top"/>
            </m:barPr>
            <m:e>
              <m:r>
                <m:t>0</m:t>
              </m:r>
              <m:r>
                <m:rPr>
                  <m:sty m:val="p"/>
                </m:rPr>
                <m:t>,</m:t>
              </m:r>
              <m:r>
                <m:t>g</m:t>
              </m:r>
            </m:e>
          </m:ba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Затем необходимо построить вариационный ряд для подсчёта абсолютных и</w:t>
      </w:r>
      <w:r>
        <w:t xml:space="preserve"> </w:t>
      </w:r>
      <w:r>
        <w:t xml:space="preserve">относительных частот:</w:t>
      </w:r>
    </w:p>
    <w:p>
      <w:pPr>
        <w:pStyle w:val="CaptionedFigure"/>
      </w:pPr>
      <w:r>
        <w:drawing>
          <wp:inline>
            <wp:extent cx="5334000" cy="2985447"/>
            <wp:effectExtent b="0" l="0" r="0" t="0"/>
            <wp:docPr descr="Вариационный ряд для вещественнозначной выборки" title="Вариационный ряд вещественнозначной выборки" id="24" name="Picture"/>
            <a:graphic>
              <a:graphicData uri="http://schemas.openxmlformats.org/drawingml/2006/picture">
                <pic:pic>
                  <pic:nvPicPr>
                    <pic:cNvPr descr="hist_tabl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5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Вариационный ряд для вещественнозначной выборки</w:t>
      </w:r>
    </w:p>
    <w:p>
      <w:pPr>
        <w:pStyle w:val="BodyText"/>
      </w:pPr>
      <w:r>
        <w:t xml:space="preserve">Абсолютные частоты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считаются как количество вхождений значений из выборки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 соответствующий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интервал</w:t>
      </w:r>
      <w:r>
        <w:t xml:space="preserve"> </w:t>
      </w:r>
      <m:oMath>
        <m:r>
          <m:rPr>
            <m:sty m:val="p"/>
          </m:rPr>
          <m:t>[</m:t>
        </m:r>
        <m:sSub>
          <m:e>
            <m:r>
              <m:t>Z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.</w:t>
      </w:r>
    </w:p>
    <w:p>
      <w:pPr>
        <w:pStyle w:val="BodyText"/>
      </w:pPr>
      <w:r>
        <w:t xml:space="preserve">Остносительные частоты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рассчитываются как: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</m:den>
          </m:f>
          <m:r>
            <m:rPr>
              <m:sty m:val="p"/>
            </m:rPr>
            <m:t>,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g</m:t>
              </m:r>
            </m:e>
          </m:ba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Середины интервалов</w:t>
      </w:r>
      <w:r>
        <w:t xml:space="preserve"> </w:t>
      </w:r>
      <m:oMath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</m:e>
            </m:d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i</m:t>
                  </m:r>
                </m:e>
              </m:d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Z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Z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num>
            <m:den>
              <m:r>
                <m:t>2</m:t>
              </m:r>
            </m:den>
          </m:f>
          <m:r>
            <m:rPr>
              <m:sty m:val="p"/>
            </m:rPr>
            <m:t>,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g</m:t>
              </m:r>
            </m:e>
          </m:ba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По результатам расчетов вариационного ряда наступает возможность визуализировать практическое приближенное распределение значений выборки в виде гистограммы:</w:t>
      </w:r>
    </w:p>
    <w:p>
      <w:pPr>
        <w:pStyle w:val="CaptionedFigure"/>
      </w:pPr>
      <w:r>
        <w:drawing>
          <wp:inline>
            <wp:extent cx="5334000" cy="3656485"/>
            <wp:effectExtent b="0" l="0" r="0" t="0"/>
            <wp:docPr descr="Гистограмма абсолютных частот известной выборки" title="" id="27" name="Picture"/>
            <a:graphic>
              <a:graphicData uri="http://schemas.openxmlformats.org/drawingml/2006/picture">
                <pic:pic>
                  <pic:nvPicPr>
                    <pic:cNvPr descr="Statistics-Гистограмма.drawio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6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Гистограмма абсолютных частот известной выборки</w:t>
      </w:r>
    </w:p>
    <w:p>
      <w:pPr>
        <w:pStyle w:val="BodyText"/>
      </w:pPr>
      <w:r>
        <w:t xml:space="preserve">При этом все основные показатели моментов распределения можно считать дискретно по определению моментов дискретных распределений и получатьт точечные несмещенные оценки для:</w:t>
      </w:r>
    </w:p>
    <w:p>
      <w:pPr>
        <w:numPr>
          <w:ilvl w:val="0"/>
          <w:numId w:val="1006"/>
        </w:numPr>
        <w:pStyle w:val="Compact"/>
      </w:pPr>
      <w:r>
        <w:t xml:space="preserve">Математического ожидания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E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g</m:t>
              </m:r>
            </m:sup>
            <m:e>
              <m:sSub>
                <m:e>
                  <m:r>
                    <m:t>X</m:t>
                  </m:r>
                </m:e>
                <m: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</m:e>
                  </m:d>
                </m:sub>
              </m:sSub>
            </m:e>
          </m:nary>
          <m:r>
            <m:rPr>
              <m:sty m:val="p"/>
            </m:rPr>
            <m:t>⋅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≈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7"/>
        </w:numPr>
        <w:pStyle w:val="Compact"/>
      </w:pPr>
      <w:r>
        <w:t xml:space="preserve">Дисперсии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D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g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i</m:t>
                                  </m:r>
                                </m:e>
                              </m:d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̂"/>
                            </m:accPr>
                            <m:e>
                              <m:r>
                                <m:t>E</m:t>
                              </m:r>
                            </m:e>
                          </m:acc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m:t>≈</m:t>
          </m:r>
          <m:r>
            <m:t>D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8"/>
        </w:numPr>
        <w:pStyle w:val="Compact"/>
      </w:pPr>
      <w:r>
        <w:t xml:space="preserve">Среднего квадрата отклонения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σ</m:t>
              </m:r>
            </m:e>
          </m:acc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acc>
                <m:accPr>
                  <m:chr m:val="̂"/>
                </m:accPr>
                <m:e>
                  <m:r>
                    <m:t>D</m:t>
                  </m:r>
                </m:e>
              </m:acc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x</m:t>
                  </m:r>
                </m:e>
              </m:d>
            </m:e>
          </m:rad>
          <m:r>
            <m:rPr>
              <m:sty m:val="p"/>
            </m:rPr>
            <m:t>≈</m:t>
          </m:r>
          <m:r>
            <m:t>σ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bookmarkEnd w:id="29"/>
    <w:bookmarkStart w:id="30" w:name="критерий-согласия-chi2-пирсона"/>
    <w:p>
      <w:pPr>
        <w:pStyle w:val="Heading2"/>
      </w:pPr>
      <w:r>
        <w:rPr>
          <w:bCs/>
          <w:b/>
        </w:rPr>
        <w:t xml:space="preserve">Критерий согласия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-Пирсона</w:t>
      </w:r>
    </w:p>
    <w:p>
      <w:pPr>
        <w:pStyle w:val="FirstParagraph"/>
      </w:pPr>
      <w:r>
        <w:t xml:space="preserve">Проверка на принадлежность выборки известному распределению с помощью критерия согласия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-Пирсона проводится на основе расчета следующей метрики: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χ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g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Sup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′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sSubSup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</m:den>
              </m:f>
            </m:e>
          </m:nary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n</m:t>
              </m:r>
            </m:e>
            <m:sub>
              <m:r>
                <m:t>i</m:t>
              </m:r>
            </m:sub>
            <m:sup>
              <m:r>
                <m:rPr>
                  <m:sty m:val="p"/>
                </m:rPr>
                <m:t>′</m:t>
              </m:r>
            </m:sup>
          </m:sSubSup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⋅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i</m:t>
                      </m:r>
                    </m:e>
                  </m:d>
                </m:sub>
              </m:sSub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r>
            <m:t>N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 </m:t>
                  </m:r>
                  <m:r>
                    <m:rPr>
                      <m:sty m:val="p"/>
                    </m:rPr>
                    <m:t>|</m:t>
                  </m:r>
                  <m:r>
                    <m:t> </m:t>
                  </m:r>
                  <m:r>
                    <m:t>Θ</m:t>
                  </m:r>
                </m:e>
              </m:d>
              <m:r>
                <m:t> </m:t>
              </m:r>
              <m:r>
                <m:rPr>
                  <m:sty m:val="p"/>
                </m:rPr>
                <m:t>−</m:t>
              </m:r>
              <m:r>
                <m:t> 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Z</m:t>
                      </m:r>
                    </m:e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  <m:r>
                    <m:t> </m:t>
                  </m:r>
                  <m:r>
                    <m:rPr>
                      <m:sty m:val="p"/>
                    </m:rPr>
                    <m:t>|</m:t>
                  </m:r>
                  <m:r>
                    <m:t> </m:t>
                  </m:r>
                  <m:r>
                    <m:t>Θ</m:t>
                  </m:r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 </m:t>
            </m:r>
            <m:r>
              <m:rPr>
                <m:sty m:val="p"/>
              </m:rPr>
              <m:t>|</m:t>
            </m:r>
            <m:r>
              <m:t> </m:t>
            </m:r>
            <m:r>
              <m:t>Θ</m:t>
            </m:r>
          </m:e>
        </m:d>
        <m:r>
          <m:rPr>
            <m:sty m:val="p"/>
          </m:rP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sub>
          <m:sup>
            <m:r>
              <m:t>x</m:t>
            </m:r>
          </m:sup>
          <m:e>
            <m:r>
              <m:t> </m:t>
            </m:r>
          </m:e>
        </m:nary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t> </m:t>
            </m:r>
            <m:r>
              <m:rPr>
                <m:sty m:val="p"/>
              </m:rPr>
              <m:t>|</m:t>
            </m:r>
            <m:r>
              <m:t> </m:t>
            </m:r>
            <m:r>
              <m:t>θ</m:t>
            </m:r>
          </m:e>
        </m:d>
        <m:r>
          <m:t> </m:t>
        </m:r>
        <m:r>
          <m:t>d</m:t>
        </m:r>
        <m:r>
          <m:t>t</m:t>
        </m:r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известная функция распределения, вычисленная с параметрами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</m:e>
        </m:d>
      </m:oMath>
      <w:r>
        <w:t xml:space="preserve">, которые необходимы для расчета значения данной функции.</w:t>
      </w:r>
    </w:p>
    <w:p>
      <w:pPr>
        <w:pStyle w:val="BodyText"/>
      </w:pPr>
      <w:r>
        <w:t xml:space="preserve">При проверке принадлежности выборки распределению ставится задача проверки гипотезы: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Выборка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распределена по известному закону распределения с функцией плотности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 </m:t>
            </m:r>
            <m:r>
              <m:rPr>
                <m:sty m:val="p"/>
              </m:rPr>
              <m:t>|</m:t>
            </m:r>
            <m:r>
              <m:t> </m:t>
            </m:r>
            <m:r>
              <m:t>Θ</m:t>
            </m:r>
          </m:e>
        </m:d>
      </m:oMath>
      <w:r>
        <w:t xml:space="preserve"> </w:t>
      </w:r>
      <w:r>
        <w:t xml:space="preserve">с уровнем надежности</w:t>
      </w:r>
      <w:r>
        <w:t xml:space="preserve"> </w:t>
      </w:r>
      <m:oMath>
        <m:r>
          <m:t>γ</m:t>
        </m:r>
      </m:oMath>
      <w:r>
        <w:t xml:space="preserve">.</w:t>
      </w:r>
    </w:p>
    <w:p>
      <w:pPr>
        <w:pStyle w:val="BodyText"/>
      </w:pPr>
      <w:r>
        <w:t xml:space="preserve">При проверке гипотезы стоит условиться, что метрика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g</m:t>
            </m:r>
          </m:sup>
          <m:e>
            <m:f>
              <m:fPr>
                <m:type m:val="bar"/>
              </m:fPr>
              <m:num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Sup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m:t>′</m:t>
                            </m:r>
                          </m:sup>
                        </m:sSubSup>
                      </m:e>
                    </m:d>
                  </m:e>
                  <m:sup>
                    <m:r>
                      <m:t>2</m:t>
                    </m:r>
                  </m:sup>
                </m:sSup>
              </m:num>
              <m:den>
                <m:sSubSup>
                  <m:e>
                    <m:r>
                      <m:t>n</m:t>
                    </m:r>
                  </m:e>
                  <m:sub>
                    <m:r>
                      <m:t>i</m:t>
                    </m:r>
                  </m:sub>
                  <m:sup>
                    <m:r>
                      <m:rPr>
                        <m:sty m:val="p"/>
                      </m:rPr>
                      <m:t>′</m:t>
                    </m:r>
                  </m:sup>
                </m:sSubSup>
              </m:den>
            </m:f>
          </m:e>
        </m:nary>
      </m:oMath>
      <w:r>
        <w:t xml:space="preserve"> </w:t>
      </w:r>
      <w:r>
        <w:t xml:space="preserve">распределена по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, что означает для нас известные диапазоны случайности и известные критические значения при проверке гипотезы.</w:t>
      </w:r>
    </w:p>
    <w:p>
      <w:pPr>
        <w:pStyle w:val="BodyText"/>
      </w:pPr>
      <w:r>
        <w:t xml:space="preserve">Гипотеза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принимается при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sSubSup>
          <m:e>
            <m:r>
              <m:t>χ</m:t>
            </m:r>
          </m:e>
          <m:sub>
            <m:r>
              <m:t>γ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2</m:t>
            </m:r>
          </m:sup>
        </m:sSubSup>
      </m:oMath>
      <w:r>
        <w:t xml:space="preserve">, при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−</m:t>
        </m:r>
        <m:r>
          <m:t>c</m:t>
        </m:r>
        <m:r>
          <m:t>a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30"/>
    <w:bookmarkStart w:id="43" w:name="Xd18bec110938f89c72950254fb196ea302755cb"/>
    <w:p>
      <w:pPr>
        <w:pStyle w:val="Heading2"/>
      </w:pPr>
      <w:r>
        <w:rPr>
          <w:bCs/>
          <w:b/>
        </w:rPr>
        <w:t xml:space="preserve">Известные функции распределения и функции плотности распределения</w:t>
      </w:r>
    </w:p>
    <w:bookmarkStart w:id="34" w:name="нормальное-распределение"/>
    <w:p>
      <w:pPr>
        <w:pStyle w:val="Heading3"/>
      </w:pPr>
      <w:r>
        <w:rPr>
          <w:bCs/>
          <w:b/>
        </w:rPr>
        <w:t xml:space="preserve">Нормальное распределение</w:t>
      </w:r>
    </w:p>
    <w:p>
      <w:pPr>
        <w:pStyle w:val="FirstParagraph"/>
      </w:pPr>
      <w:r>
        <w:t xml:space="preserve">Функция плотности нормального распределения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 </m:t>
            </m:r>
            <m:r>
              <m:rPr>
                <m:sty m:val="p"/>
              </m:rPr>
              <m:t>|</m:t>
            </m:r>
            <m:r>
              <m:t> </m:t>
            </m:r>
            <m:r>
              <m:t>Θ</m:t>
            </m:r>
          </m:e>
        </m:d>
      </m:oMath>
      <w:r>
        <w:t xml:space="preserve"> </w:t>
      </w:r>
      <w:r>
        <w:t xml:space="preserve">задается следующим образом при известных параметрах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=</m:t>
            </m:r>
            <m:r>
              <m:t>μ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=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m:t>⋅</m:t>
          </m:r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Функция нормального распределения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 </m:t>
            </m:r>
            <m:r>
              <m:rPr>
                <m:sty m:val="p"/>
              </m:rPr>
              <m:t>|</m:t>
            </m:r>
            <m:r>
              <m:t> </m:t>
            </m:r>
            <m:r>
              <m:t>Θ</m:t>
            </m:r>
          </m:e>
        </m:d>
      </m:oMath>
      <w:r>
        <w:t xml:space="preserve"> </w:t>
      </w:r>
      <w:r>
        <w:t xml:space="preserve">задается следующим образом при известных параметрах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=</m:t>
            </m:r>
            <m:r>
              <m:t>μ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=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m:t>⋅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x</m:t>
              </m:r>
            </m:sup>
            <m:e>
              <m:r>
                <m:t>e</m:t>
              </m:r>
            </m:e>
          </m:nary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t>d</m:t>
          </m:r>
          <m:r>
            <m:t>t</m:t>
          </m:r>
        </m:oMath>
      </m:oMathPara>
    </w:p>
    <w:p>
      <w:pPr>
        <w:pStyle w:val="FirstParagraph"/>
      </w:pPr>
      <w:r>
        <w:t xml:space="preserve">Графики функций 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=</m:t>
            </m:r>
            <m:r>
              <m:t>0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=</m:t>
            </m:r>
            <m:r>
              <m:t>1</m:t>
            </m:r>
          </m:e>
        </m:d>
      </m:oMath>
      <w:r>
        <w:t xml:space="preserve"> </w:t>
      </w:r>
      <w:r>
        <w:t xml:space="preserve">представлены ниже: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</m:oMath>
      </m:oMathPara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Prac3_files/figure-docx/unnamed-chunk-2-1.pdf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bookmarkEnd w:id="34"/>
    <w:bookmarkStart w:id="38" w:name="равномерное-распределение"/>
    <w:p>
      <w:pPr>
        <w:pStyle w:val="Heading3"/>
      </w:pPr>
      <w:r>
        <w:rPr>
          <w:bCs/>
          <w:b/>
        </w:rPr>
        <w:t xml:space="preserve">Равномерное распределение</w:t>
      </w:r>
    </w:p>
    <w:p>
      <w:pPr>
        <w:pStyle w:val="FirstParagraph"/>
      </w:pPr>
      <w:r>
        <w:t xml:space="preserve">Функция плотности равномерного распределения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 </m:t>
            </m:r>
            <m:r>
              <m:rPr>
                <m:sty m:val="p"/>
              </m:rPr>
              <m:t>|</m:t>
            </m:r>
            <m:r>
              <m:t> </m:t>
            </m:r>
            <m:r>
              <m:t>Θ</m:t>
            </m:r>
          </m:e>
        </m:d>
      </m:oMath>
      <w:r>
        <w:t xml:space="preserve"> </w:t>
      </w:r>
      <w:r>
        <w:t xml:space="preserve">задается следующим образом при известных параметрах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=</m:t>
            </m:r>
            <m:r>
              <m:t>a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=</m:t>
            </m:r>
            <m:r>
              <m:t>b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∈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∞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</m:t>
                        </m:r>
                      </m:e>
                    </m:d>
                    <m:r>
                      <m:t> </m:t>
                    </m:r>
                    <m:r>
                      <m:rPr>
                        <m:sty m:val="p"/>
                      </m:rPr>
                      <m:t>∪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[</m:t>
                    </m:r>
                    <m:r>
                      <m:t>b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∞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</m:rPr>
                      <m:t>[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b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  <m:r>
            <m:rPr>
              <m:sty m:val="p"/>
            </m:rPr>
            <m:t>,</m:t>
          </m:r>
          <m:r>
            <m:t> 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b</m:t>
              </m:r>
              <m:r>
                <m:rPr>
                  <m:sty m:val="p"/>
                </m:rPr>
                <m:t>+</m:t>
              </m:r>
              <m:r>
                <m:t>a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,</m:t>
          </m:r>
          <m:r>
            <m:t> </m:t>
          </m:r>
          <m:r>
            <m:t>D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b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12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математическое ожидание,</w:t>
      </w:r>
      <w:r>
        <w:t xml:space="preserve"> </w:t>
      </w:r>
      <m:oMath>
        <m:r>
          <m:t>D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дисперсия.</w:t>
      </w:r>
    </w:p>
    <w:p>
      <w:pPr>
        <w:pStyle w:val="BodyText"/>
      </w:pPr>
      <w:r>
        <w:t xml:space="preserve">Функция равномерного распределения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 </m:t>
            </m:r>
            <m:r>
              <m:rPr>
                <m:sty m:val="p"/>
              </m:rPr>
              <m:t>|</m:t>
            </m:r>
            <m:r>
              <m:t> </m:t>
            </m:r>
            <m:r>
              <m:t>Θ</m:t>
            </m:r>
          </m:e>
        </m:d>
      </m:oMath>
      <w:r>
        <w:t xml:space="preserve"> </w:t>
      </w:r>
      <w:r>
        <w:t xml:space="preserve">задается следующим образом при известных параметрах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=</m:t>
            </m:r>
            <m:r>
              <m:t>a</m:t>
            </m:r>
            <m:r>
              <m:rPr>
                <m:sty m:val="p"/>
              </m:rPr>
              <m:t>,</m:t>
            </m:r>
            <m:sSub>
              <m:e>
                <m:r>
                  <m:t>θ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=</m:t>
            </m:r>
            <m:r>
              <m:t>b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a</m:t>
              </m:r>
            </m:sub>
            <m:sup>
              <m:r>
                <m:t>x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den>
              </m:f>
            </m:e>
          </m:nary>
          <m:r>
            <m:t>d</m:t>
          </m:r>
          <m:r>
            <m:t>t</m:t>
          </m:r>
          <m:r>
            <m:t> </m:t>
          </m:r>
          <m:r>
            <m:rPr>
              <m:sty m:val="p"/>
            </m:rPr>
            <m:t>=</m:t>
          </m:r>
          <m:sSubSup>
            <m:e>
              <m:d>
                <m:dPr>
                  <m:begChr m:val=""/>
                  <m:endChr m:val="|"/>
                  <m:sepChr m:val=""/>
                  <m:grow/>
                </m:dPr>
                <m:e>
                  <m:r>
                    <m:t> </m:t>
                  </m:r>
                  <m:f>
                    <m:fPr>
                      <m:type m:val="bar"/>
                    </m:fPr>
                    <m:num>
                      <m:r>
                        <m:t>t</m:t>
                      </m:r>
                    </m:num>
                    <m:den>
                      <m:r>
                        <m:t>b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a</m:t>
                      </m:r>
                    </m:den>
                  </m:f>
                  <m:r>
                    <m:t> </m:t>
                  </m:r>
                </m:e>
              </m:d>
            </m:e>
            <m:sub>
              <m:r>
                <m:t>t</m:t>
              </m:r>
              <m:r>
                <m:rPr>
                  <m:sty m:val="p"/>
                </m:rPr>
                <m:t>=</m:t>
              </m:r>
              <m:r>
                <m:t>a</m:t>
              </m:r>
            </m:sub>
            <m:sup>
              <m:r>
                <m:t>t</m:t>
              </m:r>
              <m:r>
                <m:rPr>
                  <m:sty m:val="p"/>
                </m:rPr>
                <m:t>=</m:t>
              </m:r>
              <m:r>
                <m:t>x</m:t>
              </m:r>
            </m:sup>
          </m:sSubSup>
          <m:r>
            <m:t> 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a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0"/>
              <m:supHide m:val="0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x</m:t>
              </m:r>
            </m:sup>
            <m:e>
              <m: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Θ</m:t>
              </m:r>
            </m:e>
          </m:d>
          <m:r>
            <m:t>d</m:t>
          </m:r>
          <m:r>
            <m:t>t</m:t>
          </m:r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∈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>
                            <m:sty m:val="p"/>
                          </m:rPr>
                          <m:t>∞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b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den>
                    </m:f>
                    <m:r>
                      <m:rPr>
                        <m:sty m:val="p"/>
                      </m:rPr>
                      <m:t>⋅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</m:rPr>
                      <m:t>[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b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  <m:e>
                    <m:r>
                      <m:t>x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</m:rPr>
                      <m:t>[</m:t>
                    </m:r>
                    <m:r>
                      <m:t>b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∞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Графики функции равномерного распределения и функции плотности равномерного распределения с параметрами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=</m:t>
            </m:r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,</m:t>
            </m:r>
            <m:r>
              <m:t> </m:t>
            </m:r>
            <m:r>
              <m:t>b</m:t>
            </m:r>
            <m:r>
              <m:rPr>
                <m:sty m:val="p"/>
              </m:rPr>
              <m:t>=</m:t>
            </m:r>
            <m:r>
              <m:t>3</m:t>
            </m:r>
          </m:e>
        </m:d>
      </m:oMath>
      <w:r>
        <w:t xml:space="preserve"> </w:t>
      </w:r>
      <w:r>
        <w:t xml:space="preserve">представлены ниже: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</m:oMath>
      </m:oMathPara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ac3_files/figure-docx/unnamed-chunk-3-1.pdf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bookmarkEnd w:id="38"/>
    <w:bookmarkStart w:id="42" w:name="показательное-распределение"/>
    <w:p>
      <w:pPr>
        <w:pStyle w:val="Heading3"/>
      </w:pPr>
      <w:r>
        <w:rPr>
          <w:bCs/>
          <w:b/>
        </w:rPr>
        <w:t xml:space="preserve">Показательное распределение</w:t>
      </w:r>
    </w:p>
    <w:p>
      <w:pPr>
        <w:pStyle w:val="FirstParagraph"/>
      </w:pPr>
      <w:r>
        <w:t xml:space="preserve">Функция плотности показательного распределения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 </m:t>
            </m:r>
            <m:r>
              <m:rPr>
                <m:sty m:val="p"/>
              </m:rPr>
              <m:t>|</m:t>
            </m:r>
            <m:r>
              <m:t> </m:t>
            </m:r>
            <m:r>
              <m:t>Θ</m:t>
            </m:r>
          </m:e>
        </m:d>
      </m:oMath>
      <w:r>
        <w:t xml:space="preserve"> </w:t>
      </w:r>
      <w:r>
        <w:t xml:space="preserve">задается следующим образом при известных параметрах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=</m:t>
            </m:r>
            <m:r>
              <m:t>λ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r>
            <m:t>λ</m:t>
          </m:r>
          <m:r>
            <m:rPr>
              <m:sty m:val="p"/>
            </m:rPr>
            <m:t>⋅</m:t>
          </m:r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λ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 </m:t>
          </m:r>
          <m:r>
            <m:t>E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λ</m:t>
              </m:r>
            </m:den>
          </m:f>
          <m:r>
            <m:rPr>
              <m:sty m:val="p"/>
            </m:rPr>
            <m:t>,</m:t>
          </m:r>
          <m:r>
            <m:t> </m:t>
          </m:r>
          <m:r>
            <m:t> </m:t>
          </m:r>
          <m:r>
            <m:t>D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λ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E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математическое ожидание,</w:t>
      </w:r>
      <w:r>
        <w:t xml:space="preserve"> </w:t>
      </w:r>
      <m:oMath>
        <m:r>
          <m:t>D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дисперсия.</w:t>
      </w:r>
    </w:p>
    <w:p>
      <w:pPr>
        <w:pStyle w:val="BodyText"/>
      </w:pPr>
      <w:r>
        <w:t xml:space="preserve">Функция плотности показательного распределения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 </m:t>
            </m:r>
            <m:r>
              <m:rPr>
                <m:sty m:val="p"/>
              </m:rPr>
              <m:t>|</m:t>
            </m:r>
            <m:r>
              <m:t> </m:t>
            </m:r>
            <m:r>
              <m:t>Θ</m:t>
            </m:r>
          </m:e>
        </m:d>
      </m:oMath>
      <w:r>
        <w:t xml:space="preserve"> </w:t>
      </w:r>
      <w:r>
        <w:t xml:space="preserve">задается следующим образом при известных параметрах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θ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=</m:t>
            </m:r>
            <m:r>
              <m:t>λ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λ</m:t>
                        </m:r>
                        <m:r>
                          <m:t>x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m:t>,</m:t>
                    </m:r>
                    <m:r>
                      <m:t> 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sty m:val="p"/>
                      </m:rPr>
                      <m:t>,</m:t>
                    </m:r>
                    <m:r>
                      <m:t> 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Графики функции показательного распределения и функции плоности показательного распределения для значения параметра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0.7</m:t>
        </m:r>
      </m:oMath>
      <w:r>
        <w:t xml:space="preserve"> </w:t>
      </w:r>
      <w:r>
        <w:t xml:space="preserve">представлены ниже: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</m:oMath>
      </m:oMathPara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Prac3_files/figure-docx/unnamed-chunk-4-1.pdf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bookmarkEnd w:id="42"/>
    <w:bookmarkEnd w:id="43"/>
    <w:bookmarkStart w:id="50" w:name="X88b2d3cb29149a648b156364646004b90e7f9e8"/>
    <w:p>
      <w:pPr>
        <w:pStyle w:val="Heading2"/>
      </w:pPr>
      <w:r>
        <w:rPr>
          <w:bCs/>
          <w:b/>
        </w:rPr>
        <w:t xml:space="preserve">Проверка распределений на основе критерия согласия</w:t>
      </w:r>
      <w:r>
        <w:rPr>
          <w:bCs/>
          <w:b/>
        </w:rP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rPr>
          <w:bCs/>
          <w:b/>
        </w:rPr>
        <w:t xml:space="preserve">-Пирсона</w:t>
      </w:r>
    </w:p>
    <w:p>
      <w:pPr>
        <w:pStyle w:val="FirstParagraph"/>
      </w:pPr>
      <w:r>
        <w:t xml:space="preserve">Приведем пример проверки выборки на нормальность распределения значений на основе расчета значения оценки параметра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и проверки данного значения на принадлженость распределению</w:t>
      </w:r>
      <w:r>
        <w:t xml:space="preserve"> </w:t>
      </w:r>
      <m:oMath>
        <m:sSubSup>
          <m:e>
            <m:r>
              <m:t>χ</m:t>
            </m:r>
          </m:e>
          <m:sub>
            <m:r>
              <m:t>γ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с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−</m:t>
        </m:r>
        <m:r>
          <m:t>c</m:t>
        </m:r>
        <m:r>
          <m:t>a</m:t>
        </m:r>
        <m:r>
          <m:t>p</m:t>
        </m:r>
        <m:r>
          <m:t>Θ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степенями свободы.</w:t>
      </w:r>
    </w:p>
    <w:p>
      <w:pPr>
        <w:pStyle w:val="BodyText"/>
      </w:pPr>
      <w:r>
        <w:t xml:space="preserve">Сгенерируем выборку на основе нормального распределения при помощи встроенной в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функции</w:t>
      </w:r>
      <w:r>
        <w:t xml:space="preserve"> </w:t>
      </w:r>
      <w:r>
        <w:rPr>
          <w:bCs/>
          <w:b/>
        </w:rPr>
        <w:t xml:space="preserve">rnorm(n, mean, sd)</w:t>
      </w:r>
      <w:r>
        <w:t xml:space="preserve"> </w:t>
      </w:r>
      <w:r>
        <w:t xml:space="preserve">при значениях параметров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=</m:t>
            </m:r>
            <m:r>
              <m:t>26.7</m:t>
            </m:r>
            <m:r>
              <m:rPr>
                <m:sty m:val="p"/>
              </m:rPr>
              <m:t>,</m:t>
            </m:r>
            <m:r>
              <m:t>σ</m:t>
            </m:r>
            <m:r>
              <m:rPr>
                <m:sty m:val="p"/>
              </m:rPr>
              <m:t>=</m:t>
            </m:r>
            <m:r>
              <m:t>3.5</m:t>
            </m:r>
          </m:e>
        </m:d>
      </m:oMath>
    </w:p>
    <w:p>
      <w:pPr>
        <w:pStyle w:val="BodyText"/>
      </w:pPr>
      <w:r>
        <w:t xml:space="preserve">Для выборки необходимо будет составить таблицу гистограммы, рассчитать абсолютные и относительные частоты, середины групп и получить значения точечных несмещенных оценок</w:t>
      </w:r>
      <w:r>
        <w:t xml:space="preserve"> </w:t>
      </w:r>
      <m:oMath>
        <m:acc>
          <m:accPr>
            <m:chr m:val="̂"/>
          </m:accPr>
          <m:e>
            <m:r>
              <m:t>E</m:t>
            </m:r>
          </m:e>
        </m:acc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acc>
          <m:accPr>
            <m:chr m:val="̂"/>
          </m:accPr>
          <m:e>
            <m:r>
              <m:t>σ</m:t>
            </m:r>
          </m:e>
        </m:acc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 рассматриваемого нами нормального распределения.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mu_param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26.7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# Math Expectation of X_sample</w:t>
      </w:r>
      <w:r>
        <w:br/>
      </w:r>
      <w:r>
        <w:rPr>
          <w:rStyle w:val="NormalTok"/>
        </w:rPr>
        <w:t xml:space="preserve">sigma_param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                       </w:t>
      </w:r>
      <w:r>
        <w:rPr>
          <w:rStyle w:val="CommentTok"/>
        </w:rPr>
        <w:t xml:space="preserve"># Sigma of X_sample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                               </w:t>
      </w:r>
      <w:r>
        <w:rPr>
          <w:rStyle w:val="CommentTok"/>
        </w:rPr>
        <w:t xml:space="preserve"># Number of members in X_sample</w:t>
      </w:r>
      <w:r>
        <w:br/>
      </w:r>
      <w:r>
        <w:br/>
      </w:r>
      <w:r>
        <w:rPr>
          <w:rStyle w:val="NormalTok"/>
        </w:rPr>
        <w:t xml:space="preserve">n_groups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(N))                       </w:t>
      </w:r>
      <w:r>
        <w:rPr>
          <w:rStyle w:val="CommentTok"/>
        </w:rPr>
        <w:t xml:space="preserve"># Number of hist groups</w:t>
      </w:r>
      <w:r>
        <w:br/>
      </w:r>
      <w:r>
        <w:rPr>
          <w:rStyle w:val="NormalTok"/>
        </w:rPr>
        <w:t xml:space="preserve">X_sample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mu_param,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sigma_param),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X_sample generation</w:t>
      </w:r>
      <w:r>
        <w:br/>
      </w:r>
      <w:r>
        <w:br/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(X_sample)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(X_sample))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n_groups     </w:t>
      </w:r>
      <w:r>
        <w:rPr>
          <w:rStyle w:val="CommentTok"/>
        </w:rPr>
        <w:t xml:space="preserve"># Hist step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(X_sample),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(X_sample),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h)                                    </w:t>
      </w:r>
      <w:r>
        <w:rPr>
          <w:rStyle w:val="CommentTok"/>
        </w:rPr>
        <w:t xml:space="preserve"># Hist boundaries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(Z[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Hist centers</w:t>
      </w:r>
      <w:r>
        <w:br/>
      </w:r>
      <w:r>
        <w:br/>
      </w:r>
      <w:r>
        <w:rPr>
          <w:rStyle w:val="NormalTok"/>
        </w:rPr>
        <w:t xml:space="preserve">table_cut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X_sample,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(X_sample, n_groups)) </w:t>
      </w:r>
      <w:r>
        <w:rPr>
          <w:rStyle w:val="CommentTok"/>
        </w:rPr>
        <w:t xml:space="preserve"># Table of quants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(table_cut))                              </w:t>
      </w:r>
      <w:r>
        <w:rPr>
          <w:rStyle w:val="CommentTok"/>
        </w:rPr>
        <w:t xml:space="preserve"># Table of values and groups</w:t>
      </w:r>
    </w:p>
    <w:p>
      <w:pPr>
        <w:pStyle w:val="SourceCode"/>
      </w:pPr>
      <w:r>
        <w:rPr>
          <w:rStyle w:val="VerbatimChar"/>
        </w:rPr>
        <w:t xml:space="preserve">##   values      groups</w:t>
      </w:r>
      <w:r>
        <w:br/>
      </w:r>
      <w:r>
        <w:rPr>
          <w:rStyle w:val="VerbatimChar"/>
        </w:rPr>
        <w:t xml:space="preserve">## 1 24.738 (23.1,25.4]</w:t>
      </w:r>
      <w:r>
        <w:br/>
      </w:r>
      <w:r>
        <w:rPr>
          <w:rStyle w:val="VerbatimChar"/>
        </w:rPr>
        <w:t xml:space="preserve">## 2 25.894 (25.4,27.6]</w:t>
      </w:r>
      <w:r>
        <w:br/>
      </w:r>
      <w:r>
        <w:rPr>
          <w:rStyle w:val="VerbatimChar"/>
        </w:rPr>
        <w:t xml:space="preserve">## 3 32.155 (32.1,34.4]</w:t>
      </w:r>
      <w:r>
        <w:br/>
      </w:r>
      <w:r>
        <w:rPr>
          <w:rStyle w:val="VerbatimChar"/>
        </w:rPr>
        <w:t xml:space="preserve">## 4 26.947 (25.4,27.6]</w:t>
      </w:r>
      <w:r>
        <w:br/>
      </w:r>
      <w:r>
        <w:rPr>
          <w:rStyle w:val="VerbatimChar"/>
        </w:rPr>
        <w:t xml:space="preserve">## 5 27.153 (25.4,27.6]</w:t>
      </w:r>
      <w:r>
        <w:br/>
      </w:r>
      <w:r>
        <w:rPr>
          <w:rStyle w:val="VerbatimChar"/>
        </w:rPr>
        <w:t xml:space="preserve">## 6 32.703 (32.1,34.4]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Выше мы определили выборку и поставили в соответствие каждому значению из выборки его группу, чтобы в дальнейшем сделать группировку по факторной переменной (groups).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CommentTok"/>
        </w:rPr>
        <w:t xml:space="preserve"># GroupBy 'groups' and calculate Absolute and Relative frequences</w:t>
      </w:r>
      <w:r>
        <w:br/>
      </w:r>
      <w:r>
        <w:rPr>
          <w:rStyle w:val="NormalTok"/>
        </w:rPr>
        <w:t xml:space="preserve">table_hist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table_cut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abs_freq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rel_freq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</w:t>
      </w:r>
      <w:r>
        <w:br/>
      </w:r>
      <w:r>
        <w:br/>
      </w:r>
      <w:r>
        <w:rPr>
          <w:rStyle w:val="NormalTok"/>
        </w:rPr>
        <w:t xml:space="preserve">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Lower bound of columns</w:t>
      </w:r>
      <w:r>
        <w:br/>
      </w:r>
      <w:r>
        <w:rPr>
          <w:rStyle w:val="NormalTok"/>
        </w:rPr>
        <w:t xml:space="preserve">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        </w:t>
      </w:r>
      <w:r>
        <w:rPr>
          <w:rStyle w:val="CommentTok"/>
        </w:rPr>
        <w:t xml:space="preserve"># Upper bound of columns</w:t>
      </w:r>
      <w:r>
        <w:br/>
      </w:r>
      <w:r>
        <w:rPr>
          <w:rStyle w:val="NormalTok"/>
        </w:rPr>
        <w:t xml:space="preserve">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            </w:t>
      </w:r>
      <w:r>
        <w:rPr>
          <w:rStyle w:val="CommentTok"/>
        </w:rPr>
        <w:t xml:space="preserve"># Middle of columns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(table_hist)</w:t>
      </w:r>
    </w:p>
    <w:p>
      <w:pPr>
        <w:pStyle w:val="SourceCode"/>
      </w:pPr>
      <w:r>
        <w:rPr>
          <w:rStyle w:val="VerbatimChar"/>
        </w:rPr>
        <w:t xml:space="preserve">## # A tibble: 7 × 6</w:t>
      </w:r>
      <w:r>
        <w:br/>
      </w:r>
      <w:r>
        <w:rPr>
          <w:rStyle w:val="VerbatimChar"/>
        </w:rPr>
        <w:t xml:space="preserve">##   groups      abs_freq rel_freq   low   upp   med</w:t>
      </w:r>
      <w:r>
        <w:br/>
      </w:r>
      <w:r>
        <w:rPr>
          <w:rStyle w:val="VerbatimChar"/>
        </w:rPr>
        <w:t xml:space="preserve">##   &lt;fct&gt;          &lt;int&gt;    &lt;dbl&gt; &lt;dbl&gt; &lt;dbl&gt; &lt;dbl&gt;</w:t>
      </w:r>
      <w:r>
        <w:br/>
      </w:r>
      <w:r>
        <w:rPr>
          <w:rStyle w:val="VerbatimChar"/>
        </w:rPr>
        <w:t xml:space="preserve">## 1 (18.6,20.9]        3     0.03  18.6  20.9  19.7</w:t>
      </w:r>
      <w:r>
        <w:br/>
      </w:r>
      <w:r>
        <w:rPr>
          <w:rStyle w:val="VerbatimChar"/>
        </w:rPr>
        <w:t xml:space="preserve">## 2 (20.9,23.1]       10     0.1   20.9  23.1  22  </w:t>
      </w:r>
      <w:r>
        <w:br/>
      </w:r>
      <w:r>
        <w:rPr>
          <w:rStyle w:val="VerbatimChar"/>
        </w:rPr>
        <w:t xml:space="preserve">## 3 (23.1,25.4]       17     0.17  23.1  25.4  24.2</w:t>
      </w:r>
      <w:r>
        <w:br/>
      </w:r>
      <w:r>
        <w:rPr>
          <w:rStyle w:val="VerbatimChar"/>
        </w:rPr>
        <w:t xml:space="preserve">## 4 (25.4,27.6]       29     0.29  25.4  27.6  26.5</w:t>
      </w:r>
      <w:r>
        <w:br/>
      </w:r>
      <w:r>
        <w:rPr>
          <w:rStyle w:val="VerbatimChar"/>
        </w:rPr>
        <w:t xml:space="preserve">## 5 (27.6,29.9]       22     0.22  27.6  29.9  28.7</w:t>
      </w:r>
      <w:r>
        <w:br/>
      </w:r>
      <w:r>
        <w:rPr>
          <w:rStyle w:val="VerbatimChar"/>
        </w:rPr>
        <w:t xml:space="preserve">## 6 (29.9,32.1]       13     0.13  29.9  32.1  31  </w:t>
      </w:r>
      <w:r>
        <w:br/>
      </w:r>
      <w:r>
        <w:rPr>
          <w:rStyle w:val="VerbatimChar"/>
        </w:rPr>
        <w:t xml:space="preserve">## 7 (32.1,34.4]        6     0.06  32.1  34.4  33.2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По данной таблице рассчитаем значения для математического ожидания и СКО: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NormalTok"/>
        </w:rPr>
        <w:t xml:space="preserve">mu_sample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rel_freq)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(mu_sample)</w:t>
      </w:r>
    </w:p>
    <w:p>
      <w:pPr>
        <w:pStyle w:val="SourceCode"/>
      </w:pPr>
      <w:r>
        <w:rPr>
          <w:rStyle w:val="VerbatimChar"/>
        </w:rPr>
        <w:t xml:space="preserve">## [1] 26.926</w:t>
      </w:r>
    </w:p>
    <w:p>
      <w:pPr>
        <w:pStyle w:val="FirstParagraph"/>
      </w:pPr>
      <m:oMath>
        <m:r>
          <m:t> </m:t>
        </m:r>
      </m:oMath>
    </w:p>
    <w:p>
      <w:pPr>
        <w:pStyle w:val="SourceCode"/>
      </w:pPr>
      <w:r>
        <w:rPr>
          <w:rStyle w:val="NormalTok"/>
        </w:rPr>
        <w:t xml:space="preserve">sd_sample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mu_sample)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rel_freq))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(sd_sample)</w:t>
      </w:r>
    </w:p>
    <w:p>
      <w:pPr>
        <w:pStyle w:val="SourceCode"/>
      </w:pPr>
      <w:r>
        <w:rPr>
          <w:rStyle w:val="VerbatimChar"/>
        </w:rPr>
        <w:t xml:space="preserve">## [1] 3.243567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Таким образом мы получили несмещенные точечные оценки для математического ожидания и СКО:</w:t>
      </w:r>
    </w:p>
    <w:p>
      <w:pPr>
        <w:numPr>
          <w:ilvl w:val="0"/>
          <w:numId w:val="1009"/>
        </w:numPr>
      </w:pPr>
      <w:r>
        <w:t xml:space="preserve">математическое ожидание</w:t>
      </w:r>
      <w:r>
        <w:t xml:space="preserve"> </w:t>
      </w:r>
      <m:oMath>
        <m:acc>
          <m:accPr>
            <m:chr m:val="̂"/>
          </m:accPr>
          <m:e>
            <m:r>
              <m:t>E</m:t>
            </m:r>
          </m:e>
        </m:acc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>
          <m:t>26.93</m:t>
        </m:r>
      </m:oMath>
    </w:p>
    <w:p>
      <w:pPr>
        <w:numPr>
          <w:ilvl w:val="0"/>
          <w:numId w:val="1009"/>
        </w:numPr>
      </w:pPr>
      <w:r>
        <w:t xml:space="preserve">средний квадрат отклонения от среднего</w:t>
      </w:r>
      <w:r>
        <w:t xml:space="preserve"> </w:t>
      </w:r>
      <m:oMath>
        <m:acc>
          <m:accPr>
            <m:chr m:val="̂"/>
          </m:accPr>
          <m:e>
            <m:r>
              <m:t>σ</m:t>
            </m:r>
          </m:e>
        </m:acc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>
          <m:t>3.24</m:t>
        </m:r>
      </m:oMath>
    </w:p>
    <w:p>
      <w:pPr>
        <w:pStyle w:val="FirstParagraph"/>
      </w:pPr>
      <w:r>
        <w:t xml:space="preserve">Отобразим гистограмму полученного эмпирического распределения:</w:t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rac3_files/figure-docx/unnamed-chunk-10-1.pdf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t xml:space="preserve">Вычислим метрику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для эмпирического распределения нашей выборки при наличии оцененных параметров нормального распределения. Для этого воспользуемся инструментом встроенного интегрирования в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 </w:t>
      </w:r>
      <w:r>
        <w:t xml:space="preserve">функцией</w:t>
      </w:r>
      <w:r>
        <w:t xml:space="preserve"> </w:t>
      </w:r>
      <w:r>
        <w:rPr>
          <w:bCs/>
          <w:b/>
        </w:rPr>
        <w:t xml:space="preserve">integrate(func, lower, upper, …, abs.tol)</w:t>
      </w:r>
      <w:r>
        <w:t xml:space="preserve">. Вычислим на её основе значение интеграла от функции плотности нормального распределения при известных оцененных параметрах распределения в точке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25.9</m:t>
        </m:r>
      </m:oMath>
      <w:r>
        <w:t xml:space="preserve">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FunctionTok"/>
        </w:rPr>
        <w:t xml:space="preserve">integrate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dnorm,               </w:t>
      </w:r>
      <w:r>
        <w:rPr>
          <w:rStyle w:val="CommentTok"/>
        </w:rPr>
        <w:t xml:space="preserve"># Func to integrate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Low bound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25.9</w:t>
      </w:r>
      <w:r>
        <w:rPr>
          <w:rStyle w:val="NormalTok"/>
        </w:rPr>
        <w:t xml:space="preserve">,            </w:t>
      </w:r>
      <w:r>
        <w:rPr>
          <w:rStyle w:val="CommentTok"/>
        </w:rPr>
        <w:t xml:space="preserve"># Upper bound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mu_sample,        </w:t>
      </w:r>
      <w:r>
        <w:rPr>
          <w:rStyle w:val="CommentTok"/>
        </w:rPr>
        <w:t xml:space="preserve"># Param1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sd_sample,          </w:t>
      </w:r>
      <w:r>
        <w:rPr>
          <w:rStyle w:val="CommentTok"/>
        </w:rPr>
        <w:t xml:space="preserve"># Param2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abs.tol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    </w:t>
      </w:r>
      <w:r>
        <w:rPr>
          <w:rStyle w:val="CommentTok"/>
        </w:rPr>
        <w:t xml:space="preserve"># Absolute error</w:t>
      </w:r>
    </w:p>
    <w:p>
      <w:pPr>
        <w:pStyle w:val="SourceCode"/>
      </w:pPr>
      <w:r>
        <w:rPr>
          <w:rStyle w:val="VerbatimChar"/>
        </w:rPr>
        <w:t xml:space="preserve">## 0.3758804 with absolute error &lt; 8.7e-06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Для интеграла получаем значение: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=</m:t>
              </m:r>
              <m:r>
                <m:t>25.9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r>
                <m:t>Θ</m:t>
              </m:r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μ</m:t>
                  </m:r>
                  <m:r>
                    <m:rPr>
                      <m:sty m:val="p"/>
                    </m:rPr>
                    <m:t>=</m:t>
                  </m:r>
                  <m:r>
                    <m:t>26.93</m:t>
                  </m:r>
                  <m:r>
                    <m:rPr>
                      <m:sty m:val="p"/>
                    </m:rPr>
                    <m:t>,</m:t>
                  </m:r>
                  <m:r>
                    <m:t>σ</m:t>
                  </m:r>
                  <m:r>
                    <m:rPr>
                      <m:sty m:val="p"/>
                    </m:rPr>
                    <m:t>=</m:t>
                  </m:r>
                  <m:r>
                    <m:t>3.24</m:t>
                  </m:r>
                </m:e>
              </m:d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  <m:r>
                    <m:t>σ</m:t>
                  </m:r>
                </m:e>
              </m:rad>
            </m:den>
          </m:f>
          <m:nary>
            <m:naryPr>
              <m:chr m:val="∫"/>
              <m:limLoc m:val="subSup"/>
              <m:subHide m:val="0"/>
              <m:supHide m:val="0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t>25.9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μ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sup>
              </m:sSup>
            </m:e>
          </m:nary>
          <m:r>
            <m:t>d</m:t>
          </m:r>
          <m:r>
            <m:t>t</m:t>
          </m:r>
          <m:r>
            <m:rPr>
              <m:sty m:val="p"/>
            </m:rPr>
            <m:t>=</m:t>
          </m:r>
          <m:r>
            <m:t>0.3758804</m:t>
          </m:r>
        </m:oMath>
      </m:oMathPara>
    </w:p>
    <w:p>
      <w:pPr>
        <w:pStyle w:val="FirstParagraph"/>
      </w:pPr>
      <w:r>
        <w:t xml:space="preserve">Протестировав данный метод получения знвчений функции распределения вероятностей опишем общий способ нахождения значений нормального распределения.</w:t>
      </w:r>
    </w:p>
    <w:p>
      <w:pPr>
        <w:pStyle w:val="BodyText"/>
      </w:pPr>
      <w:r>
        <w:t xml:space="preserve">Зададим функцию для вычисления интеграла функции плотности нормального распределения: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NormalTok"/>
        </w:rPr>
        <w:t xml:space="preserve">interg_normal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low=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mean_param=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sd_param=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integrate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dnorm,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mean_param,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sd=</w:t>
      </w:r>
      <w:r>
        <w:rPr>
          <w:rStyle w:val="NormalTok"/>
        </w:rPr>
        <w:t xml:space="preserve">sd_param,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lower=</w:t>
      </w:r>
      <w:r>
        <w:rPr>
          <w:rStyle w:val="NormalTok"/>
        </w:rPr>
        <w:t xml:space="preserve">low,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upper=</w:t>
      </w:r>
      <w:r>
        <w:rPr>
          <w:rStyle w:val="NormalTok"/>
        </w:rPr>
        <w:t xml:space="preserve">high,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abs.tol=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А также функцию для вычисления значения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-метрики: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NormalTok"/>
        </w:rPr>
        <w:t xml:space="preserve">chisq_test_norm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(table_hist, mean_p, sd_p)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abs_freq)</w:t>
      </w:r>
      <w:r>
        <w:br/>
      </w:r>
      <w:r>
        <w:rPr>
          <w:rStyle w:val="NormalTok"/>
        </w:rPr>
        <w:t xml:space="preserve">  prac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abs_freq</w:t>
      </w:r>
      <w:r>
        <w:br/>
      </w:r>
      <w:r>
        <w:rPr>
          <w:rStyle w:val="NormalTok"/>
        </w:rPr>
        <w:t xml:space="preserve">  theor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(table_hist))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(table_hist)) {</w:t>
      </w:r>
      <w:r>
        <w:br/>
      </w:r>
      <w:r>
        <w:rPr>
          <w:rStyle w:val="NormalTok"/>
        </w:rPr>
        <w:t xml:space="preserve">    theor[i]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interg_normal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upp[i],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mean_param =</w:t>
      </w:r>
      <w:r>
        <w:rPr>
          <w:rStyle w:val="NormalTok"/>
        </w:rPr>
        <w:t xml:space="preserve"> mean_p,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sd_param =</w:t>
      </w:r>
      <w:r>
        <w:rPr>
          <w:rStyle w:val="NormalTok"/>
        </w:rPr>
        <w:t xml:space="preserve"> sd_p)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interg_normal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low[i],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mean_param =</w:t>
      </w:r>
      <w:r>
        <w:rPr>
          <w:rStyle w:val="NormalTok"/>
        </w:rPr>
        <w:t xml:space="preserve"> mean_p,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sd_param =</w:t>
      </w:r>
      <w:r>
        <w:rPr>
          <w:rStyle w:val="NormalTok"/>
        </w:rPr>
        <w:t xml:space="preserve"> sd_p))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chisq_d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((prac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theor)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theor)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(chisq_d)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Вычислим значение</w:t>
      </w:r>
      <w:r>
        <w:t xml:space="preserve"> </w:t>
      </w:r>
      <m:oMath>
        <m:r>
          <m:t>c</m:t>
        </m:r>
        <m:r>
          <m:t>h</m:t>
        </m:r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-метрики и сравним его с критическим значением метрики на правой границе квантиля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0.95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c</m:t>
        </m:r>
        <m:r>
          <m:t>h</m:t>
        </m:r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-распределения с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−</m:t>
        </m:r>
        <m:r>
          <m:t>c</m:t>
        </m:r>
        <m:r>
          <m:t>a</m:t>
        </m:r>
        <m:r>
          <m:t>p</m:t>
        </m:r>
        <m:r>
          <m:t>Θ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степенями свободы: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NormalTok"/>
        </w:rPr>
        <w:t xml:space="preserve">chisq_test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chisq_test_norm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table_hist =</w:t>
      </w:r>
      <w:r>
        <w:rPr>
          <w:rStyle w:val="NormalTok"/>
        </w:rPr>
        <w:t xml:space="preserve"> table_hist,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mean_p =</w:t>
      </w:r>
      <w:r>
        <w:rPr>
          <w:rStyle w:val="NormalTok"/>
        </w:rPr>
        <w:t xml:space="preserve"> mu_sample, 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sd_p =</w:t>
      </w:r>
      <w:r>
        <w:rPr>
          <w:rStyle w:val="NormalTok"/>
        </w:rPr>
        <w:t xml:space="preserve"> sd_sample)</w:t>
      </w:r>
      <w:r>
        <w:br/>
      </w:r>
      <w:r>
        <w:br/>
      </w:r>
      <w:r>
        <w:rPr>
          <w:rStyle w:val="NormalTok"/>
        </w:rPr>
        <w:t xml:space="preserve">chisq_test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qchisq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n_groups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FirstParagraph"/>
      </w:pPr>
      <m:oMathPara>
        <m:oMathParaPr>
          <m:jc m:val="center"/>
        </m:oMathParaPr>
        <m:oMath>
          <m:r>
            <m:t> </m:t>
          </m:r>
        </m:oMath>
      </m:oMathPara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rac3_files/figure-docx/unnamed-chunk-15-1.pdf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t xml:space="preserve">Полученный результат получился действительно значительно меньше значения границы критической области, что уверенно подтверждает принадлежность выборки к нормальному распределению.</w:t>
      </w:r>
    </w:p>
    <w:bookmarkEnd w:id="50"/>
    <w:bookmarkStart w:id="71" w:name="X7b252545b12fde5f91183483cd95111bd7c56d7"/>
    <w:p>
      <w:pPr>
        <w:pStyle w:val="Heading2"/>
      </w:pPr>
      <w:r>
        <w:rPr>
          <w:bCs/>
          <w:b/>
        </w:rPr>
        <w:t xml:space="preserve">Проверка распределений на основе анаморфоз</w:t>
      </w:r>
    </w:p>
    <w:p>
      <w:pPr>
        <w:pStyle w:val="FirstParagraph"/>
      </w:pPr>
      <w:r>
        <w:t xml:space="preserve">В истории математики известно понятие абак (доска). Декартов абак уравнения с двумя переменными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есть</w:t>
      </w:r>
      <w:r>
        <w:t xml:space="preserve"> </w:t>
      </w:r>
      <w:r>
        <w:t xml:space="preserve">график этого уравнения, построенный в системе декартовых координат</w:t>
      </w:r>
      <w:r>
        <w:t xml:space="preserve"> </w:t>
      </w:r>
      <m:oMath>
        <m:r>
          <m:t>х</m:t>
        </m:r>
        <m:r>
          <m:rPr>
            <m:sty m:val="p"/>
          </m:rPr>
          <m:t>,</m:t>
        </m:r>
        <m:r>
          <m:t>у</m:t>
        </m:r>
      </m:oMath>
      <w:r>
        <w:t xml:space="preserve">. При построении декартова абака на осях координат</w:t>
      </w:r>
      <w:r>
        <w:t xml:space="preserve"> </w:t>
      </w:r>
      <w:r>
        <w:t xml:space="preserve">могут быть взяты функциональные шкалы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φ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ψ</m:t>
        </m:r>
        <m:d>
          <m:dPr>
            <m:begChr m:val="("/>
            <m:endChr m:val=")"/>
            <m:sepChr m:val=""/>
            <m:grow/>
          </m:dPr>
          <m:e>
            <m:r>
              <m:t>v</m:t>
            </m:r>
          </m:e>
        </m:d>
      </m:oMath>
      <w:r>
        <w:t xml:space="preserve">.</w:t>
      </w:r>
    </w:p>
    <w:p>
      <w:pPr>
        <w:pStyle w:val="BodyText"/>
      </w:pPr>
      <w:r>
        <w:t xml:space="preserve">Такое преобразование называется анаморфозой, если преобразует систему намеченных линий абака в прямолинейный пучок. Анаморфоза возможна, если уравнение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может быть приведено к виду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⋅</m:t>
          </m:r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rPr>
              <m:sty m:val="p"/>
            </m:rPr>
            <m:t>+</m:t>
          </m:r>
          <m:sSub>
            <m:e>
              <m:r>
                <m:t>f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⋅</m:t>
          </m:r>
          <m:r>
            <m:t>ψ</m:t>
          </m:r>
          <m:d>
            <m:dPr>
              <m:begChr m:val="("/>
              <m:endChr m:val=")"/>
              <m:sepChr m:val="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3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.</m:t>
          </m:r>
          <m:r>
            <m:t> </m:t>
          </m:r>
          <m:r>
            <m:t> </m:t>
          </m:r>
          <m:r>
            <m:t> 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</m:oMath>
      </m:oMathPara>
    </w:p>
    <w:p>
      <w:pPr>
        <w:pStyle w:val="FirstParagraph"/>
      </w:pPr>
      <w:r>
        <w:t xml:space="preserve">(Уравнения функциональных шкал должны иметь вид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⋅</m:t>
          </m:r>
          <m:r>
            <m:t>φ</m:t>
          </m:r>
          <m:d>
            <m:dPr>
              <m:begChr m:val="("/>
              <m:endChr m:val=")"/>
              <m:sepChr m:val=""/>
              <m:grow/>
            </m:dPr>
            <m:e>
              <m:r>
                <m:t>u</m:t>
              </m:r>
            </m:e>
          </m:d>
          <m:r>
            <m:t> </m:t>
          </m:r>
          <m:r>
            <m:rPr>
              <m:nor/>
              <m:sty m:val="p"/>
            </m:rPr>
            <m:t> и </m:t>
          </m:r>
          <m:r>
            <m:t> </m:t>
          </m:r>
          <m:r>
            <m:t>y</m:t>
          </m:r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⋅</m:t>
          </m:r>
          <m:r>
            <m:t>ψ</m:t>
          </m:r>
          <m:d>
            <m:dPr>
              <m:begChr m:val="("/>
              <m:endChr m:val=")"/>
              <m:sepChr m:val="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- модули шкал. Логарифмическая анаморфоза есть анаморфоза, произведенная построением на осях координат логарифмических шкал. Она возможна для уравнений вида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w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sSup>
            <m:e>
              <m:r>
                <m:t>u</m:t>
              </m:r>
            </m:e>
            <m:sup>
              <m:r>
                <m:t>φ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u</m:t>
                  </m:r>
                </m:e>
              </m:d>
            </m:sup>
          </m:sSup>
          <m:r>
            <m:rPr>
              <m:sty m:val="p"/>
            </m:rPr>
            <m:t>⋅</m:t>
          </m:r>
          <m:sSup>
            <m:e>
              <m:r>
                <m:t>v</m:t>
              </m:r>
            </m:e>
            <m:sup>
              <m:r>
                <m:t>ψ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v</m:t>
                  </m:r>
                </m:e>
              </m:d>
            </m:sup>
          </m:sSup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которое логарифмированием приводится к виду (а).</w:t>
      </w:r>
    </w:p>
    <w:p>
      <w:pPr>
        <w:pStyle w:val="BodyText"/>
      </w:pPr>
      <w:r>
        <w:t xml:space="preserve">Использование анаморфоз, в которых исходные данные линеаризуется, приводит к выделению участков, соответствующих выбранному распределению. Таким образом, решается вопрос о выделении участков, на которых исходные данные соответствуют тестируемой модели, и определения параметров функции аппроксимации, так как они могут быть получены из уравнений этих прямых.</w:t>
      </w:r>
    </w:p>
    <w:p>
      <w:pPr>
        <w:pStyle w:val="BodyText"/>
      </w:pPr>
      <w:r>
        <w:t xml:space="preserve">Благодаря спрямлению исходных данных в координатах, соответствующих определенным распределениям, можно решить вопрос о подборе подходящего класса функций на регулярной основе. Путем перебора анаморфоз, соответствующих различным</w:t>
      </w:r>
      <w:r>
        <w:t xml:space="preserve"> </w:t>
      </w:r>
      <w:r>
        <w:t xml:space="preserve">вероятностным распределениям, можно выбрать то распределение, которое линеаризует исходные данные. Анаморфоза, которая</w:t>
      </w:r>
      <w:r>
        <w:t xml:space="preserve"> </w:t>
      </w:r>
      <w:r>
        <w:t xml:space="preserve">спрямляет данные на большем интервале, чем другие, будет иметь наивысший ранг значимости.</w:t>
      </w:r>
    </w:p>
    <w:p>
      <w:pPr>
        <w:pStyle w:val="BodyText"/>
      </w:pPr>
      <w:r>
        <w:t xml:space="preserve">Построение анаморфоз основано, в частности, на следующих преобразованиях координат: логарифмирование, сдвиг и</w:t>
      </w:r>
      <w:r>
        <w:t xml:space="preserve"> </w:t>
      </w:r>
      <w:r>
        <w:t xml:space="preserve">растяжение аргумента, инверсия функции или аргумента, сдвиговых фазовых траекториях.</w:t>
      </w:r>
    </w:p>
    <w:bookmarkStart w:id="60" w:name="анаморфозы-нормального-распределения"/>
    <w:p>
      <w:pPr>
        <w:pStyle w:val="Heading3"/>
      </w:pPr>
      <w:r>
        <w:rPr>
          <w:bCs/>
          <w:b/>
        </w:rPr>
        <w:t xml:space="preserve">Анаморфозы нормального распределения</w:t>
      </w:r>
    </w:p>
    <w:p>
      <w:pPr>
        <w:pStyle w:val="FirstParagraph"/>
      </w:pPr>
      <w:r>
        <w:t xml:space="preserve">Анаморфоза нормального распределения может быть получена из уравнения для плотности нормального распределения путем логарифмирования правой и левой частей: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 </m:t>
                  </m:r>
                  <m:r>
                    <m:rPr>
                      <m:sty m:val="p"/>
                    </m:rPr>
                    <m:t>|</m:t>
                  </m:r>
                  <m:r>
                    <m:t> </m:t>
                  </m:r>
                  <m:r>
                    <m:t>Θ</m:t>
                  </m:r>
                </m:e>
              </m:d>
            </m:e>
          </m:d>
          <m:r>
            <m:rPr>
              <m:sty m:val="p"/>
            </m:rPr>
            <m:t>=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  <m:r>
                <m:rPr>
                  <m:sty m:val="p"/>
                </m:rPr>
                <m:t>⋅</m:t>
              </m:r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μ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затем необходимо привести итоговое преобразование координат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 </m:t>
                  </m:r>
                  <m:r>
                    <m:rPr>
                      <m:sty m:val="p"/>
                    </m:rPr>
                    <m:t>|</m:t>
                  </m:r>
                  <m:r>
                    <m:t> </m:t>
                  </m:r>
                  <m:r>
                    <m:t>Θ</m:t>
                  </m:r>
                </m:e>
              </m:d>
            </m:e>
          </m:d>
          <m:r>
            <m:rPr>
              <m:sty m:val="p"/>
            </m:rPr>
            <m:t>=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ad>
                    <m:radPr>
                      <m:degHide m:val="1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μ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или, если раскрыть первый логарифм, то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 </m:t>
                  </m:r>
                  <m:r>
                    <m:rPr>
                      <m:sty m:val="p"/>
                    </m:rPr>
                    <m:t>|</m:t>
                  </m:r>
                  <m:r>
                    <m:t> </m:t>
                  </m:r>
                  <m:r>
                    <m:t>Θ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ad>
                <m:radPr>
                  <m:degHide m:val="1"/>
                </m:radPr>
                <m:deg/>
                <m:e>
                  <m:r>
                    <m:t>2</m:t>
                  </m:r>
                  <m:r>
                    <m:t>π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rad>
            </m:e>
          </m:d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μ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Если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 </m:t>
                </m:r>
                <m:r>
                  <m:rPr>
                    <m:sty m:val="p"/>
                  </m:rPr>
                  <m:t>|</m:t>
                </m:r>
                <m:r>
                  <m:t> </m:t>
                </m:r>
                <m:r>
                  <m:t>Θ</m:t>
                </m:r>
              </m:e>
            </m:d>
          </m:e>
        </m:d>
      </m:oMath>
      <w:r>
        <w:t xml:space="preserve">, а параметры линеаризующей прямой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,</m:t>
        </m:r>
        <m:r>
          <m:t> 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1"/>
              </m:radPr>
              <m:deg/>
              <m:e>
                <m:r>
                  <m:t>2</m:t>
                </m:r>
                <m:r>
                  <m:t>π</m:t>
                </m:r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</m:oMath>
      <w:r>
        <w:t xml:space="preserve">, то представленное выше уравнение можно переписать в виде уравнения прямой для дискретного набора точек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r>
          <m:t> </m:t>
        </m:r>
        <m:r>
          <m:t>i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t>1</m:t>
            </m:r>
            <m:r>
              <m:rPr>
                <m:sty m:val="p"/>
              </m:rPr>
              <m:t>,</m:t>
            </m:r>
            <m:r>
              <m:t>g</m:t>
            </m:r>
          </m:e>
        </m:bar>
      </m:oMath>
      <w:r>
        <w:t xml:space="preserve">, которые подчиняются нормальному распределению.</w:t>
      </w:r>
    </w:p>
    <w:p>
      <w:pPr>
        <w:pStyle w:val="BodyText"/>
      </w:pPr>
      <w:r>
        <w:t xml:space="preserve">Построение данных, соответствующих нормальному распределению, получает спрямление в координатах</w:t>
      </w:r>
      <w:r>
        <w:t xml:space="preserve"> </w:t>
      </w:r>
      <m:oMath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∼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μ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Покажем работу анаморфозы на модельных сгенерированных псевдослучайных данных с помощью функции</w:t>
      </w:r>
      <w:r>
        <w:t xml:space="preserve"> </w:t>
      </w:r>
      <w:r>
        <w:rPr>
          <w:bCs/>
          <w:b/>
        </w:rPr>
        <w:t xml:space="preserve">rnorm</w:t>
      </w:r>
      <w:r>
        <w:t xml:space="preserve"> </w:t>
      </w:r>
      <w:r>
        <w:t xml:space="preserve">пакета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со значением параметров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13.2</m:t>
        </m:r>
        <m:r>
          <m:rPr>
            <m:sty m:val="p"/>
          </m:rPr>
          <m:t>,</m:t>
        </m:r>
        <m:r>
          <m:t>σ</m:t>
        </m:r>
        <m:r>
          <m:rPr>
            <m:sty m:val="p"/>
          </m:rPr>
          <m:t>=</m:t>
        </m:r>
        <m:r>
          <m:t>0.9</m:t>
        </m:r>
      </m:oMath>
      <w:r>
        <w:t xml:space="preserve">.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                                      </w:t>
      </w:r>
      <w:r>
        <w:rPr>
          <w:rStyle w:val="CommentTok"/>
        </w:rPr>
        <w:t xml:space="preserve"># Number of rows in sample</w:t>
      </w:r>
      <w:r>
        <w:br/>
      </w:r>
      <w:r>
        <w:rPr>
          <w:rStyle w:val="NormalTok"/>
        </w:rPr>
        <w:t xml:space="preserve">mu_param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13.2</w:t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Mu param</w:t>
      </w:r>
      <w:r>
        <w:br/>
      </w:r>
      <w:r>
        <w:rPr>
          <w:rStyle w:val="NormalTok"/>
        </w:rPr>
        <w:t xml:space="preserve">sigma_param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 xml:space="preserve"># Sigma param</w:t>
      </w:r>
      <w:r>
        <w:br/>
      </w:r>
      <w:r>
        <w:rPr>
          <w:rStyle w:val="NormalTok"/>
        </w:rPr>
        <w:t xml:space="preserve">X_sample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mu_param,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sigma_param)             </w:t>
      </w:r>
      <w:r>
        <w:rPr>
          <w:rStyle w:val="CommentTok"/>
        </w:rPr>
        <w:t xml:space="preserve"># Sample generation</w:t>
      </w:r>
      <w:r>
        <w:br/>
      </w:r>
      <w:r>
        <w:br/>
      </w:r>
      <w:r>
        <w:rPr>
          <w:rStyle w:val="NormalTok"/>
        </w:rPr>
        <w:t xml:space="preserve">n_groups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(N))                      </w:t>
      </w:r>
      <w:r>
        <w:rPr>
          <w:rStyle w:val="CommentTok"/>
        </w:rPr>
        <w:t xml:space="preserve"># Number of groups</w:t>
      </w:r>
      <w:r>
        <w:br/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(X_sample)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(X_sample))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n_groups     </w:t>
      </w:r>
      <w:r>
        <w:rPr>
          <w:rStyle w:val="CommentTok"/>
        </w:rPr>
        <w:t xml:space="preserve"># Hist step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(X_sample),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(X_sample),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h)                                    </w:t>
      </w:r>
      <w:r>
        <w:rPr>
          <w:rStyle w:val="CommentTok"/>
        </w:rPr>
        <w:t xml:space="preserve"># Hist boundaries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(Z[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Hist centers</w:t>
      </w:r>
      <w:r>
        <w:br/>
      </w:r>
      <w:r>
        <w:br/>
      </w:r>
      <w:r>
        <w:rPr>
          <w:rStyle w:val="NormalTok"/>
        </w:rPr>
        <w:t xml:space="preserve">table_cut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X_sample,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(X_sample, n_groups)) </w:t>
      </w:r>
      <w:r>
        <w:rPr>
          <w:rStyle w:val="CommentTok"/>
        </w:rPr>
        <w:t xml:space="preserve"># Table of quants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(table_cut))                             </w:t>
      </w:r>
      <w:r>
        <w:rPr>
          <w:rStyle w:val="CommentTok"/>
        </w:rPr>
        <w:t xml:space="preserve"># Table of values and groups</w:t>
      </w:r>
    </w:p>
    <w:p>
      <w:pPr>
        <w:pStyle w:val="SourceCode"/>
      </w:pPr>
      <w:r>
        <w:rPr>
          <w:rStyle w:val="VerbatimChar"/>
        </w:rPr>
        <w:t xml:space="preserve">##     values      groups</w:t>
      </w:r>
      <w:r>
        <w:br/>
      </w:r>
      <w:r>
        <w:rPr>
          <w:rStyle w:val="VerbatimChar"/>
        </w:rPr>
        <w:t xml:space="preserve">## 1 11.86749 (11.8,12.4]</w:t>
      </w:r>
      <w:r>
        <w:br/>
      </w:r>
      <w:r>
        <w:rPr>
          <w:rStyle w:val="VerbatimChar"/>
        </w:rPr>
        <w:t xml:space="preserve">## 2 14.61945 (14.5,15.1]</w:t>
      </w:r>
      <w:r>
        <w:br/>
      </w:r>
      <w:r>
        <w:rPr>
          <w:rStyle w:val="VerbatimChar"/>
        </w:rPr>
        <w:t xml:space="preserve">## 3 12.33893 (11.8,12.4]</w:t>
      </w:r>
      <w:r>
        <w:br/>
      </w:r>
      <w:r>
        <w:rPr>
          <w:rStyle w:val="VerbatimChar"/>
        </w:rPr>
        <w:t xml:space="preserve">## 4 12.37200 (12.4,12.9]</w:t>
      </w:r>
      <w:r>
        <w:br/>
      </w:r>
      <w:r>
        <w:rPr>
          <w:rStyle w:val="VerbatimChar"/>
        </w:rPr>
        <w:t xml:space="preserve">## 5 11.40212 (11.3,11.8]</w:t>
      </w:r>
      <w:r>
        <w:br/>
      </w:r>
      <w:r>
        <w:rPr>
          <w:rStyle w:val="VerbatimChar"/>
        </w:rPr>
        <w:t xml:space="preserve">## 6 12.95493 (12.9,13.4]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Приведем пример кода построения таблицы гистограммы для отквантованных данных: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CommentTok"/>
        </w:rPr>
        <w:t xml:space="preserve"># GroupBy 'groups' and calculate Absolute and Relative frequences</w:t>
      </w:r>
      <w:r>
        <w:br/>
      </w:r>
      <w:r>
        <w:rPr>
          <w:rStyle w:val="NormalTok"/>
        </w:rPr>
        <w:t xml:space="preserve">table_hist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table_cut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abs_freq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rel_freq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</w:t>
      </w:r>
      <w:r>
        <w:br/>
      </w:r>
      <w:r>
        <w:br/>
      </w:r>
      <w:r>
        <w:rPr>
          <w:rStyle w:val="NormalTok"/>
        </w:rPr>
        <w:t xml:space="preserve">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Lower bound of columns</w:t>
      </w:r>
      <w:r>
        <w:br/>
      </w:r>
      <w:r>
        <w:rPr>
          <w:rStyle w:val="NormalTok"/>
        </w:rPr>
        <w:t xml:space="preserve">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        </w:t>
      </w:r>
      <w:r>
        <w:rPr>
          <w:rStyle w:val="CommentTok"/>
        </w:rPr>
        <w:t xml:space="preserve"># Upper bound of columns</w:t>
      </w:r>
      <w:r>
        <w:br/>
      </w:r>
      <w:r>
        <w:rPr>
          <w:rStyle w:val="NormalTok"/>
        </w:rPr>
        <w:t xml:space="preserve">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              </w:t>
      </w:r>
      <w:r>
        <w:rPr>
          <w:rStyle w:val="CommentTok"/>
        </w:rPr>
        <w:t xml:space="preserve"># Middle of columns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(table_hist)</w:t>
      </w:r>
    </w:p>
    <w:p>
      <w:pPr>
        <w:pStyle w:val="SourceCode"/>
      </w:pPr>
      <w:r>
        <w:rPr>
          <w:rStyle w:val="VerbatimChar"/>
        </w:rPr>
        <w:t xml:space="preserve">## # A tibble: 7 × 6</w:t>
      </w:r>
      <w:r>
        <w:br/>
      </w:r>
      <w:r>
        <w:rPr>
          <w:rStyle w:val="VerbatimChar"/>
        </w:rPr>
        <w:t xml:space="preserve">##   groups      abs_freq rel_freq   low   upp   med</w:t>
      </w:r>
      <w:r>
        <w:br/>
      </w:r>
      <w:r>
        <w:rPr>
          <w:rStyle w:val="VerbatimChar"/>
        </w:rPr>
        <w:t xml:space="preserve">##   &lt;fct&gt;          &lt;int&gt;    &lt;dbl&gt; &lt;dbl&gt; &lt;dbl&gt; &lt;dbl&gt;</w:t>
      </w:r>
      <w:r>
        <w:br/>
      </w:r>
      <w:r>
        <w:rPr>
          <w:rStyle w:val="VerbatimChar"/>
        </w:rPr>
        <w:t xml:space="preserve">## 1 (11.3,11.8]        3     0.03  11.3  11.8  11.5</w:t>
      </w:r>
      <w:r>
        <w:br/>
      </w:r>
      <w:r>
        <w:rPr>
          <w:rStyle w:val="VerbatimChar"/>
        </w:rPr>
        <w:t xml:space="preserve">## 2 (11.8,12.4]       15     0.15  11.8  12.4  12.1</w:t>
      </w:r>
      <w:r>
        <w:br/>
      </w:r>
      <w:r>
        <w:rPr>
          <w:rStyle w:val="VerbatimChar"/>
        </w:rPr>
        <w:t xml:space="preserve">## 3 (12.4,12.9]       17     0.17  12.4  12.9  12.6</w:t>
      </w:r>
      <w:r>
        <w:br/>
      </w:r>
      <w:r>
        <w:rPr>
          <w:rStyle w:val="VerbatimChar"/>
        </w:rPr>
        <w:t xml:space="preserve">## 4 (12.9,13.4]       29     0.29  12.9  13.4  13.2</w:t>
      </w:r>
      <w:r>
        <w:br/>
      </w:r>
      <w:r>
        <w:rPr>
          <w:rStyle w:val="VerbatimChar"/>
        </w:rPr>
        <w:t xml:space="preserve">## 5 (13.4,14]         21     0.21  13.4  14    13.7</w:t>
      </w:r>
      <w:r>
        <w:br/>
      </w:r>
      <w:r>
        <w:rPr>
          <w:rStyle w:val="VerbatimChar"/>
        </w:rPr>
        <w:t xml:space="preserve">## 6 (14,14.5]         10     0.1   14    14.5  14.3</w:t>
      </w:r>
      <w:r>
        <w:br/>
      </w:r>
      <w:r>
        <w:rPr>
          <w:rStyle w:val="VerbatimChar"/>
        </w:rPr>
        <w:t xml:space="preserve">## 7 (14.5,15.1]        5     0.05  14.5  15.1  14.8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По полученной таблице гистограммы получим возможность рассчитать параметры полученного распределения: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NormalTok"/>
        </w:rPr>
        <w:t xml:space="preserve">mu_sample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rel_freq)</w:t>
      </w:r>
      <w:r>
        <w:br/>
      </w:r>
      <w:r>
        <w:rPr>
          <w:rStyle w:val="NormalTok"/>
        </w:rPr>
        <w:t xml:space="preserve">sd_sample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mu_sample)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rel_freq))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Получим значения по выборке для описательных статистик</w:t>
      </w:r>
    </w:p>
    <w:p>
      <w:pPr>
        <w:numPr>
          <w:ilvl w:val="0"/>
          <w:numId w:val="1010"/>
        </w:numPr>
        <w:pStyle w:val="Compact"/>
      </w:pPr>
      <w:r>
        <w:t xml:space="preserve">математическое ожидание</w:t>
      </w:r>
      <w:r>
        <w:t xml:space="preserve"> </w:t>
      </w:r>
      <m:oMath>
        <m:acc>
          <m:accPr>
            <m:chr m:val="̂"/>
          </m:accPr>
          <m:e>
            <m:r>
              <m:t>E</m:t>
            </m:r>
          </m:e>
        </m:acc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>
          <m:t>13.18</m:t>
        </m:r>
      </m:oMath>
      <w:r>
        <w:t xml:space="preserve">,</w:t>
      </w:r>
    </w:p>
    <w:p>
      <w:pPr>
        <w:numPr>
          <w:ilvl w:val="0"/>
          <w:numId w:val="1010"/>
        </w:numPr>
        <w:pStyle w:val="Compact"/>
      </w:pPr>
      <w:r>
        <w:t xml:space="preserve">средний квадрат отклонений</w:t>
      </w:r>
      <w:r>
        <w:t xml:space="preserve"> </w:t>
      </w:r>
      <m:oMath>
        <m:acc>
          <m:accPr>
            <m:chr m:val="̂"/>
          </m:accPr>
          <m:e>
            <m:r>
              <m:t>σ</m:t>
            </m:r>
          </m:e>
        </m:acc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>
          <m:t>0.79</m:t>
        </m:r>
      </m:oMath>
      <w:r>
        <w:t xml:space="preserve">.</w:t>
      </w:r>
    </w:p>
    <w:p>
      <w:pPr>
        <w:pStyle w:val="FirstParagraph"/>
      </w:pPr>
      <w:r>
        <w:t xml:space="preserve">Построим гистограмму относительных частот: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rel_freq,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"X(i)"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Prac3_files/figure-docx/unnamed-chunk-19-1.pdf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t xml:space="preserve">Построим гистограмму распределения в спрямляющих координатах</w:t>
      </w:r>
      <w:r>
        <w:t xml:space="preserve"> </w:t>
      </w:r>
      <m:oMath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∼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acc>
                  <m:accPr>
                    <m:chr m:val="̂"/>
                  </m:accPr>
                  <m:e>
                    <m:r>
                      <m:t>E</m:t>
                    </m:r>
                  </m:e>
                </m:acc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по известному полученному значению математического ожидания: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mu_sample)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rel_freq),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"X(i)"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"ln(pi)"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Prac3_files/figure-docx/unnamed-chunk-20-1.pdf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t xml:space="preserve">Для полученной зависимости</w:t>
      </w:r>
      <w:r>
        <w:t xml:space="preserve"> </w:t>
      </w:r>
      <m:oMath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∼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acc>
                  <m:accPr>
                    <m:chr m:val="̂"/>
                  </m:accPr>
                  <m:e>
                    <m:r>
                      <m:t>E</m:t>
                    </m:r>
                  </m:e>
                </m:acc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необходимо методом наименьших квадратов построить линейную модель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, и найти параметры прямой для определения параметров распределения и подсчёта метрики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с целью идентифицировать распределение.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NormalTok"/>
        </w:rPr>
        <w:t xml:space="preserve">ln_p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rel_freq)                </w:t>
      </w:r>
      <w:r>
        <w:rPr>
          <w:rStyle w:val="CommentTok"/>
        </w:rPr>
        <w:t xml:space="preserve"># У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mu_param)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X</w:t>
      </w:r>
      <w:r>
        <w:br/>
      </w:r>
      <w:r>
        <w:br/>
      </w:r>
      <w:r>
        <w:rPr>
          <w:rStyle w:val="NormalTok"/>
        </w:rPr>
        <w:t xml:space="preserve">linear_model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(ln_p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                    </w:t>
      </w:r>
      <w:r>
        <w:rPr>
          <w:rStyle w:val="CommentTok"/>
        </w:rPr>
        <w:t xml:space="preserve"># Linear model ln_p of x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linear_model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            </w:t>
      </w:r>
      <w:r>
        <w:rPr>
          <w:rStyle w:val="CommentTok"/>
        </w:rPr>
        <w:t xml:space="preserve"># Slope  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linear_model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          </w:t>
      </w:r>
      <w:r>
        <w:rPr>
          <w:rStyle w:val="CommentTok"/>
        </w:rPr>
        <w:t xml:space="preserve"># Intercept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(linear_model)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ln_p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 xml:space="preserve">##     -1.3363      -0.6979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Intercept переводится как пересечение и по смыслу есть значение коэффициента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1.3363</m:t>
        </m:r>
      </m:oMath>
      <w:r>
        <w:t xml:space="preserve">. Коэффициент при переменной является углом наклона и по модели есть значение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0.6979</m:t>
        </m:r>
      </m:oMath>
      <w:r>
        <w:t xml:space="preserve">. Отобразим данную модель на графике гистограммы и расчитаем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ln_p,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"X(i)"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"ln(pi)"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b,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a,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"ln(p_i)"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"ax + b"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Prac3_files/figure-docx/unnamed-chunk-22-1.pdf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t xml:space="preserve">Расчет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можно произвести воспользовавшись функцией</w:t>
      </w:r>
      <w:r>
        <w:t xml:space="preserve"> </w:t>
      </w:r>
      <w:r>
        <w:rPr>
          <w:bCs/>
          <w:b/>
        </w:rPr>
        <w:t xml:space="preserve">cor(x,y)</w:t>
      </w:r>
      <w:r>
        <w:t xml:space="preserve"> </w:t>
      </w:r>
      <w:r>
        <w:t xml:space="preserve">из языка</w:t>
      </w:r>
      <w:r>
        <w:t xml:space="preserve"> </w:t>
      </w:r>
      <w:r>
        <w:rPr>
          <w:bCs/>
          <w:b/>
        </w:rPr>
        <w:t xml:space="preserve">R</w:t>
      </w:r>
      <w:r>
        <w:t xml:space="preserve">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NormalTok"/>
        </w:rPr>
        <w:t xml:space="preserve">mod_ln_p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(ln_p, mod_ln_p)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(R2)</w:t>
      </w:r>
    </w:p>
    <w:p>
      <w:pPr>
        <w:pStyle w:val="SourceCode"/>
      </w:pPr>
      <w:r>
        <w:rPr>
          <w:rStyle w:val="VerbatimChar"/>
        </w:rPr>
        <w:t xml:space="preserve">## [1] 0.9542276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Полученное значение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≈</m:t>
        </m:r>
        <m:r>
          <m:t>0.954</m:t>
        </m:r>
      </m:oMath>
      <w:r>
        <w:t xml:space="preserve">, следовательно моделируемая зависимость действительно подчиняется нормальному распределению.</w:t>
      </w:r>
    </w:p>
    <w:p>
      <w:pPr>
        <w:pStyle w:val="BodyText"/>
      </w:pPr>
      <w:r>
        <w:t xml:space="preserve">Полученные метрики для математического ожидания и дисперсии получаются из параметров полученной прямой по результатам построения линейной модели по МНК:</w:t>
      </w:r>
    </w:p>
    <w:p>
      <w:pPr>
        <w:numPr>
          <w:ilvl w:val="0"/>
          <w:numId w:val="1011"/>
        </w:numPr>
      </w:pPr>
      <w:r>
        <w:t xml:space="preserve">Угол наклона прямой: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≈</m:t>
        </m:r>
        <m:r>
          <m:rPr>
            <m:sty m:val="p"/>
          </m:rPr>
          <m:t>−</m:t>
        </m:r>
        <m:r>
          <m:t>0.6979</m:t>
        </m:r>
      </m:oMath>
      <w:r>
        <w:t xml:space="preserve">,</w:t>
      </w:r>
    </w:p>
    <w:p>
      <w:pPr>
        <w:numPr>
          <w:ilvl w:val="0"/>
          <w:numId w:val="1011"/>
        </w:numPr>
      </w:pPr>
      <w:r>
        <w:t xml:space="preserve">Пересечение с осью</w:t>
      </w:r>
      <w:r>
        <w:t xml:space="preserve"> </w:t>
      </w:r>
      <m:oMath>
        <m:r>
          <m:t>O</m:t>
        </m:r>
        <m:r>
          <m:t>Y</m:t>
        </m:r>
      </m:oMath>
      <w:r>
        <w:t xml:space="preserve">: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1"/>
              </m:radPr>
              <m:deg/>
              <m:e>
                <m:r>
                  <m:t>2</m:t>
                </m:r>
                <m:r>
                  <m:t>π</m:t>
                </m:r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e>
        </m:d>
        <m:r>
          <m:rPr>
            <m:sty m:val="p"/>
          </m:rPr>
          <m:t>≈</m:t>
        </m:r>
        <m:r>
          <m:rPr>
            <m:sty m:val="p"/>
          </m:rPr>
          <m:t>−</m:t>
        </m:r>
        <m:r>
          <m:t>1.3363</m:t>
        </m:r>
      </m:oMath>
    </w:p>
    <w:bookmarkEnd w:id="60"/>
    <w:bookmarkStart w:id="70" w:name="анаморфозы-показательного-распределения"/>
    <w:p>
      <w:pPr>
        <w:pStyle w:val="Heading3"/>
      </w:pPr>
      <w:r>
        <w:rPr>
          <w:bCs/>
          <w:b/>
        </w:rPr>
        <w:t xml:space="preserve">Анаморфозы показательного распределения</w:t>
      </w:r>
    </w:p>
    <w:p>
      <w:pPr>
        <w:pStyle w:val="FirstParagraph"/>
      </w:pPr>
      <w:r>
        <w:t xml:space="preserve">Анаморфоза показательного распределения может быть получена из уравнения для плотности показательного распределения путем логарифмирования правой и левой частей: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t> </m:t>
                  </m:r>
                  <m:r>
                    <m:rPr>
                      <m:sty m:val="p"/>
                    </m:rPr>
                    <m:t>|</m:t>
                  </m:r>
                  <m:r>
                    <m:t> </m:t>
                  </m:r>
                  <m:r>
                    <m:t>Θ</m:t>
                  </m:r>
                </m:e>
              </m:d>
            </m:e>
          </m:d>
          <m:r>
            <m:rPr>
              <m:sty m:val="p"/>
            </m:rPr>
            <m:t>=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λ</m:t>
              </m:r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t>x</m:t>
                  </m:r>
                </m:e>
              </m:d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затем необходимо привести итоговое преобразование координат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 </m:t>
                  </m:r>
                  <m:r>
                    <m:rPr>
                      <m:sty m:val="p"/>
                    </m:rPr>
                    <m:t>|</m:t>
                  </m:r>
                  <m:r>
                    <m:t> </m:t>
                  </m:r>
                  <m:r>
                    <m:t>Θ</m:t>
                  </m:r>
                </m:e>
              </m:d>
            </m:e>
          </m:d>
          <m:r>
            <m:rPr>
              <m:sty m:val="p"/>
            </m:rPr>
            <m:t>=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λ</m:t>
              </m:r>
            </m:e>
          </m:d>
          <m:r>
            <m:rPr>
              <m:sty m:val="p"/>
            </m:rPr>
            <m:t>−</m:t>
          </m:r>
          <m:r>
            <m:t>λ</m:t>
          </m:r>
          <m:r>
            <m:rPr>
              <m:sty m:val="p"/>
            </m:rPr>
            <m:t>⋅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Если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 </m:t>
                </m:r>
                <m:r>
                  <m:rPr>
                    <m:sty m:val="p"/>
                  </m:rPr>
                  <m:t>|</m:t>
                </m:r>
                <m:r>
                  <m:t> </m:t>
                </m:r>
                <m:r>
                  <m:t>Θ</m:t>
                </m:r>
              </m:e>
            </m:d>
          </m:e>
        </m:d>
      </m:oMath>
      <w:r>
        <w:t xml:space="preserve">, а параметры линеаризующей прямой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λ</m:t>
        </m:r>
        <m:r>
          <m:rPr>
            <m:sty m:val="p"/>
          </m:rPr>
          <m:t>,</m:t>
        </m:r>
        <m:r>
          <m:t> </m:t>
        </m:r>
        <m:r>
          <m:t>b</m:t>
        </m:r>
        <m:r>
          <m:rPr>
            <m:sty m:val="p"/>
          </m:rPr>
          <m:t>=</m:t>
        </m:r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λ</m:t>
            </m:r>
          </m:e>
        </m:d>
      </m:oMath>
      <w:r>
        <w:t xml:space="preserve">, то представленное выше уравнение можно переписать в виде уравнения прямой для дискретного набора точек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r>
          <m:t> </m:t>
        </m:r>
        <m:r>
          <m:t>i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t>1</m:t>
            </m:r>
            <m:r>
              <m:rPr>
                <m:sty m:val="p"/>
              </m:rPr>
              <m:t>,</m:t>
            </m:r>
            <m:r>
              <m:t>g</m:t>
            </m:r>
          </m:e>
        </m:bar>
      </m:oMath>
      <w:r>
        <w:t xml:space="preserve">, которые подчиняются показательному распределению.</w:t>
      </w:r>
    </w:p>
    <w:p>
      <w:pPr>
        <w:pStyle w:val="BodyText"/>
      </w:pPr>
      <w:r>
        <w:t xml:space="preserve">Построение данных, соответствующих экспоненциальному распределению, получает спрямление в координатах</w:t>
      </w:r>
      <w:r>
        <w:t xml:space="preserve"> </w:t>
      </w:r>
      <m:oMath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∼</m:t>
        </m:r>
        <m:r>
          <m:t>x</m:t>
        </m:r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Покажем работу анаморфозы на модельных сгенерированных псевдослучайных данных с помощью функции</w:t>
      </w:r>
      <w:r>
        <w:t xml:space="preserve"> </w:t>
      </w:r>
      <w:r>
        <w:rPr>
          <w:bCs/>
          <w:b/>
        </w:rPr>
        <w:t xml:space="preserve">rexp</w:t>
      </w:r>
      <w:r>
        <w:t xml:space="preserve"> </w:t>
      </w:r>
      <w:r>
        <w:t xml:space="preserve">пакета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со значением параметра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0.87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 </m:t>
          </m:r>
        </m:oMath>
      </m:oMathPara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                                      </w:t>
      </w:r>
      <w:r>
        <w:rPr>
          <w:rStyle w:val="CommentTok"/>
        </w:rPr>
        <w:t xml:space="preserve"># Number of rows in sample</w:t>
      </w:r>
      <w:r>
        <w:br/>
      </w:r>
      <w:r>
        <w:rPr>
          <w:rStyle w:val="NormalTok"/>
        </w:rPr>
        <w:t xml:space="preserve">lambda_param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0.87</w:t>
      </w:r>
      <w:r>
        <w:rPr>
          <w:rStyle w:val="NormalTok"/>
        </w:rPr>
        <w:t xml:space="preserve">                                </w:t>
      </w:r>
      <w:r>
        <w:rPr>
          <w:rStyle w:val="CommentTok"/>
        </w:rPr>
        <w:t xml:space="preserve"># Lambda param</w:t>
      </w:r>
      <w:r>
        <w:br/>
      </w:r>
      <w:r>
        <w:rPr>
          <w:rStyle w:val="NormalTok"/>
        </w:rPr>
        <w:t xml:space="preserve">X_sample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lambda_param)        </w:t>
      </w:r>
      <w:r>
        <w:rPr>
          <w:rStyle w:val="CommentTok"/>
        </w:rPr>
        <w:t xml:space="preserve"># Sample generation</w:t>
      </w:r>
      <w:r>
        <w:br/>
      </w:r>
      <w:r>
        <w:br/>
      </w:r>
      <w:r>
        <w:rPr>
          <w:rStyle w:val="NormalTok"/>
        </w:rPr>
        <w:t xml:space="preserve">n_groups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log2</w:t>
      </w:r>
      <w:r>
        <w:rPr>
          <w:rStyle w:val="NormalTok"/>
        </w:rPr>
        <w:t xml:space="preserve">(N))                      </w:t>
      </w:r>
      <w:r>
        <w:rPr>
          <w:rStyle w:val="CommentTok"/>
        </w:rPr>
        <w:t xml:space="preserve"># Number of groups</w:t>
      </w:r>
      <w:r>
        <w:br/>
      </w:r>
      <w:r>
        <w:br/>
      </w:r>
      <w:r>
        <w:rPr>
          <w:rStyle w:val="NormalTok"/>
        </w:rPr>
        <w:t xml:space="preserve">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(X_sample))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n_groups                     </w:t>
      </w:r>
      <w:r>
        <w:rPr>
          <w:rStyle w:val="CommentTok"/>
        </w:rPr>
        <w:t xml:space="preserve"># Hist step</w:t>
      </w:r>
      <w:r>
        <w:br/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(X_sample),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h)                                    </w:t>
      </w:r>
      <w:r>
        <w:rPr>
          <w:rStyle w:val="CommentTok"/>
        </w:rPr>
        <w:t xml:space="preserve"># Hist boundaries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(Z[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Z[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Hist centers</w:t>
      </w:r>
      <w:r>
        <w:br/>
      </w:r>
      <w:r>
        <w:br/>
      </w:r>
      <w:r>
        <w:rPr>
          <w:rStyle w:val="NormalTok"/>
        </w:rPr>
        <w:t xml:space="preserve">table_cut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X_sample,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groups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(X_sample, Z)) </w:t>
      </w:r>
      <w:r>
        <w:rPr>
          <w:rStyle w:val="CommentTok"/>
        </w:rPr>
        <w:t xml:space="preserve"># Table of quants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(table_cut))                             </w:t>
      </w:r>
      <w:r>
        <w:rPr>
          <w:rStyle w:val="CommentTok"/>
        </w:rPr>
        <w:t xml:space="preserve"># Table of values and groups</w:t>
      </w:r>
    </w:p>
    <w:p>
      <w:pPr>
        <w:pStyle w:val="SourceCode"/>
      </w:pPr>
      <w:r>
        <w:rPr>
          <w:rStyle w:val="VerbatimChar"/>
        </w:rPr>
        <w:t xml:space="preserve">##      values       groups</w:t>
      </w:r>
      <w:r>
        <w:br/>
      </w:r>
      <w:r>
        <w:rPr>
          <w:rStyle w:val="VerbatimChar"/>
        </w:rPr>
        <w:t xml:space="preserve">## 1 2.5163405  (2.08,2.77]</w:t>
      </w:r>
      <w:r>
        <w:br/>
      </w:r>
      <w:r>
        <w:rPr>
          <w:rStyle w:val="VerbatimChar"/>
        </w:rPr>
        <w:t xml:space="preserve">## 2 0.7305177 (0.694,1.39]</w:t>
      </w:r>
      <w:r>
        <w:br/>
      </w:r>
      <w:r>
        <w:rPr>
          <w:rStyle w:val="VerbatimChar"/>
        </w:rPr>
        <w:t xml:space="preserve">## 3 0.1349232    (0,0.694]</w:t>
      </w:r>
      <w:r>
        <w:br/>
      </w:r>
      <w:r>
        <w:rPr>
          <w:rStyle w:val="VerbatimChar"/>
        </w:rPr>
        <w:t xml:space="preserve">## 4 3.2841938  (2.77,3.47]</w:t>
      </w:r>
      <w:r>
        <w:br/>
      </w:r>
      <w:r>
        <w:rPr>
          <w:rStyle w:val="VerbatimChar"/>
        </w:rPr>
        <w:t xml:space="preserve">## 5 2.0880165  (2.08,2.77]</w:t>
      </w:r>
      <w:r>
        <w:br/>
      </w:r>
      <w:r>
        <w:rPr>
          <w:rStyle w:val="VerbatimChar"/>
        </w:rPr>
        <w:t xml:space="preserve">## 6 0.3256675    (0,0.694]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Приведем пример кода построения таблицы гистограммы для отквантованных данных: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CommentTok"/>
        </w:rPr>
        <w:t xml:space="preserve"># GroupBy 'groups' and calculate Absolute and Relative frequences</w:t>
      </w:r>
      <w:r>
        <w:br/>
      </w:r>
      <w:r>
        <w:rPr>
          <w:rStyle w:val="NormalTok"/>
        </w:rPr>
        <w:t xml:space="preserve">table_hist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table_cut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(groups)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abs_freq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rel_freq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N)</w:t>
      </w:r>
      <w:r>
        <w:br/>
      </w:r>
      <w:r>
        <w:br/>
      </w:r>
      <w:r>
        <w:rPr>
          <w:rStyle w:val="NormalTok"/>
        </w:rPr>
        <w:t xml:space="preserve">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(Z)],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 </w:t>
      </w:r>
      <w:r>
        <w:rPr>
          <w:rStyle w:val="CommentTok"/>
        </w:rPr>
        <w:t xml:space="preserve"># Lower bound of columns</w:t>
      </w:r>
      <w:r>
        <w:br/>
      </w:r>
      <w:r>
        <w:rPr>
          <w:rStyle w:val="NormalTok"/>
        </w:rPr>
        <w:t xml:space="preserve">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(Z[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         </w:t>
      </w:r>
      <w:r>
        <w:rPr>
          <w:rStyle w:val="CommentTok"/>
        </w:rPr>
        <w:t xml:space="preserve"># Upper bound of columns</w:t>
      </w:r>
      <w:r>
        <w:br/>
      </w:r>
      <w:r>
        <w:rPr>
          <w:rStyle w:val="NormalTok"/>
        </w:rPr>
        <w:t xml:space="preserve">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             </w:t>
      </w:r>
      <w:r>
        <w:rPr>
          <w:rStyle w:val="CommentTok"/>
        </w:rPr>
        <w:t xml:space="preserve"># Middle of columns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(table_hist)</w:t>
      </w:r>
    </w:p>
    <w:p>
      <w:pPr>
        <w:pStyle w:val="SourceCode"/>
      </w:pPr>
      <w:r>
        <w:rPr>
          <w:rStyle w:val="VerbatimChar"/>
        </w:rPr>
        <w:t xml:space="preserve">## # A tibble: 7 × 6</w:t>
      </w:r>
      <w:r>
        <w:br/>
      </w:r>
      <w:r>
        <w:rPr>
          <w:rStyle w:val="VerbatimChar"/>
        </w:rPr>
        <w:t xml:space="preserve">##   groups       abs_freq rel_freq   low   upp   med</w:t>
      </w:r>
      <w:r>
        <w:br/>
      </w:r>
      <w:r>
        <w:rPr>
          <w:rStyle w:val="VerbatimChar"/>
        </w:rPr>
        <w:t xml:space="preserve">##   &lt;fct&gt;           &lt;int&gt;    &lt;dbl&gt; &lt;dbl&gt; &lt;dbl&gt; &lt;dbl&gt;</w:t>
      </w:r>
      <w:r>
        <w:br/>
      </w:r>
      <w:r>
        <w:rPr>
          <w:rStyle w:val="VerbatimChar"/>
        </w:rPr>
        <w:t xml:space="preserve">## 1 (0,0.694]          43     0.43  0     0.69  0.35</w:t>
      </w:r>
      <w:r>
        <w:br/>
      </w:r>
      <w:r>
        <w:rPr>
          <w:rStyle w:val="VerbatimChar"/>
        </w:rPr>
        <w:t xml:space="preserve">## 2 (0.694,1.39]       26     0.26  0.69  1.39  1.04</w:t>
      </w:r>
      <w:r>
        <w:br/>
      </w:r>
      <w:r>
        <w:rPr>
          <w:rStyle w:val="VerbatimChar"/>
        </w:rPr>
        <w:t xml:space="preserve">## 3 (1.39,2.08]        17     0.17  1.39  2.08  1.73</w:t>
      </w:r>
      <w:r>
        <w:br/>
      </w:r>
      <w:r>
        <w:rPr>
          <w:rStyle w:val="VerbatimChar"/>
        </w:rPr>
        <w:t xml:space="preserve">## 4 (2.08,2.77]         5     0.05  2.08  2.77  2.43</w:t>
      </w:r>
      <w:r>
        <w:br/>
      </w:r>
      <w:r>
        <w:rPr>
          <w:rStyle w:val="VerbatimChar"/>
        </w:rPr>
        <w:t xml:space="preserve">## 5 (2.77,3.47]         4     0.04  2.77  3.47  3.12</w:t>
      </w:r>
      <w:r>
        <w:br/>
      </w:r>
      <w:r>
        <w:rPr>
          <w:rStyle w:val="VerbatimChar"/>
        </w:rPr>
        <w:t xml:space="preserve">## 6 (3.47,4.16]         3     0.03  3.47  4.16  3.82</w:t>
      </w:r>
      <w:r>
        <w:br/>
      </w:r>
      <w:r>
        <w:rPr>
          <w:rStyle w:val="VerbatimChar"/>
        </w:rPr>
        <w:t xml:space="preserve">## 7 (4.16,4.86]         2     0.02  4.16  4.86  4.51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Построим гистограмму относительных частот:</w:t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Prac3_files/figure-docx/unnamed-chunk-26-1.pdf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t xml:space="preserve">Построим гистограмму распределения в спрямляющих координатах</w:t>
      </w:r>
      <w:r>
        <w:t xml:space="preserve"> </w:t>
      </w:r>
      <m:oMath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∼</m:t>
        </m:r>
        <m:r>
          <m:t>x</m:t>
        </m:r>
      </m:oMath>
      <w:r>
        <w:t xml:space="preserve">:</w:t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Prac3_files/figure-docx/unnamed-chunk-27-1.pdf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t xml:space="preserve">Для полученной зависимости</w:t>
      </w:r>
      <w:r>
        <w:t xml:space="preserve"> </w:t>
      </w:r>
      <m:oMath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∼</m:t>
        </m:r>
        <m:r>
          <m:t>x</m:t>
        </m:r>
      </m:oMath>
      <w:r>
        <w:t xml:space="preserve"> </w:t>
      </w:r>
      <w:r>
        <w:t xml:space="preserve">необходимо методом наименьших квадратов построить линейную модель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, и найти параметры прямой для определения параметров распределения и подсчёта метрики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с целью идентифицировать распределение.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NormalTok"/>
        </w:rPr>
        <w:t xml:space="preserve">ln_p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rel_freq)                </w:t>
      </w:r>
      <w:r>
        <w:rPr>
          <w:rStyle w:val="CommentTok"/>
        </w:rPr>
        <w:t xml:space="preserve"># У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table_hist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                             </w:t>
      </w:r>
      <w:r>
        <w:rPr>
          <w:rStyle w:val="CommentTok"/>
        </w:rPr>
        <w:t xml:space="preserve"># X</w:t>
      </w:r>
      <w:r>
        <w:br/>
      </w:r>
      <w:r>
        <w:br/>
      </w:r>
      <w:r>
        <w:rPr>
          <w:rStyle w:val="NormalTok"/>
        </w:rPr>
        <w:t xml:space="preserve">linear_model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(ln_p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                    </w:t>
      </w:r>
      <w:r>
        <w:rPr>
          <w:rStyle w:val="CommentTok"/>
        </w:rPr>
        <w:t xml:space="preserve"># Linear model ln_p of x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linear_model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             </w:t>
      </w:r>
      <w:r>
        <w:rPr>
          <w:rStyle w:val="CommentTok"/>
        </w:rPr>
        <w:t xml:space="preserve"># Slope  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linear_model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             </w:t>
      </w:r>
      <w:r>
        <w:rPr>
          <w:rStyle w:val="CommentTok"/>
        </w:rPr>
        <w:t xml:space="preserve"># Intercept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(linear_model)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ln_p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 xml:space="preserve">##     -0.6425      -0.7705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Intercept переводится как пересечение и по смыслу есть значение коэффициента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0.6425</m:t>
        </m:r>
      </m:oMath>
      <w:r>
        <w:t xml:space="preserve">. Коэффициент при переменной является углом наклона и по смыслу есть занчение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0.7705</m:t>
        </m:r>
      </m:oMath>
      <w:r>
        <w:t xml:space="preserve">. Отобразим данную модель на графике гистограммы и расчитаем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Prac3_files/figure-docx/unnamed-chunk-29-1.pdf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>
        <m:r>
          <m:t> </m:t>
        </m:r>
      </m:oMath>
    </w:p>
    <w:p>
      <w:pPr>
        <w:pStyle w:val="BodyText"/>
      </w:pPr>
      <w:r>
        <w:t xml:space="preserve">Расчет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можно произвести воспользовавшись функцией</w:t>
      </w:r>
      <w:r>
        <w:t xml:space="preserve"> </w:t>
      </w:r>
      <w:r>
        <w:rPr>
          <w:bCs/>
          <w:b/>
        </w:rPr>
        <w:t xml:space="preserve">cor(x,y)</w:t>
      </w:r>
      <w:r>
        <w:t xml:space="preserve"> </w:t>
      </w:r>
      <w:r>
        <w:t xml:space="preserve">из языка</w:t>
      </w:r>
      <w:r>
        <w:t xml:space="preserve"> </w:t>
      </w:r>
      <w:r>
        <w:rPr>
          <w:bCs/>
          <w:b/>
        </w:rPr>
        <w:t xml:space="preserve">R</w:t>
      </w:r>
      <w:r>
        <w:t xml:space="preserve">:</w:t>
      </w:r>
    </w:p>
    <w:p>
      <w:pPr>
        <w:pStyle w:val="BodyText"/>
      </w:pPr>
      <m:oMath>
        <m:r>
          <m:t> </m:t>
        </m:r>
      </m:oMath>
    </w:p>
    <w:p>
      <w:pPr>
        <w:pStyle w:val="SourceCode"/>
      </w:pPr>
      <w:r>
        <w:rPr>
          <w:rStyle w:val="NormalTok"/>
        </w:rPr>
        <w:t xml:space="preserve">mod_ln_p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(ln_p, mod_ln_p)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(R2)</w:t>
      </w:r>
    </w:p>
    <w:p>
      <w:pPr>
        <w:pStyle w:val="SourceCode"/>
      </w:pPr>
      <w:r>
        <w:rPr>
          <w:rStyle w:val="VerbatimChar"/>
        </w:rPr>
        <w:t xml:space="preserve">## [1] 0.956401</w:t>
      </w:r>
    </w:p>
    <w:p>
      <w:pPr>
        <w:pStyle w:val="FirstParagraph"/>
      </w:pPr>
      <m:oMath>
        <m:r>
          <m:t> </m:t>
        </m:r>
      </m:oMath>
    </w:p>
    <w:p>
      <w:pPr>
        <w:pStyle w:val="BodyText"/>
      </w:pPr>
      <w:r>
        <w:t xml:space="preserve">Полученное значение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≈</m:t>
        </m:r>
        <m:r>
          <m:t>0.956</m:t>
        </m:r>
      </m:oMath>
      <w:r>
        <w:t xml:space="preserve">, следовательно моделируемая зависимость действительно подчиняется показательному распределению.</w:t>
      </w:r>
    </w:p>
    <w:p>
      <w:pPr>
        <w:pStyle w:val="BodyText"/>
      </w:pPr>
      <w:r>
        <w:t xml:space="preserve">Полученные метрики для математического ожидания и дисперсии получаются из параметров полученной прямой по результатам построения линейной модели по МНК:</w:t>
      </w:r>
    </w:p>
    <w:p>
      <w:pPr>
        <w:numPr>
          <w:ilvl w:val="0"/>
          <w:numId w:val="1012"/>
        </w:numPr>
      </w:pPr>
      <w:r>
        <w:t xml:space="preserve">оцениваемый параметр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a</m:t>
        </m:r>
        <m:r>
          <m:rPr>
            <m:sty m:val="p"/>
          </m:rPr>
          <m:t>=</m:t>
        </m:r>
        <m:r>
          <m:t>0.77</m:t>
        </m:r>
      </m:oMath>
      <w:r>
        <w:t xml:space="preserve">,</w:t>
      </w:r>
    </w:p>
    <w:p>
      <w:pPr>
        <w:numPr>
          <w:ilvl w:val="0"/>
          <w:numId w:val="1012"/>
        </w:numPr>
      </w:pPr>
      <w:r>
        <w:t xml:space="preserve">математическое ожидание</w:t>
      </w:r>
      <w:r>
        <w:t xml:space="preserve"> </w:t>
      </w:r>
      <m:oMath>
        <m:acc>
          <m:accPr>
            <m:chr m:val="̂"/>
          </m:accPr>
          <m:e>
            <m:r>
              <m:t>E</m:t>
            </m:r>
          </m:e>
        </m:acc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λ</m:t>
        </m:r>
        <m:r>
          <m:rPr>
            <m:sty m:val="p"/>
          </m:rPr>
          <m:t>=</m:t>
        </m:r>
        <m:r>
          <m:t>1.3</m:t>
        </m:r>
      </m:oMath>
    </w:p>
    <w:bookmarkEnd w:id="70"/>
    <w:bookmarkEnd w:id="71"/>
    <w:bookmarkEnd w:id="72"/>
    <w:bookmarkStart w:id="73" w:name="X5cd958cc88e72bd3156ad34878721ba31adf01a"/>
    <w:p>
      <w:pPr>
        <w:pStyle w:val="Heading1"/>
      </w:pPr>
      <w:r>
        <w:rPr>
          <w:bCs/>
          <w:b/>
        </w:rPr>
        <w:t xml:space="preserve">Темы вопросов на защиту практической работы</w:t>
      </w:r>
    </w:p>
    <w:p>
      <w:pPr>
        <w:numPr>
          <w:ilvl w:val="0"/>
          <w:numId w:val="1013"/>
        </w:numPr>
      </w:pPr>
      <w:r>
        <w:t xml:space="preserve">Понятие статистической гипотезы. Нулевая и альтернативная гипотезы. Основные этапы проверки гипотез. Ошибки первого и второго рода.</w:t>
      </w:r>
    </w:p>
    <w:p>
      <w:pPr>
        <w:numPr>
          <w:ilvl w:val="0"/>
          <w:numId w:val="1013"/>
        </w:numPr>
      </w:pPr>
      <w:r>
        <w:t xml:space="preserve">Предложите пример области науки или прикладной области промышленности и инженерии, в которой критически важным является аппарат проверки гипотез или, в частности, проверки принадлежности выборки одному из известных распределений теории вероятностей.</w:t>
      </w:r>
    </w:p>
    <w:p>
      <w:pPr>
        <w:numPr>
          <w:ilvl w:val="0"/>
          <w:numId w:val="1013"/>
        </w:numPr>
      </w:pPr>
      <w:r>
        <w:t xml:space="preserve">Понятие статистической гипотезы. Нулевая и альтернативная гипотезы. Критическая область. Лево-, право-, двусторонняя критическая область.</w:t>
      </w:r>
    </w:p>
    <w:p>
      <w:pPr>
        <w:numPr>
          <w:ilvl w:val="0"/>
          <w:numId w:val="1013"/>
        </w:numPr>
      </w:pPr>
      <w:r>
        <w:t xml:space="preserve">Понятие статистической гипотезы. Нулевая и альтернативная гипотезы. Уровень значимости. Мощность критерия.</w:t>
      </w:r>
    </w:p>
    <w:p>
      <w:pPr>
        <w:numPr>
          <w:ilvl w:val="0"/>
          <w:numId w:val="1013"/>
        </w:numPr>
      </w:pPr>
      <w:r>
        <w:t xml:space="preserve">Объясните причину по которой принадлежность выборки распределению может быть проверено с помощью критических значений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-распределения.</w:t>
      </w:r>
    </w:p>
    <w:p>
      <w:pPr>
        <w:numPr>
          <w:ilvl w:val="0"/>
          <w:numId w:val="1013"/>
        </w:numPr>
      </w:pPr>
      <w:r>
        <w:t xml:space="preserve">Каковы предпосылки для проверки гипотезы о принадлежности выборки одному из известных распределений на основе аппарата анаморфоз. Ограничения на применение метода анаморфоз при проверке гипотез.</w:t>
      </w:r>
    </w:p>
    <w:p>
      <w:pPr>
        <w:numPr>
          <w:ilvl w:val="0"/>
          <w:numId w:val="1013"/>
        </w:numPr>
      </w:pPr>
      <w:r>
        <w:t xml:space="preserve">Перечислите возможные преобразования для получения спрямляющих зависимостей известных функций расределения. Предложите перечень преобразований координат для спрямления функции плотности распределения Гомперца в декартовых координатах: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t> </m:t>
              </m:r>
              <m:r>
                <m:rPr>
                  <m:sty m:val="p"/>
                </m:rPr>
                <m:t>|</m:t>
              </m:r>
              <m:r>
                <m:t> </m:t>
              </m:r>
              <m:sSub>
                <m:e>
                  <m:r>
                    <m:t>θ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,</m:t>
              </m:r>
              <m:sSub>
                <m:e>
                  <m:r>
                    <m:t>θ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t>k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k</m:t>
              </m:r>
              <m:r>
                <m:rPr>
                  <m:sty m:val="p"/>
                </m:rPr>
                <m:t>⋅</m:t>
              </m:r>
              <m:r>
                <m:t>x</m:t>
              </m:r>
            </m:e>
          </m:d>
          <m:r>
            <m:rPr>
              <m:sty m:val="p"/>
            </m:rPr>
            <m:t>⋅</m:t>
          </m:r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A</m:t>
                  </m:r>
                </m:num>
                <m:den>
                  <m:r>
                    <m:t>k</m:t>
                  </m:r>
                </m:den>
              </m:f>
              <m:r>
                <m:rPr>
                  <m:sty m:val="p"/>
                </m:rPr>
                <m:t>⋅</m:t>
              </m:r>
              <m:r>
                <m:t>e</m:t>
              </m:r>
              <m:r>
                <m:t>x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  <m:r>
                    <m:rPr>
                      <m:sty m:val="p"/>
                    </m:rPr>
                    <m:t>⋅</m:t>
                  </m:r>
                  <m:r>
                    <m:t>x</m:t>
                  </m:r>
                </m:e>
              </m:d>
            </m:e>
          </m:d>
        </m:oMath>
      </m:oMathPara>
    </w:p>
    <w:p>
      <w:pPr>
        <w:numPr>
          <w:ilvl w:val="0"/>
          <w:numId w:val="1014"/>
        </w:numPr>
        <w:pStyle w:val="Compact"/>
      </w:pPr>
      <w:r>
        <w:t xml:space="preserve">Покажите формулу вычисления метрики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,</m:t>
            </m:r>
            <m:acc>
              <m:accPr>
                <m:chr m:val="̂"/>
              </m:accPr>
              <m:e>
                <m:r>
                  <m:t>y</m:t>
                </m:r>
              </m:e>
            </m:acc>
          </m:e>
        </m:d>
        <m:r>
          <m:rPr>
            <m:sty m:val="p"/>
          </m:rPr>
          <m:t>,</m:t>
        </m:r>
      </m:oMath>
      <w:r>
        <w:t xml:space="preserve"> </w:t>
      </w:r>
      <w:r>
        <w:t xml:space="preserve">для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n</m:t>
            </m:r>
          </m:sup>
        </m:sSup>
      </m:oMath>
      <w:r>
        <w:t xml:space="preserve">. Объясните смысл её показателя и возможный диапазон её значений при:</w:t>
      </w:r>
    </w:p>
    <w:p>
      <w:pPr>
        <w:numPr>
          <w:ilvl w:val="0"/>
          <w:numId w:val="1015"/>
        </w:numPr>
      </w:pP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где</w:t>
      </w:r>
      <w:r>
        <w:t xml:space="preserve"> </w:t>
      </w:r>
      <m:oMath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функция случайно распределенных значений шума с известным распределением вероятностей,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вид предполагаемой зависимости данных от координат,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неизвестные вещественнозначные константы.</w:t>
      </w:r>
    </w:p>
    <w:p>
      <w:pPr>
        <w:numPr>
          <w:ilvl w:val="0"/>
          <w:numId w:val="1015"/>
        </w:numPr>
      </w:pP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b</m:t>
        </m:r>
        <m:r>
          <m:rPr>
            <m:sty m:val="p"/>
          </m:rPr>
          <m:t>+</m:t>
        </m:r>
        <m:r>
          <m:t>e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где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уже неизвестный вид нелинейного преобразования координат,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  <m:r>
          <m:t> </m:t>
        </m:r>
        <m:r>
          <m:rPr>
            <m:sty m:val="p"/>
          </m:rPr>
          <m:t>−</m:t>
        </m:r>
      </m:oMath>
      <w:r>
        <w:t xml:space="preserve"> </w:t>
      </w:r>
      <w:r>
        <w:t xml:space="preserve">неизвестные вещественнозначные константы.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df" /><Relationship Type="http://schemas.openxmlformats.org/officeDocument/2006/relationships/image" Id="rId47" Target="media/rId47.pdf" /><Relationship Type="http://schemas.openxmlformats.org/officeDocument/2006/relationships/image" Id="rId51" Target="media/rId51.pdf" /><Relationship Type="http://schemas.openxmlformats.org/officeDocument/2006/relationships/image" Id="rId31" Target="media/rId31.pdf" /><Relationship Type="http://schemas.openxmlformats.org/officeDocument/2006/relationships/image" Id="rId54" Target="media/rId54.pdf" /><Relationship Type="http://schemas.openxmlformats.org/officeDocument/2006/relationships/image" Id="rId57" Target="media/rId57.pdf" /><Relationship Type="http://schemas.openxmlformats.org/officeDocument/2006/relationships/image" Id="rId61" Target="media/rId61.pdf" /><Relationship Type="http://schemas.openxmlformats.org/officeDocument/2006/relationships/image" Id="rId64" Target="media/rId64.pdf" /><Relationship Type="http://schemas.openxmlformats.org/officeDocument/2006/relationships/image" Id="rId67" Target="media/rId67.pdf" /><Relationship Type="http://schemas.openxmlformats.org/officeDocument/2006/relationships/image" Id="rId35" Target="media/rId35.pdf" /><Relationship Type="http://schemas.openxmlformats.org/officeDocument/2006/relationships/image" Id="rId39" Target="media/rId39.pdf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hyperlink" Id="rId20" Target="https://disk.yandex.ru/d/PwFd-L8zn7x8eQ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isk.yandex.ru/d/PwFd-L8zn7x8eQ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 №3. Идентификация распределений</dc:title>
  <dc:creator/>
  <cp:keywords/>
  <dcterms:created xsi:type="dcterms:W3CDTF">2023-02-05T12:46:23Z</dcterms:created>
  <dcterms:modified xsi:type="dcterms:W3CDTF">2023-02-05T12:46:23Z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2023-02-05</vt:lpwstr>
  </property>
  <property fmtid="{D5CDD505-2E9C-101B-9397-08002B2CF9AE}" pid="3" name="editor_options">
    <vt:lpwstr/>
  </property>
  <property fmtid="{D5CDD505-2E9C-101B-9397-08002B2CF9AE}" pid="4" name="fontsize">
    <vt:lpwstr>14</vt:lpwstr>
  </property>
  <property fmtid="{D5CDD505-2E9C-101B-9397-08002B2CF9AE}" pid="5" name="mainfont">
    <vt:lpwstr>SourceSansPro</vt:lpwstr>
  </property>
  <property fmtid="{D5CDD505-2E9C-101B-9397-08002B2CF9AE}" pid="6" name="output">
    <vt:lpwstr/>
  </property>
</Properties>
</file>