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df" ContentType="application/pdf"/>
  <Override PartName="/word/media/rId32.pdf" ContentType="application/pdf"/>
  <Override PartName="/word/media/rId35.pdf" ContentType="application/pdf"/>
  <Override PartName="/word/media/rId40.pdf" ContentType="application/pdf"/>
  <Override PartName="/word/media/rId54.pdf" ContentType="application/pdf"/>
  <Override PartName="/word/media/rId57.pdf" ContentType="application/pdf"/>
  <Override PartName="/word/media/rId21.pdf" ContentType="application/pdf"/>
  <Override PartName="/word/media/rId24.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Практическая</w:t>
      </w:r>
      <w:r>
        <w:t xml:space="preserve"> </w:t>
      </w:r>
      <w:r>
        <w:t xml:space="preserve">работа</w:t>
      </w:r>
      <w:r>
        <w:t xml:space="preserve"> </w:t>
      </w:r>
      <w:r>
        <w:t xml:space="preserve">№5.</w:t>
      </w:r>
      <w:r>
        <w:t xml:space="preserve"> </w:t>
      </w:r>
      <w:r>
        <w:t xml:space="preserve">Линейная</w:t>
      </w:r>
      <w:r>
        <w:t xml:space="preserve"> </w:t>
      </w:r>
      <w:r>
        <w:t xml:space="preserve">регрессия.</w:t>
      </w:r>
      <w:r>
        <w:t xml:space="preserve"> </w:t>
      </w:r>
      <w:r>
        <w:t xml:space="preserve">Оценка</w:t>
      </w:r>
      <w:r>
        <w:t xml:space="preserve"> </w:t>
      </w:r>
      <w:r>
        <w:t xml:space="preserve">адекватности</w:t>
      </w:r>
      <w:r>
        <w:t xml:space="preserve"> </w:t>
      </w:r>
      <w:r>
        <w:t xml:space="preserve">модели,</w:t>
      </w:r>
      <w:r>
        <w:t xml:space="preserve"> </w:t>
      </w:r>
      <w:r>
        <w:t xml:space="preserve">оценка</w:t>
      </w:r>
      <w:r>
        <w:t xml:space="preserve"> </w:t>
      </w:r>
      <w:r>
        <w:t xml:space="preserve">доверительных</w:t>
      </w:r>
      <w:r>
        <w:t xml:space="preserve"> </w:t>
      </w:r>
      <w:r>
        <w:t xml:space="preserve">интервалов</w:t>
      </w:r>
      <w:r>
        <w:t xml:space="preserve"> </w:t>
      </w:r>
      <w:r>
        <w:t xml:space="preserve">параметров.</w:t>
      </w:r>
    </w:p>
    <w:p>
      <w:pPr>
        <w:pStyle w:val="Author"/>
      </w:pPr>
      <w:r>
        <w:t xml:space="preserve">Юрченков</w:t>
      </w:r>
      <w:r>
        <w:t xml:space="preserve"> </w:t>
      </w:r>
      <w:r>
        <w:t xml:space="preserve">Иван</w:t>
      </w:r>
      <w:r>
        <w:t xml:space="preserve"> </w:t>
      </w:r>
      <w:r>
        <w:t xml:space="preserve">Александрович,</w:t>
      </w:r>
      <w:r>
        <w:t xml:space="preserve"> </w:t>
      </w:r>
      <w:r>
        <w:t xml:space="preserve">ассистент</w:t>
      </w:r>
      <w:r>
        <w:t xml:space="preserve"> </w:t>
      </w:r>
      <w:r>
        <w:t xml:space="preserve">кафедры</w:t>
      </w:r>
      <w:r>
        <w:t xml:space="preserve"> </w:t>
      </w:r>
      <w:r>
        <w:t xml:space="preserve">ПМ</w:t>
      </w:r>
    </w:p>
    <w:p>
      <w:pPr>
        <w:pStyle w:val="Date"/>
      </w:pPr>
      <w:r>
        <w:t xml:space="preserve">2023-02-05</w:t>
      </w:r>
    </w:p>
    <w:bookmarkStart w:id="20" w:name="X79118bc27e9974dc83d6ca5ed79cc5668f333d3"/>
    <w:p>
      <w:pPr>
        <w:pStyle w:val="Heading1"/>
      </w:pPr>
      <w:r>
        <w:rPr>
          <w:bCs/>
          <w:b/>
        </w:rPr>
        <w:t xml:space="preserve">Постановка задачи для выполнения практической работы</w:t>
      </w:r>
    </w:p>
    <w:p>
      <w:pPr>
        <w:pStyle w:val="FirstParagraph"/>
      </w:pPr>
      <w:r>
        <w:t xml:space="preserve">Для выполнения практического задания необходимо:</w:t>
      </w:r>
    </w:p>
    <w:p>
      <w:pPr>
        <w:numPr>
          <w:ilvl w:val="0"/>
          <w:numId w:val="1001"/>
        </w:numPr>
      </w:pPr>
      <w:r>
        <w:t xml:space="preserve">Открыть папку, соотвествующую своей группе.</w:t>
      </w:r>
    </w:p>
    <w:p>
      <w:pPr>
        <w:numPr>
          <w:ilvl w:val="0"/>
          <w:numId w:val="1001"/>
        </w:numPr>
      </w:pPr>
      <w:r>
        <w:t xml:space="preserve">Открыть папку с вариантом, совпадающим с вашим номером в списке.</w:t>
      </w:r>
    </w:p>
    <w:p>
      <w:pPr>
        <w:pStyle w:val="FirstParagraph"/>
      </w:pPr>
      <w:r>
        <w:t xml:space="preserve">В папке 3 файла с данными.</w:t>
      </w:r>
    </w:p>
    <w:p>
      <w:pPr>
        <w:numPr>
          <w:ilvl w:val="0"/>
          <w:numId w:val="1002"/>
        </w:numPr>
        <w:pStyle w:val="Compact"/>
      </w:pPr>
      <w:r>
        <w:t xml:space="preserve">1-ый файл содержит 2 ряда данных. Первый стоблец</w:t>
      </w:r>
      <w:r>
        <w:t xml:space="preserve"> </w:t>
      </w:r>
      <m:oMath>
        <m:r>
          <m:t> </m:t>
        </m:r>
        <m:r>
          <m:t>x</m:t>
        </m:r>
        <m:r>
          <m:t> </m:t>
        </m:r>
      </m:oMath>
      <w:r>
        <w:t xml:space="preserve"> </w:t>
      </w:r>
      <w:r>
        <w:t xml:space="preserve">содержит факторную переменную, второй столбец</w:t>
      </w:r>
      <w:r>
        <w:t xml:space="preserve"> </w:t>
      </w:r>
      <m:oMath>
        <m:r>
          <m:t> </m:t>
        </m:r>
        <m:r>
          <m:t>y</m:t>
        </m:r>
        <m:r>
          <m:t> </m:t>
        </m:r>
      </m:oMath>
      <w:r>
        <w:t xml:space="preserve"> </w:t>
      </w:r>
      <w:r>
        <w:t xml:space="preserve">результирующую. Для первого файла необходимо:</w:t>
      </w:r>
    </w:p>
    <w:p>
      <w:pPr>
        <w:numPr>
          <w:ilvl w:val="0"/>
          <w:numId w:val="1003"/>
        </w:numPr>
      </w:pPr>
      <w:r>
        <w:t xml:space="preserve">Оценить коэффициент корреляции Пирсона</w:t>
      </w:r>
      <w:r>
        <w:t xml:space="preserve"> </w:t>
      </w:r>
      <m:oMath>
        <m:r>
          <m:t> </m:t>
        </m:r>
        <m:r>
          <m:t>r</m:t>
        </m:r>
        <m:d>
          <m:dPr>
            <m:begChr m:val="("/>
            <m:endChr m:val=")"/>
            <m:sepChr m:val=""/>
            <m:grow/>
          </m:dPr>
          <m:e>
            <m:r>
              <m:t>x</m:t>
            </m:r>
            <m:r>
              <m:rPr>
                <m:sty m:val="p"/>
              </m:rPr>
              <m:t>,</m:t>
            </m:r>
            <m:r>
              <m:t>y</m:t>
            </m:r>
          </m:e>
        </m:d>
        <m:r>
          <m:t> </m:t>
        </m:r>
      </m:oMath>
      <w:r>
        <w:t xml:space="preserve"> </w:t>
      </w:r>
      <w:r>
        <w:t xml:space="preserve">между двумя переменными в первом и втором столбце.</w:t>
      </w:r>
    </w:p>
    <w:p>
      <w:pPr>
        <w:numPr>
          <w:ilvl w:val="0"/>
          <w:numId w:val="1003"/>
        </w:numPr>
      </w:pPr>
      <w:r>
        <w:t xml:space="preserve">По шкале Чеддока оценить хакактеристику корреляционной связи между величинами.</w:t>
      </w:r>
    </w:p>
    <w:p>
      <w:pPr>
        <w:numPr>
          <w:ilvl w:val="0"/>
          <w:numId w:val="1003"/>
        </w:numPr>
      </w:pPr>
      <w:r>
        <w:t xml:space="preserve">Проверить статистическую значимость коэффициента корреляции Пирсона с помощью</w:t>
      </w:r>
      <w:r>
        <w:t xml:space="preserve"> </w:t>
      </w:r>
      <m:oMath>
        <m:r>
          <m:t>t</m:t>
        </m:r>
      </m:oMath>
      <w:r>
        <w:t xml:space="preserve">-статистики.</w:t>
      </w:r>
    </w:p>
    <w:p>
      <w:pPr>
        <w:numPr>
          <w:ilvl w:val="0"/>
          <w:numId w:val="1003"/>
        </w:numPr>
      </w:pPr>
      <w:r>
        <w:t xml:space="preserve">Построить доверительный интервал для</w:t>
      </w:r>
      <w:r>
        <w:t xml:space="preserve"> </w:t>
      </w:r>
      <m:oMath>
        <m:r>
          <m:t> </m:t>
        </m:r>
        <m:r>
          <m:t>r</m:t>
        </m:r>
        <m:d>
          <m:dPr>
            <m:begChr m:val="("/>
            <m:endChr m:val=")"/>
            <m:sepChr m:val=""/>
            <m:grow/>
          </m:dPr>
          <m:e>
            <m:r>
              <m:t>x</m:t>
            </m:r>
            <m:r>
              <m:rPr>
                <m:sty m:val="p"/>
              </m:rPr>
              <m:t>,</m:t>
            </m:r>
            <m:r>
              <m:t>y</m:t>
            </m:r>
          </m:e>
        </m:d>
        <m:r>
          <m:t> </m:t>
        </m:r>
      </m:oMath>
      <w:r>
        <w:t xml:space="preserve"> </w:t>
      </w:r>
      <w:r>
        <w:t xml:space="preserve">с надежностью</w:t>
      </w:r>
      <w:r>
        <w:t xml:space="preserve"> </w:t>
      </w:r>
      <m:oMath>
        <m:r>
          <m:t> </m:t>
        </m:r>
        <m:r>
          <m:t>γ</m:t>
        </m:r>
        <m:r>
          <m:t> </m:t>
        </m:r>
        <m:r>
          <m:rPr>
            <m:sty m:val="p"/>
          </m:rPr>
          <m:t>=</m:t>
        </m:r>
        <m:r>
          <m:t> </m:t>
        </m:r>
        <m:r>
          <m:t>0.95</m:t>
        </m:r>
      </m:oMath>
      <w:r>
        <w:t xml:space="preserve">.</w:t>
      </w:r>
    </w:p>
    <w:p>
      <w:pPr>
        <w:numPr>
          <w:ilvl w:val="0"/>
          <w:numId w:val="1003"/>
        </w:numPr>
      </w:pPr>
      <w:r>
        <w:t xml:space="preserve">Построить линейную регрессию между столбцами, оценить значение коэффициентов линейной зависимости.</w:t>
      </w:r>
    </w:p>
    <w:p>
      <w:pPr>
        <w:numPr>
          <w:ilvl w:val="0"/>
          <w:numId w:val="1003"/>
        </w:numPr>
      </w:pPr>
      <w:r>
        <w:t xml:space="preserve">Оценить адекватность модели</w:t>
      </w:r>
      <w:r>
        <w:t xml:space="preserve"> </w:t>
      </w:r>
      <w:r>
        <w:rPr>
          <w:iCs/>
          <w:i/>
        </w:rPr>
        <w:t xml:space="preserve">с использованием критерия Фишера</w:t>
      </w:r>
      <w:r>
        <w:t xml:space="preserve">.</w:t>
      </w:r>
    </w:p>
    <w:p>
      <w:pPr>
        <w:numPr>
          <w:ilvl w:val="0"/>
          <w:numId w:val="1003"/>
        </w:numPr>
      </w:pPr>
      <w:r>
        <w:t xml:space="preserve">Оценить значимость полученных коэффициентов прямой.</w:t>
      </w:r>
    </w:p>
    <w:p>
      <w:pPr>
        <w:numPr>
          <w:ilvl w:val="0"/>
          <w:numId w:val="1003"/>
        </w:numPr>
      </w:pPr>
      <w:r>
        <w:t xml:space="preserve">Построить доверительные интервалы для полученных коэффициентов.</w:t>
      </w:r>
    </w:p>
    <w:p>
      <w:pPr>
        <w:numPr>
          <w:ilvl w:val="0"/>
          <w:numId w:val="1003"/>
        </w:numPr>
      </w:pPr>
      <w:r>
        <w:t xml:space="preserve">Оценить интервал прогноза для линейной модели на $ft = 3$ значения вперед.</w:t>
      </w:r>
    </w:p>
    <w:p>
      <w:pPr>
        <w:numPr>
          <w:ilvl w:val="0"/>
          <w:numId w:val="1004"/>
        </w:numPr>
        <w:pStyle w:val="Compact"/>
      </w:pPr>
      <w:r>
        <w:t xml:space="preserve">2-ой файл содержит 4 ряда данных. Первый ряд (столбец) содержит количественную факторную переменную, следующие два - качественную факторную переменную, последний - результирующую переменную. Для второго файла данных необходимо:</w:t>
      </w:r>
    </w:p>
    <w:p>
      <w:pPr>
        <w:numPr>
          <w:ilvl w:val="0"/>
          <w:numId w:val="1005"/>
        </w:numPr>
      </w:pPr>
      <w:r>
        <w:t xml:space="preserve">Необходимо с помощью теста Чоу обосновать необходимость деления выборки по одной из качественных факторных переменных.</w:t>
      </w:r>
    </w:p>
    <w:p>
      <w:pPr>
        <w:numPr>
          <w:ilvl w:val="0"/>
          <w:numId w:val="1005"/>
        </w:numPr>
      </w:pPr>
      <w:r>
        <w:t xml:space="preserve">Произвести разбиение и построить две линейных регрессии, оценить коэффициенты моделей.</w:t>
      </w:r>
    </w:p>
    <w:p>
      <w:pPr>
        <w:numPr>
          <w:ilvl w:val="0"/>
          <w:numId w:val="1006"/>
        </w:numPr>
        <w:pStyle w:val="Compact"/>
      </w:pPr>
      <w:r>
        <w:t xml:space="preserve">3-ий файл содержит 2 ряда данных. Для третьего файла данных необходимо:</w:t>
      </w:r>
    </w:p>
    <w:p>
      <w:pPr>
        <w:numPr>
          <w:ilvl w:val="0"/>
          <w:numId w:val="1007"/>
        </w:numPr>
      </w:pPr>
      <w:r>
        <w:t xml:space="preserve">Необходимо двумя способами (тест Спирмена и тест Гольдфельда-Квандта) определить, присутствует ли в данных гетероскедастичность.</w:t>
      </w:r>
    </w:p>
    <w:p>
      <w:pPr>
        <w:numPr>
          <w:ilvl w:val="0"/>
          <w:numId w:val="1007"/>
        </w:numPr>
      </w:pPr>
      <w:r>
        <w:t xml:space="preserve">Построить линейную регрессию, оценить значения коэффициентов модели.</w:t>
      </w:r>
    </w:p>
    <w:p>
      <w:pPr>
        <w:numPr>
          <w:ilvl w:val="0"/>
          <w:numId w:val="1007"/>
        </w:numPr>
      </w:pPr>
      <w:r>
        <w:t xml:space="preserve">Оценить значимость полученных коэффициентов и адекватность модели.</w:t>
      </w:r>
    </w:p>
    <w:p>
      <w:pPr>
        <w:numPr>
          <w:ilvl w:val="0"/>
          <w:numId w:val="1007"/>
        </w:numPr>
      </w:pPr>
      <w:r>
        <w:t xml:space="preserve">Все расчеты проводить для уровня значимости</w:t>
      </w:r>
      <w:r>
        <w:t xml:space="preserve"> </w:t>
      </w:r>
      <m:oMath>
        <m:r>
          <m:t>α</m:t>
        </m:r>
        <m:r>
          <m:rPr>
            <m:sty m:val="p"/>
          </m:rPr>
          <m:t>=</m:t>
        </m:r>
        <m:r>
          <m:t>0.05</m:t>
        </m:r>
      </m:oMath>
      <w:r>
        <w:t xml:space="preserve">.</w:t>
      </w:r>
    </w:p>
    <w:bookmarkEnd w:id="20"/>
    <w:bookmarkStart w:id="66" w:name="Xabe0fafe1da11d72140d407a5aa303adccbde59"/>
    <w:p>
      <w:pPr>
        <w:pStyle w:val="Heading1"/>
      </w:pPr>
      <w:r>
        <w:rPr>
          <w:bCs/>
          <w:b/>
        </w:rPr>
        <w:t xml:space="preserve">Пример проведения регрессионного анализа для ряда данных</w:t>
      </w:r>
    </w:p>
    <w:bookmarkStart w:id="30" w:name="исследуемый-ряд-данных"/>
    <w:p>
      <w:pPr>
        <w:pStyle w:val="Heading2"/>
      </w:pPr>
      <w:r>
        <w:rPr>
          <w:bCs/>
          <w:b/>
        </w:rPr>
        <w:t xml:space="preserve">Исследуемый ряд данных</w:t>
      </w:r>
    </w:p>
    <w:p>
      <w:pPr>
        <w:pStyle w:val="FirstParagraph"/>
      </w:pPr>
      <w:r>
        <w:t xml:space="preserve">Для демонстрации проведения регрессионного анализа над рядом данных выбран набор данных цен на алмазы (diamonds), являющийся классическим набором данных для проверки регрессионных моделей и алгоритмов идентификации, очистки или корректировки выбросов. Всего в наборе данных 10 переменных. В рассмотрение возьмем только две из них:</w:t>
      </w:r>
    </w:p>
    <w:p>
      <w:pPr>
        <w:numPr>
          <w:ilvl w:val="0"/>
          <w:numId w:val="1008"/>
        </w:numPr>
      </w:pPr>
      <w:r>
        <w:t xml:space="preserve">carat</w:t>
      </w:r>
      <w:r>
        <w:t xml:space="preserve"> </w:t>
      </w:r>
      <m:oMath>
        <m:r>
          <m:rPr>
            <m:sty m:val="p"/>
          </m:rPr>
          <m:t>−</m:t>
        </m:r>
      </m:oMath>
      <w:r>
        <w:t xml:space="preserve"> </w:t>
      </w:r>
      <w:r>
        <w:t xml:space="preserve">караты алмазов,</w:t>
      </w:r>
    </w:p>
    <w:p>
      <w:pPr>
        <w:numPr>
          <w:ilvl w:val="0"/>
          <w:numId w:val="1008"/>
        </w:numPr>
      </w:pPr>
      <w:r>
        <w:t xml:space="preserve">price</w:t>
      </w:r>
      <w:r>
        <w:t xml:space="preserve"> </w:t>
      </w:r>
      <m:oMath>
        <m:r>
          <m:rPr>
            <m:sty m:val="p"/>
          </m:rPr>
          <m:t>−</m:t>
        </m:r>
      </m:oMath>
      <w:r>
        <w:t xml:space="preserve"> </w:t>
      </w:r>
      <w:r>
        <w:t xml:space="preserve">цена алмазов.</w:t>
      </w:r>
    </w:p>
    <w:p>
      <w:pPr>
        <w:pStyle w:val="FirstParagraph"/>
      </w:pPr>
      <w:r>
        <w:t xml:space="preserve">Предварительный анализ данных рядов показывает их нелинейную зависимость, похожую на параболическую, и чтобы избежать её в линейном регрессионном анализе, принято решение</w:t>
      </w:r>
      <w:r>
        <w:t xml:space="preserve"> </w:t>
      </w:r>
      <w:r>
        <w:rPr>
          <w:bCs/>
          <w:b/>
        </w:rPr>
        <w:t xml:space="preserve">прологарифмировать</w:t>
      </w:r>
      <w:r>
        <w:t xml:space="preserve"> </w:t>
      </w:r>
      <w:r>
        <w:t xml:space="preserve">оба ряда данных для спрямления зависимости в декартовых координатах.</w:t>
      </w:r>
    </w:p>
    <w:p>
      <w:pPr>
        <w:pStyle w:val="BodyText"/>
      </w:pPr>
      <w:r>
        <w:t xml:space="preserve">Рассмотрим таблицу переменных парных данных</w:t>
      </w:r>
      <w:r>
        <w:t xml:space="preserve"> </w:t>
      </w:r>
      <m:oMath>
        <m:d>
          <m:dPr>
            <m:begChr m:val="("/>
            <m:endChr m:val=")"/>
            <m:sepChr m:val=""/>
            <m:grow/>
          </m:dPr>
          <m:e>
            <m:r>
              <m:t>l</m:t>
            </m:r>
            <m:r>
              <m:t>n</m:t>
            </m:r>
            <m:d>
              <m:dPr>
                <m:begChr m:val="("/>
                <m:endChr m:val=")"/>
                <m:sepChr m:val=""/>
                <m:grow/>
              </m:dPr>
              <m:e>
                <m:r>
                  <m:t>x</m:t>
                </m:r>
              </m:e>
            </m:d>
            <m:r>
              <m:rPr>
                <m:sty m:val="p"/>
              </m:rPr>
              <m:t>,</m:t>
            </m:r>
            <m:r>
              <m:t>l</m:t>
            </m:r>
            <m:r>
              <m:t>n</m:t>
            </m:r>
            <m:d>
              <m:dPr>
                <m:begChr m:val="("/>
                <m:endChr m:val=")"/>
                <m:sepChr m:val=""/>
                <m:grow/>
              </m:dPr>
              <m:e>
                <m:r>
                  <m:t>y</m:t>
                </m:r>
              </m:e>
            </m:d>
          </m:e>
        </m:d>
      </m:oMath>
      <w:r>
        <w:t xml:space="preserve"> </w:t>
      </w:r>
      <w:r>
        <w:t xml:space="preserve">одинаковой длины без пропущенных значений для данных о цене алмазов (</w:t>
      </w:r>
      <m:oMath>
        <m:r>
          <m:t>y</m:t>
        </m:r>
      </m:oMath>
      <w:r>
        <w:t xml:space="preserve">) с категориальными параметрами:</w:t>
      </w:r>
      <w:r>
        <w:t xml:space="preserve"> </w:t>
      </w:r>
      <m:oMath>
        <m:r>
          <m:t>c</m:t>
        </m:r>
        <m:r>
          <m:t>u</m:t>
        </m:r>
        <m:r>
          <m:t>t</m:t>
        </m:r>
        <m:r>
          <m:rPr>
            <m:sty m:val="p"/>
          </m:rPr>
          <m:t>=</m:t>
        </m:r>
        <m:r>
          <m:t>I</m:t>
        </m:r>
        <m:r>
          <m:t>d</m:t>
        </m:r>
        <m:r>
          <m:t>e</m:t>
        </m:r>
        <m:r>
          <m:t>a</m:t>
        </m:r>
        <m:r>
          <m:t>l</m:t>
        </m:r>
      </m:oMath>
      <w:r>
        <w:t xml:space="preserve"> </w:t>
      </w:r>
      <w:r>
        <w:t xml:space="preserve">(огранка),</w:t>
      </w:r>
      <w:r>
        <w:t xml:space="preserve"> </w:t>
      </w:r>
      <m:oMath>
        <m:r>
          <m:t>c</m:t>
        </m:r>
        <m:r>
          <m:t>o</m:t>
        </m:r>
        <m:r>
          <m:t>l</m:t>
        </m:r>
        <m:r>
          <m:t>o</m:t>
        </m:r>
        <m:r>
          <m:t>r</m:t>
        </m:r>
        <m:r>
          <m:rPr>
            <m:sty m:val="p"/>
          </m:rPr>
          <m:t>=</m:t>
        </m:r>
        <m:r>
          <m:t>J</m:t>
        </m:r>
      </m:oMath>
      <w:r>
        <w:t xml:space="preserve"> </w:t>
      </w:r>
      <w:r>
        <w:t xml:space="preserve">(цвет),</w:t>
      </w:r>
      <w:r>
        <w:t xml:space="preserve"> </w:t>
      </w:r>
      <m:oMath>
        <m:r>
          <m:t>c</m:t>
        </m:r>
        <m:r>
          <m:t>l</m:t>
        </m:r>
        <m:r>
          <m:t>a</m:t>
        </m:r>
        <m:r>
          <m:t>r</m:t>
        </m:r>
        <m:r>
          <m:t>i</m:t>
        </m:r>
        <m:r>
          <m:t>t</m:t>
        </m:r>
        <m:r>
          <m:t>y</m:t>
        </m:r>
        <m:r>
          <m:rPr>
            <m:sty m:val="p"/>
          </m:rPr>
          <m:t>=</m:t>
        </m:r>
        <m:r>
          <m:t>S</m:t>
        </m:r>
        <m:r>
          <m:t>I</m:t>
        </m:r>
        <m:r>
          <m:t>2</m:t>
        </m:r>
      </m:oMath>
      <w:r>
        <w:t xml:space="preserve"> </w:t>
      </w:r>
      <w:r>
        <w:t xml:space="preserve">(чистота).</w:t>
      </w:r>
    </w:p>
    <w:p>
      <w:pPr>
        <w:pStyle w:val="TableCaption"/>
      </w:pPr>
      <w:r>
        <w:t xml:space="preserve">Таблица данных</w:t>
      </w:r>
    </w:p>
    <w:tbl>
      <w:tblPr>
        <w:tblStyle w:val="Table"/>
        <w:tblW w:type="pct" w:w="5000"/>
        <w:tblLook w:firstRow="1" w:lastRow="0" w:firstColumn="0" w:lastColumn="0" w:noHBand="0" w:noVBand="0" w:val="0020"/>
        <w:tblCaption w:val="Таблица данных"/>
      </w:tblPr>
      <w:tblGrid>
        <w:gridCol w:w="565"/>
        <w:gridCol w:w="905"/>
        <w:gridCol w:w="678"/>
        <w:gridCol w:w="452"/>
        <w:gridCol w:w="792"/>
        <w:gridCol w:w="678"/>
        <w:gridCol w:w="452"/>
        <w:gridCol w:w="792"/>
        <w:gridCol w:w="678"/>
        <w:gridCol w:w="452"/>
        <w:gridCol w:w="792"/>
        <w:gridCol w:w="678"/>
      </w:tblGrid>
      <w:tr>
        <w:trPr>
          <w:tblHeader w:val="true"/>
        </w:trPr>
        <w:tc>
          <w:tcPr/>
          <w:p>
            <w:pPr>
              <w:pStyle w:val="Compact"/>
              <w:jc w:val="left"/>
            </w:pPr>
            <w:r>
              <w:rPr>
                <w:bCs/>
                <w:b/>
              </w:rPr>
              <w:t xml:space="preserve">n</w:t>
            </w:r>
          </w:p>
        </w:tc>
        <w:tc>
          <w:tcPr/>
          <w:p>
            <w:pPr>
              <w:pStyle w:val="Compact"/>
              <w:jc w:val="left"/>
            </w:pPr>
            <w:r>
              <w:t xml:space="preserve">ln(x)</w:t>
            </w:r>
          </w:p>
        </w:tc>
        <w:tc>
          <w:tcPr/>
          <w:p>
            <w:pPr>
              <w:pStyle w:val="Compact"/>
              <w:jc w:val="left"/>
            </w:pPr>
            <w:r>
              <w:t xml:space="preserve">ln(y)</w:t>
            </w:r>
          </w:p>
        </w:tc>
        <w:tc>
          <w:tcPr/>
          <w:p>
            <w:pPr>
              <w:pStyle w:val="Compact"/>
              <w:jc w:val="left"/>
            </w:pPr>
            <w:r>
              <w:t xml:space="preserve">n</w:t>
            </w:r>
          </w:p>
        </w:tc>
        <w:tc>
          <w:tcPr/>
          <w:p>
            <w:pPr>
              <w:pStyle w:val="Compact"/>
              <w:jc w:val="left"/>
            </w:pPr>
            <w:r>
              <w:t xml:space="preserve">ln(x)</w:t>
            </w:r>
          </w:p>
        </w:tc>
        <w:tc>
          <w:tcPr/>
          <w:p>
            <w:pPr>
              <w:pStyle w:val="Compact"/>
              <w:jc w:val="left"/>
            </w:pPr>
            <w:r>
              <w:t xml:space="preserve">ln(y)</w:t>
            </w:r>
          </w:p>
        </w:tc>
        <w:tc>
          <w:tcPr/>
          <w:p>
            <w:pPr>
              <w:pStyle w:val="Compact"/>
              <w:jc w:val="left"/>
            </w:pPr>
            <w:r>
              <w:t xml:space="preserve">n</w:t>
            </w:r>
          </w:p>
        </w:tc>
        <w:tc>
          <w:tcPr/>
          <w:p>
            <w:pPr>
              <w:pStyle w:val="Compact"/>
              <w:jc w:val="left"/>
            </w:pPr>
            <w:r>
              <w:t xml:space="preserve">ln(x)</w:t>
            </w:r>
          </w:p>
        </w:tc>
        <w:tc>
          <w:tcPr/>
          <w:p>
            <w:pPr>
              <w:pStyle w:val="Compact"/>
              <w:jc w:val="left"/>
            </w:pPr>
            <w:r>
              <w:t xml:space="preserve">ln(y)</w:t>
            </w:r>
          </w:p>
        </w:tc>
        <w:tc>
          <w:tcPr/>
          <w:p>
            <w:pPr>
              <w:pStyle w:val="Compact"/>
              <w:jc w:val="left"/>
            </w:pPr>
            <w:r>
              <w:t xml:space="preserve">n</w:t>
            </w:r>
          </w:p>
        </w:tc>
        <w:tc>
          <w:tcPr/>
          <w:p>
            <w:pPr>
              <w:pStyle w:val="Compact"/>
              <w:jc w:val="left"/>
            </w:pPr>
            <w:r>
              <w:t xml:space="preserve">ln(x)</w:t>
            </w:r>
          </w:p>
        </w:tc>
        <w:tc>
          <w:tcPr/>
          <w:p>
            <w:pPr>
              <w:pStyle w:val="Compact"/>
              <w:jc w:val="left"/>
            </w:pPr>
            <w:r>
              <w:t xml:space="preserve">ln(y)</w:t>
            </w:r>
          </w:p>
        </w:tc>
      </w:tr>
      <w:tr>
        <w:tc>
          <w:tcPr/>
          <w:p>
            <w:pPr>
              <w:pStyle w:val="Compact"/>
              <w:jc w:val="left"/>
            </w:pPr>
            <w:r>
              <w:rPr>
                <w:bCs/>
                <w:b/>
              </w:rPr>
              <w:t xml:space="preserve">1</w:t>
            </w:r>
          </w:p>
        </w:tc>
        <w:tc>
          <w:tcPr/>
          <w:p>
            <w:pPr>
              <w:pStyle w:val="Compact"/>
              <w:jc w:val="left"/>
            </w:pPr>
            <w:r>
              <w:t xml:space="preserve">-1.171</w:t>
            </w:r>
          </w:p>
        </w:tc>
        <w:tc>
          <w:tcPr/>
          <w:p>
            <w:pPr>
              <w:pStyle w:val="Compact"/>
              <w:jc w:val="left"/>
            </w:pPr>
            <w:r>
              <w:t xml:space="preserve">5.841</w:t>
            </w:r>
          </w:p>
        </w:tc>
        <w:tc>
          <w:tcPr/>
          <w:p>
            <w:pPr>
              <w:pStyle w:val="Compact"/>
              <w:jc w:val="left"/>
            </w:pPr>
            <w:r>
              <w:rPr>
                <w:bCs/>
                <w:b/>
              </w:rPr>
              <w:t xml:space="preserve">31</w:t>
            </w:r>
          </w:p>
        </w:tc>
        <w:tc>
          <w:tcPr/>
          <w:p>
            <w:pPr>
              <w:pStyle w:val="Compact"/>
              <w:jc w:val="left"/>
            </w:pPr>
            <w:r>
              <w:t xml:space="preserve">0.095</w:t>
            </w:r>
          </w:p>
        </w:tc>
        <w:tc>
          <w:tcPr/>
          <w:p>
            <w:pPr>
              <w:pStyle w:val="Compact"/>
              <w:jc w:val="left"/>
            </w:pPr>
            <w:r>
              <w:t xml:space="preserve">8.439</w:t>
            </w:r>
          </w:p>
        </w:tc>
        <w:tc>
          <w:tcPr/>
          <w:p>
            <w:pPr>
              <w:pStyle w:val="Compact"/>
              <w:jc w:val="left"/>
            </w:pPr>
            <w:r>
              <w:rPr>
                <w:bCs/>
                <w:b/>
              </w:rPr>
              <w:t xml:space="preserve">61</w:t>
            </w:r>
          </w:p>
        </w:tc>
        <w:tc>
          <w:tcPr/>
          <w:p>
            <w:pPr>
              <w:pStyle w:val="Compact"/>
              <w:jc w:val="left"/>
            </w:pPr>
            <w:r>
              <w:t xml:space="preserve">0.571</w:t>
            </w:r>
          </w:p>
        </w:tc>
        <w:tc>
          <w:tcPr/>
          <w:p>
            <w:pPr>
              <w:pStyle w:val="Compact"/>
              <w:jc w:val="left"/>
            </w:pPr>
            <w:r>
              <w:t xml:space="preserve">8.958</w:t>
            </w:r>
          </w:p>
        </w:tc>
        <w:tc>
          <w:tcPr/>
          <w:p>
            <w:pPr>
              <w:pStyle w:val="Compact"/>
              <w:jc w:val="left"/>
            </w:pPr>
            <w:r>
              <w:rPr>
                <w:bCs/>
                <w:b/>
              </w:rPr>
              <w:t xml:space="preserve">91</w:t>
            </w:r>
          </w:p>
        </w:tc>
        <w:tc>
          <w:tcPr/>
          <w:p>
            <w:pPr>
              <w:pStyle w:val="Compact"/>
              <w:jc w:val="left"/>
            </w:pPr>
            <w:r>
              <w:t xml:space="preserve">-1.109</w:t>
            </w:r>
          </w:p>
        </w:tc>
        <w:tc>
          <w:tcPr/>
          <w:p>
            <w:pPr>
              <w:pStyle w:val="Compact"/>
              <w:jc w:val="left"/>
            </w:pPr>
            <w:r>
              <w:t xml:space="preserve">5.903</w:t>
            </w:r>
          </w:p>
        </w:tc>
      </w:tr>
      <w:tr>
        <w:tc>
          <w:tcPr/>
          <w:p>
            <w:pPr>
              <w:pStyle w:val="Compact"/>
              <w:jc w:val="left"/>
            </w:pPr>
            <w:r>
              <w:rPr>
                <w:bCs/>
                <w:b/>
              </w:rPr>
              <w:t xml:space="preserve">2</w:t>
            </w:r>
          </w:p>
        </w:tc>
        <w:tc>
          <w:tcPr/>
          <w:p>
            <w:pPr>
              <w:pStyle w:val="Compact"/>
              <w:jc w:val="left"/>
            </w:pPr>
            <w:r>
              <w:t xml:space="preserve">0.020</w:t>
            </w:r>
          </w:p>
        </w:tc>
        <w:tc>
          <w:tcPr/>
          <w:p>
            <w:pPr>
              <w:pStyle w:val="Compact"/>
              <w:jc w:val="left"/>
            </w:pPr>
            <w:r>
              <w:t xml:space="preserve">7.965</w:t>
            </w:r>
          </w:p>
        </w:tc>
        <w:tc>
          <w:tcPr/>
          <w:p>
            <w:pPr>
              <w:pStyle w:val="Compact"/>
              <w:jc w:val="left"/>
            </w:pPr>
            <w:r>
              <w:rPr>
                <w:bCs/>
                <w:b/>
              </w:rPr>
              <w:t xml:space="preserve">32</w:t>
            </w:r>
          </w:p>
        </w:tc>
        <w:tc>
          <w:tcPr/>
          <w:p>
            <w:pPr>
              <w:pStyle w:val="Compact"/>
              <w:jc w:val="left"/>
            </w:pPr>
            <w:r>
              <w:t xml:space="preserve">0.231</w:t>
            </w:r>
          </w:p>
        </w:tc>
        <w:tc>
          <w:tcPr/>
          <w:p>
            <w:pPr>
              <w:pStyle w:val="Compact"/>
              <w:jc w:val="left"/>
            </w:pPr>
            <w:r>
              <w:t xml:space="preserve">8.446</w:t>
            </w:r>
          </w:p>
        </w:tc>
        <w:tc>
          <w:tcPr/>
          <w:p>
            <w:pPr>
              <w:pStyle w:val="Compact"/>
              <w:jc w:val="left"/>
            </w:pPr>
            <w:r>
              <w:rPr>
                <w:bCs/>
                <w:b/>
              </w:rPr>
              <w:t xml:space="preserve">62</w:t>
            </w:r>
          </w:p>
        </w:tc>
        <w:tc>
          <w:tcPr/>
          <w:p>
            <w:pPr>
              <w:pStyle w:val="Compact"/>
              <w:jc w:val="left"/>
            </w:pPr>
            <w:r>
              <w:t xml:space="preserve">0.531</w:t>
            </w:r>
          </w:p>
        </w:tc>
        <w:tc>
          <w:tcPr/>
          <w:p>
            <w:pPr>
              <w:pStyle w:val="Compact"/>
              <w:jc w:val="left"/>
            </w:pPr>
            <w:r>
              <w:t xml:space="preserve">9.048</w:t>
            </w:r>
          </w:p>
        </w:tc>
        <w:tc>
          <w:tcPr/>
          <w:p>
            <w:pPr>
              <w:pStyle w:val="Compact"/>
              <w:jc w:val="left"/>
            </w:pPr>
            <w:r>
              <w:rPr>
                <w:bCs/>
                <w:b/>
              </w:rPr>
              <w:t xml:space="preserve">92</w:t>
            </w:r>
          </w:p>
        </w:tc>
        <w:tc>
          <w:tcPr/>
          <w:p>
            <w:pPr>
              <w:pStyle w:val="Compact"/>
              <w:jc w:val="left"/>
            </w:pPr>
            <w:r>
              <w:t xml:space="preserve">-0.892</w:t>
            </w:r>
          </w:p>
        </w:tc>
        <w:tc>
          <w:tcPr/>
          <w:p>
            <w:pPr>
              <w:pStyle w:val="Compact"/>
              <w:jc w:val="left"/>
            </w:pPr>
            <w:r>
              <w:t xml:space="preserve">6.594</w:t>
            </w:r>
          </w:p>
        </w:tc>
      </w:tr>
      <w:tr>
        <w:tc>
          <w:tcPr/>
          <w:p>
            <w:pPr>
              <w:pStyle w:val="Compact"/>
              <w:jc w:val="left"/>
            </w:pPr>
            <w:r>
              <w:rPr>
                <w:bCs/>
                <w:b/>
              </w:rPr>
              <w:t xml:space="preserve">3</w:t>
            </w:r>
          </w:p>
        </w:tc>
        <w:tc>
          <w:tcPr/>
          <w:p>
            <w:pPr>
              <w:pStyle w:val="Compact"/>
              <w:jc w:val="left"/>
            </w:pPr>
            <w:r>
              <w:t xml:space="preserve">0.000</w:t>
            </w:r>
          </w:p>
        </w:tc>
        <w:tc>
          <w:tcPr/>
          <w:p>
            <w:pPr>
              <w:pStyle w:val="Compact"/>
              <w:jc w:val="left"/>
            </w:pPr>
            <w:r>
              <w:t xml:space="preserve">8.150</w:t>
            </w:r>
          </w:p>
        </w:tc>
        <w:tc>
          <w:tcPr/>
          <w:p>
            <w:pPr>
              <w:pStyle w:val="Compact"/>
              <w:jc w:val="left"/>
            </w:pPr>
            <w:r>
              <w:rPr>
                <w:bCs/>
                <w:b/>
              </w:rPr>
              <w:t xml:space="preserve">33</w:t>
            </w:r>
          </w:p>
        </w:tc>
        <w:tc>
          <w:tcPr/>
          <w:p>
            <w:pPr>
              <w:pStyle w:val="Compact"/>
              <w:jc w:val="left"/>
            </w:pPr>
            <w:r>
              <w:t xml:space="preserve">0.182</w:t>
            </w:r>
          </w:p>
        </w:tc>
        <w:tc>
          <w:tcPr/>
          <w:p>
            <w:pPr>
              <w:pStyle w:val="Compact"/>
              <w:jc w:val="left"/>
            </w:pPr>
            <w:r>
              <w:t xml:space="preserve">8.447</w:t>
            </w:r>
          </w:p>
        </w:tc>
        <w:tc>
          <w:tcPr/>
          <w:p>
            <w:pPr>
              <w:pStyle w:val="Compact"/>
              <w:jc w:val="left"/>
            </w:pPr>
            <w:r>
              <w:rPr>
                <w:bCs/>
                <w:b/>
              </w:rPr>
              <w:t xml:space="preserve">63</w:t>
            </w:r>
          </w:p>
        </w:tc>
        <w:tc>
          <w:tcPr/>
          <w:p>
            <w:pPr>
              <w:pStyle w:val="Compact"/>
              <w:jc w:val="left"/>
            </w:pPr>
            <w:r>
              <w:t xml:space="preserve">0.698</w:t>
            </w:r>
          </w:p>
        </w:tc>
        <w:tc>
          <w:tcPr/>
          <w:p>
            <w:pPr>
              <w:pStyle w:val="Compact"/>
              <w:jc w:val="left"/>
            </w:pPr>
            <w:r>
              <w:t xml:space="preserve">9.307</w:t>
            </w:r>
          </w:p>
        </w:tc>
        <w:tc>
          <w:tcPr/>
          <w:p>
            <w:pPr>
              <w:pStyle w:val="Compact"/>
              <w:jc w:val="left"/>
            </w:pPr>
            <w:r>
              <w:rPr>
                <w:bCs/>
                <w:b/>
              </w:rPr>
              <w:t xml:space="preserve">93</w:t>
            </w:r>
          </w:p>
        </w:tc>
        <w:tc>
          <w:tcPr/>
          <w:p>
            <w:pPr>
              <w:pStyle w:val="Compact"/>
              <w:jc w:val="left"/>
            </w:pPr>
            <w:r>
              <w:t xml:space="preserve">-0.942</w:t>
            </w:r>
          </w:p>
        </w:tc>
        <w:tc>
          <w:tcPr/>
          <w:p>
            <w:pPr>
              <w:pStyle w:val="Compact"/>
              <w:jc w:val="left"/>
            </w:pPr>
            <w:r>
              <w:t xml:space="preserve">6.111</w:t>
            </w:r>
          </w:p>
        </w:tc>
      </w:tr>
      <w:tr>
        <w:tc>
          <w:tcPr/>
          <w:p>
            <w:pPr>
              <w:pStyle w:val="Compact"/>
              <w:jc w:val="left"/>
            </w:pPr>
            <w:r>
              <w:rPr>
                <w:bCs/>
                <w:b/>
              </w:rPr>
              <w:t xml:space="preserve">4</w:t>
            </w:r>
          </w:p>
        </w:tc>
        <w:tc>
          <w:tcPr/>
          <w:p>
            <w:pPr>
              <w:pStyle w:val="Compact"/>
              <w:jc w:val="left"/>
            </w:pPr>
            <w:r>
              <w:t xml:space="preserve">0.000</w:t>
            </w:r>
          </w:p>
        </w:tc>
        <w:tc>
          <w:tcPr/>
          <w:p>
            <w:pPr>
              <w:pStyle w:val="Compact"/>
              <w:jc w:val="left"/>
            </w:pPr>
            <w:r>
              <w:t xml:space="preserve">8.168</w:t>
            </w:r>
          </w:p>
        </w:tc>
        <w:tc>
          <w:tcPr/>
          <w:p>
            <w:pPr>
              <w:pStyle w:val="Compact"/>
              <w:jc w:val="left"/>
            </w:pPr>
            <w:r>
              <w:rPr>
                <w:bCs/>
                <w:b/>
              </w:rPr>
              <w:t xml:space="preserve">34</w:t>
            </w:r>
          </w:p>
        </w:tc>
        <w:tc>
          <w:tcPr/>
          <w:p>
            <w:pPr>
              <w:pStyle w:val="Compact"/>
              <w:jc w:val="left"/>
            </w:pPr>
            <w:r>
              <w:t xml:space="preserve">0.215</w:t>
            </w:r>
          </w:p>
        </w:tc>
        <w:tc>
          <w:tcPr/>
          <w:p>
            <w:pPr>
              <w:pStyle w:val="Compact"/>
              <w:jc w:val="left"/>
            </w:pPr>
            <w:r>
              <w:t xml:space="preserve">8.448</w:t>
            </w:r>
          </w:p>
        </w:tc>
        <w:tc>
          <w:tcPr/>
          <w:p>
            <w:pPr>
              <w:pStyle w:val="Compact"/>
              <w:jc w:val="left"/>
            </w:pPr>
            <w:r>
              <w:rPr>
                <w:bCs/>
                <w:b/>
              </w:rPr>
              <w:t xml:space="preserve">64</w:t>
            </w:r>
          </w:p>
        </w:tc>
        <w:tc>
          <w:tcPr/>
          <w:p>
            <w:pPr>
              <w:pStyle w:val="Compact"/>
              <w:jc w:val="left"/>
            </w:pPr>
            <w:r>
              <w:t xml:space="preserve">0.723</w:t>
            </w:r>
          </w:p>
        </w:tc>
        <w:tc>
          <w:tcPr/>
          <w:p>
            <w:pPr>
              <w:pStyle w:val="Compact"/>
              <w:jc w:val="left"/>
            </w:pPr>
            <w:r>
              <w:t xml:space="preserve">9.327</w:t>
            </w:r>
          </w:p>
        </w:tc>
        <w:tc>
          <w:tcPr/>
          <w:p>
            <w:pPr>
              <w:pStyle w:val="Compact"/>
              <w:jc w:val="left"/>
            </w:pPr>
            <w:r>
              <w:rPr>
                <w:bCs/>
                <w:b/>
              </w:rPr>
              <w:t xml:space="preserve">94</w:t>
            </w:r>
          </w:p>
        </w:tc>
        <w:tc>
          <w:tcPr/>
          <w:p>
            <w:pPr>
              <w:pStyle w:val="Compact"/>
              <w:jc w:val="left"/>
            </w:pPr>
            <w:r>
              <w:t xml:space="preserve">-0.635</w:t>
            </w:r>
          </w:p>
        </w:tc>
        <w:tc>
          <w:tcPr/>
          <w:p>
            <w:pPr>
              <w:pStyle w:val="Compact"/>
              <w:jc w:val="left"/>
            </w:pPr>
            <w:r>
              <w:t xml:space="preserve">6.752</w:t>
            </w:r>
          </w:p>
        </w:tc>
      </w:tr>
      <w:tr>
        <w:tc>
          <w:tcPr/>
          <w:p>
            <w:pPr>
              <w:pStyle w:val="Compact"/>
              <w:jc w:val="left"/>
            </w:pPr>
            <w:r>
              <w:rPr>
                <w:bCs/>
                <w:b/>
              </w:rPr>
              <w:t xml:space="preserve">5</w:t>
            </w:r>
          </w:p>
        </w:tc>
        <w:tc>
          <w:tcPr/>
          <w:p>
            <w:pPr>
              <w:pStyle w:val="Compact"/>
              <w:jc w:val="left"/>
            </w:pPr>
            <w:r>
              <w:t xml:space="preserve">0.077</w:t>
            </w:r>
          </w:p>
        </w:tc>
        <w:tc>
          <w:tcPr/>
          <w:p>
            <w:pPr>
              <w:pStyle w:val="Compact"/>
              <w:jc w:val="left"/>
            </w:pPr>
            <w:r>
              <w:t xml:space="preserve">8.171</w:t>
            </w:r>
          </w:p>
        </w:tc>
        <w:tc>
          <w:tcPr/>
          <w:p>
            <w:pPr>
              <w:pStyle w:val="Compact"/>
              <w:jc w:val="left"/>
            </w:pPr>
            <w:r>
              <w:rPr>
                <w:bCs/>
                <w:b/>
              </w:rPr>
              <w:t xml:space="preserve">35</w:t>
            </w:r>
          </w:p>
        </w:tc>
        <w:tc>
          <w:tcPr/>
          <w:p>
            <w:pPr>
              <w:pStyle w:val="Compact"/>
              <w:jc w:val="left"/>
            </w:pPr>
            <w:r>
              <w:t xml:space="preserve">0.199</w:t>
            </w:r>
          </w:p>
        </w:tc>
        <w:tc>
          <w:tcPr/>
          <w:p>
            <w:pPr>
              <w:pStyle w:val="Compact"/>
              <w:jc w:val="left"/>
            </w:pPr>
            <w:r>
              <w:t xml:space="preserve">8.450</w:t>
            </w:r>
          </w:p>
        </w:tc>
        <w:tc>
          <w:tcPr/>
          <w:p>
            <w:pPr>
              <w:pStyle w:val="Compact"/>
              <w:jc w:val="left"/>
            </w:pPr>
            <w:r>
              <w:rPr>
                <w:bCs/>
                <w:b/>
              </w:rPr>
              <w:t xml:space="preserve">65</w:t>
            </w:r>
          </w:p>
        </w:tc>
        <w:tc>
          <w:tcPr/>
          <w:p>
            <w:pPr>
              <w:pStyle w:val="Compact"/>
              <w:jc w:val="left"/>
            </w:pPr>
            <w:r>
              <w:t xml:space="preserve">0.703</w:t>
            </w:r>
          </w:p>
        </w:tc>
        <w:tc>
          <w:tcPr/>
          <w:p>
            <w:pPr>
              <w:pStyle w:val="Compact"/>
              <w:jc w:val="left"/>
            </w:pPr>
            <w:r>
              <w:t xml:space="preserve">9.334</w:t>
            </w:r>
          </w:p>
        </w:tc>
        <w:tc>
          <w:tcPr/>
          <w:p>
            <w:pPr>
              <w:pStyle w:val="Compact"/>
              <w:jc w:val="left"/>
            </w:pPr>
            <w:r>
              <w:rPr>
                <w:bCs/>
                <w:b/>
              </w:rPr>
              <w:t xml:space="preserve">95</w:t>
            </w:r>
          </w:p>
        </w:tc>
        <w:tc>
          <w:tcPr/>
          <w:p>
            <w:pPr>
              <w:pStyle w:val="Compact"/>
              <w:jc w:val="left"/>
            </w:pPr>
            <w:r>
              <w:t xml:space="preserve">-0.673</w:t>
            </w:r>
          </w:p>
        </w:tc>
        <w:tc>
          <w:tcPr/>
          <w:p>
            <w:pPr>
              <w:pStyle w:val="Compact"/>
              <w:jc w:val="left"/>
            </w:pPr>
            <w:r>
              <w:t xml:space="preserve">6.786</w:t>
            </w:r>
          </w:p>
        </w:tc>
      </w:tr>
      <w:tr>
        <w:tc>
          <w:tcPr/>
          <w:p>
            <w:pPr>
              <w:pStyle w:val="Compact"/>
              <w:jc w:val="left"/>
            </w:pPr>
            <w:r>
              <w:rPr>
                <w:bCs/>
                <w:b/>
              </w:rPr>
              <w:t xml:space="preserve">6</w:t>
            </w:r>
          </w:p>
        </w:tc>
        <w:tc>
          <w:tcPr/>
          <w:p>
            <w:pPr>
              <w:pStyle w:val="Compact"/>
              <w:jc w:val="left"/>
            </w:pPr>
            <w:r>
              <w:t xml:space="preserve">0.049</w:t>
            </w:r>
          </w:p>
        </w:tc>
        <w:tc>
          <w:tcPr/>
          <w:p>
            <w:pPr>
              <w:pStyle w:val="Compact"/>
              <w:jc w:val="left"/>
            </w:pPr>
            <w:r>
              <w:t xml:space="preserve">8.193</w:t>
            </w:r>
          </w:p>
        </w:tc>
        <w:tc>
          <w:tcPr/>
          <w:p>
            <w:pPr>
              <w:pStyle w:val="Compact"/>
              <w:jc w:val="left"/>
            </w:pPr>
            <w:r>
              <w:rPr>
                <w:bCs/>
                <w:b/>
              </w:rPr>
              <w:t xml:space="preserve">36</w:t>
            </w:r>
          </w:p>
        </w:tc>
        <w:tc>
          <w:tcPr/>
          <w:p>
            <w:pPr>
              <w:pStyle w:val="Compact"/>
              <w:jc w:val="left"/>
            </w:pPr>
            <w:r>
              <w:t xml:space="preserve">0.239</w:t>
            </w:r>
          </w:p>
        </w:tc>
        <w:tc>
          <w:tcPr/>
          <w:p>
            <w:pPr>
              <w:pStyle w:val="Compact"/>
              <w:jc w:val="left"/>
            </w:pPr>
            <w:r>
              <w:t xml:space="preserve">8.454</w:t>
            </w:r>
          </w:p>
        </w:tc>
        <w:tc>
          <w:tcPr/>
          <w:p>
            <w:pPr>
              <w:pStyle w:val="Compact"/>
              <w:jc w:val="left"/>
            </w:pPr>
            <w:r>
              <w:rPr>
                <w:bCs/>
                <w:b/>
              </w:rPr>
              <w:t xml:space="preserve">66</w:t>
            </w:r>
          </w:p>
        </w:tc>
        <w:tc>
          <w:tcPr/>
          <w:p>
            <w:pPr>
              <w:pStyle w:val="Compact"/>
              <w:jc w:val="left"/>
            </w:pPr>
            <w:r>
              <w:t xml:space="preserve">0.723</w:t>
            </w:r>
          </w:p>
        </w:tc>
        <w:tc>
          <w:tcPr/>
          <w:p>
            <w:pPr>
              <w:pStyle w:val="Compact"/>
              <w:jc w:val="left"/>
            </w:pPr>
            <w:r>
              <w:t xml:space="preserve">9.336</w:t>
            </w:r>
          </w:p>
        </w:tc>
        <w:tc>
          <w:tcPr/>
          <w:p>
            <w:pPr>
              <w:pStyle w:val="Compact"/>
              <w:jc w:val="left"/>
            </w:pPr>
            <w:r>
              <w:rPr>
                <w:bCs/>
                <w:b/>
              </w:rPr>
              <w:t xml:space="preserve">96</w:t>
            </w:r>
          </w:p>
        </w:tc>
        <w:tc>
          <w:tcPr/>
          <w:p>
            <w:pPr>
              <w:pStyle w:val="Compact"/>
              <w:jc w:val="left"/>
            </w:pPr>
            <w:r>
              <w:t xml:space="preserve">-0.654</w:t>
            </w:r>
          </w:p>
        </w:tc>
        <w:tc>
          <w:tcPr/>
          <w:p>
            <w:pPr>
              <w:pStyle w:val="Compact"/>
              <w:jc w:val="left"/>
            </w:pPr>
            <w:r>
              <w:t xml:space="preserve">6.829</w:t>
            </w:r>
          </w:p>
        </w:tc>
      </w:tr>
      <w:tr>
        <w:tc>
          <w:tcPr/>
          <w:p>
            <w:pPr>
              <w:pStyle w:val="Compact"/>
              <w:jc w:val="left"/>
            </w:pPr>
            <w:r>
              <w:rPr>
                <w:bCs/>
                <w:b/>
              </w:rPr>
              <w:t xml:space="preserve">7</w:t>
            </w:r>
          </w:p>
        </w:tc>
        <w:tc>
          <w:tcPr/>
          <w:p>
            <w:pPr>
              <w:pStyle w:val="Compact"/>
              <w:jc w:val="left"/>
            </w:pPr>
            <w:r>
              <w:t xml:space="preserve">0.010</w:t>
            </w:r>
          </w:p>
        </w:tc>
        <w:tc>
          <w:tcPr/>
          <w:p>
            <w:pPr>
              <w:pStyle w:val="Compact"/>
              <w:jc w:val="left"/>
            </w:pPr>
            <w:r>
              <w:t xml:space="preserve">8.225</w:t>
            </w:r>
          </w:p>
        </w:tc>
        <w:tc>
          <w:tcPr/>
          <w:p>
            <w:pPr>
              <w:pStyle w:val="Compact"/>
              <w:jc w:val="left"/>
            </w:pPr>
            <w:r>
              <w:rPr>
                <w:bCs/>
                <w:b/>
              </w:rPr>
              <w:t xml:space="preserve">37</w:t>
            </w:r>
          </w:p>
        </w:tc>
        <w:tc>
          <w:tcPr/>
          <w:p>
            <w:pPr>
              <w:pStyle w:val="Compact"/>
              <w:jc w:val="left"/>
            </w:pPr>
            <w:r>
              <w:t xml:space="preserve">0.231</w:t>
            </w:r>
          </w:p>
        </w:tc>
        <w:tc>
          <w:tcPr/>
          <w:p>
            <w:pPr>
              <w:pStyle w:val="Compact"/>
              <w:jc w:val="left"/>
            </w:pPr>
            <w:r>
              <w:t xml:space="preserve">8.464</w:t>
            </w:r>
          </w:p>
        </w:tc>
        <w:tc>
          <w:tcPr/>
          <w:p>
            <w:pPr>
              <w:pStyle w:val="Compact"/>
              <w:jc w:val="left"/>
            </w:pPr>
            <w:r>
              <w:rPr>
                <w:bCs/>
                <w:b/>
              </w:rPr>
              <w:t xml:space="preserve">67</w:t>
            </w:r>
          </w:p>
        </w:tc>
        <w:tc>
          <w:tcPr/>
          <w:p>
            <w:pPr>
              <w:pStyle w:val="Compact"/>
              <w:jc w:val="left"/>
            </w:pPr>
            <w:r>
              <w:t xml:space="preserve">0.708</w:t>
            </w:r>
          </w:p>
        </w:tc>
        <w:tc>
          <w:tcPr/>
          <w:p>
            <w:pPr>
              <w:pStyle w:val="Compact"/>
              <w:jc w:val="left"/>
            </w:pPr>
            <w:r>
              <w:t xml:space="preserve">9.389</w:t>
            </w:r>
          </w:p>
        </w:tc>
        <w:tc>
          <w:tcPr/>
          <w:p>
            <w:pPr>
              <w:pStyle w:val="Compact"/>
              <w:jc w:val="left"/>
            </w:pPr>
            <w:r>
              <w:rPr>
                <w:bCs/>
                <w:b/>
              </w:rPr>
              <w:t xml:space="preserve">97</w:t>
            </w:r>
          </w:p>
        </w:tc>
        <w:tc>
          <w:tcPr/>
          <w:p>
            <w:pPr>
              <w:pStyle w:val="Compact"/>
              <w:jc w:val="left"/>
            </w:pPr>
            <w:r>
              <w:t xml:space="preserve">-0.616</w:t>
            </w:r>
          </w:p>
        </w:tc>
        <w:tc>
          <w:tcPr/>
          <w:p>
            <w:pPr>
              <w:pStyle w:val="Compact"/>
              <w:jc w:val="left"/>
            </w:pPr>
            <w:r>
              <w:t xml:space="preserve">6.886</w:t>
            </w:r>
          </w:p>
        </w:tc>
      </w:tr>
      <w:tr>
        <w:tc>
          <w:tcPr/>
          <w:p>
            <w:pPr>
              <w:pStyle w:val="Compact"/>
              <w:jc w:val="left"/>
            </w:pPr>
            <w:r>
              <w:rPr>
                <w:bCs/>
                <w:b/>
              </w:rPr>
              <w:t xml:space="preserve">8</w:t>
            </w:r>
          </w:p>
        </w:tc>
        <w:tc>
          <w:tcPr/>
          <w:p>
            <w:pPr>
              <w:pStyle w:val="Compact"/>
              <w:jc w:val="left"/>
            </w:pPr>
            <w:r>
              <w:t xml:space="preserve">0.039</w:t>
            </w:r>
          </w:p>
        </w:tc>
        <w:tc>
          <w:tcPr/>
          <w:p>
            <w:pPr>
              <w:pStyle w:val="Compact"/>
              <w:jc w:val="left"/>
            </w:pPr>
            <w:r>
              <w:t xml:space="preserve">8.223</w:t>
            </w:r>
          </w:p>
        </w:tc>
        <w:tc>
          <w:tcPr/>
          <w:p>
            <w:pPr>
              <w:pStyle w:val="Compact"/>
              <w:jc w:val="left"/>
            </w:pPr>
            <w:r>
              <w:rPr>
                <w:bCs/>
                <w:b/>
              </w:rPr>
              <w:t xml:space="preserve">38</w:t>
            </w:r>
          </w:p>
        </w:tc>
        <w:tc>
          <w:tcPr/>
          <w:p>
            <w:pPr>
              <w:pStyle w:val="Compact"/>
              <w:jc w:val="left"/>
            </w:pPr>
            <w:r>
              <w:t xml:space="preserve">0.182</w:t>
            </w:r>
          </w:p>
        </w:tc>
        <w:tc>
          <w:tcPr/>
          <w:p>
            <w:pPr>
              <w:pStyle w:val="Compact"/>
              <w:jc w:val="left"/>
            </w:pPr>
            <w:r>
              <w:t xml:space="preserve">8.465</w:t>
            </w:r>
          </w:p>
        </w:tc>
        <w:tc>
          <w:tcPr/>
          <w:p>
            <w:pPr>
              <w:pStyle w:val="Compact"/>
              <w:jc w:val="left"/>
            </w:pPr>
            <w:r>
              <w:rPr>
                <w:bCs/>
                <w:b/>
              </w:rPr>
              <w:t xml:space="preserve">68</w:t>
            </w:r>
          </w:p>
        </w:tc>
        <w:tc>
          <w:tcPr/>
          <w:p>
            <w:pPr>
              <w:pStyle w:val="Compact"/>
              <w:jc w:val="left"/>
            </w:pPr>
            <w:r>
              <w:t xml:space="preserve">0.732</w:t>
            </w:r>
          </w:p>
        </w:tc>
        <w:tc>
          <w:tcPr/>
          <w:p>
            <w:pPr>
              <w:pStyle w:val="Compact"/>
              <w:jc w:val="left"/>
            </w:pPr>
            <w:r>
              <w:t xml:space="preserve">9.407</w:t>
            </w:r>
          </w:p>
        </w:tc>
        <w:tc>
          <w:tcPr/>
          <w:p>
            <w:pPr>
              <w:pStyle w:val="Compact"/>
              <w:jc w:val="left"/>
            </w:pPr>
            <w:r>
              <w:rPr>
                <w:bCs/>
                <w:b/>
              </w:rPr>
              <w:t xml:space="preserve">98</w:t>
            </w:r>
          </w:p>
        </w:tc>
        <w:tc>
          <w:tcPr/>
          <w:p>
            <w:pPr>
              <w:pStyle w:val="Compact"/>
              <w:jc w:val="left"/>
            </w:pPr>
            <w:r>
              <w:t xml:space="preserve">-0.635</w:t>
            </w:r>
          </w:p>
        </w:tc>
        <w:tc>
          <w:tcPr/>
          <w:p>
            <w:pPr>
              <w:pStyle w:val="Compact"/>
              <w:jc w:val="left"/>
            </w:pPr>
            <w:r>
              <w:t xml:space="preserve">6.910</w:t>
            </w:r>
          </w:p>
        </w:tc>
      </w:tr>
      <w:tr>
        <w:tc>
          <w:tcPr/>
          <w:p>
            <w:pPr>
              <w:pStyle w:val="Compact"/>
              <w:jc w:val="left"/>
            </w:pPr>
            <w:r>
              <w:rPr>
                <w:bCs/>
                <w:b/>
              </w:rPr>
              <w:t xml:space="preserve">9</w:t>
            </w:r>
          </w:p>
        </w:tc>
        <w:tc>
          <w:tcPr/>
          <w:p>
            <w:pPr>
              <w:pStyle w:val="Compact"/>
              <w:jc w:val="left"/>
            </w:pPr>
            <w:r>
              <w:t xml:space="preserve">0.010</w:t>
            </w:r>
          </w:p>
        </w:tc>
        <w:tc>
          <w:tcPr/>
          <w:p>
            <w:pPr>
              <w:pStyle w:val="Compact"/>
              <w:jc w:val="left"/>
            </w:pPr>
            <w:r>
              <w:t xml:space="preserve">8.243</w:t>
            </w:r>
          </w:p>
        </w:tc>
        <w:tc>
          <w:tcPr/>
          <w:p>
            <w:pPr>
              <w:pStyle w:val="Compact"/>
              <w:jc w:val="left"/>
            </w:pPr>
            <w:r>
              <w:rPr>
                <w:bCs/>
                <w:b/>
              </w:rPr>
              <w:t xml:space="preserve">39</w:t>
            </w:r>
          </w:p>
        </w:tc>
        <w:tc>
          <w:tcPr/>
          <w:p>
            <w:pPr>
              <w:pStyle w:val="Compact"/>
              <w:jc w:val="left"/>
            </w:pPr>
            <w:r>
              <w:t xml:space="preserve">0.182</w:t>
            </w:r>
          </w:p>
        </w:tc>
        <w:tc>
          <w:tcPr/>
          <w:p>
            <w:pPr>
              <w:pStyle w:val="Compact"/>
              <w:jc w:val="left"/>
            </w:pPr>
            <w:r>
              <w:t xml:space="preserve">8.465</w:t>
            </w:r>
          </w:p>
        </w:tc>
        <w:tc>
          <w:tcPr/>
          <w:p>
            <w:pPr>
              <w:pStyle w:val="Compact"/>
              <w:jc w:val="left"/>
            </w:pPr>
            <w:r>
              <w:rPr>
                <w:bCs/>
                <w:b/>
              </w:rPr>
              <w:t xml:space="preserve">69</w:t>
            </w:r>
          </w:p>
        </w:tc>
        <w:tc>
          <w:tcPr/>
          <w:p>
            <w:pPr>
              <w:pStyle w:val="Compact"/>
              <w:jc w:val="left"/>
            </w:pPr>
            <w:r>
              <w:t xml:space="preserve">0.698</w:t>
            </w:r>
          </w:p>
        </w:tc>
        <w:tc>
          <w:tcPr/>
          <w:p>
            <w:pPr>
              <w:pStyle w:val="Compact"/>
              <w:jc w:val="left"/>
            </w:pPr>
            <w:r>
              <w:t xml:space="preserve">9.439</w:t>
            </w:r>
          </w:p>
        </w:tc>
        <w:tc>
          <w:tcPr/>
          <w:p>
            <w:pPr>
              <w:pStyle w:val="Compact"/>
              <w:jc w:val="left"/>
            </w:pPr>
            <w:r>
              <w:rPr>
                <w:bCs/>
                <w:b/>
              </w:rPr>
              <w:t xml:space="preserve">99</w:t>
            </w:r>
          </w:p>
        </w:tc>
        <w:tc>
          <w:tcPr/>
          <w:p>
            <w:pPr>
              <w:pStyle w:val="Compact"/>
              <w:jc w:val="left"/>
            </w:pPr>
            <w:r>
              <w:t xml:space="preserve">-0.462</w:t>
            </w:r>
          </w:p>
        </w:tc>
        <w:tc>
          <w:tcPr/>
          <w:p>
            <w:pPr>
              <w:pStyle w:val="Compact"/>
              <w:jc w:val="left"/>
            </w:pPr>
            <w:r>
              <w:t xml:space="preserve">6.971</w:t>
            </w:r>
          </w:p>
        </w:tc>
      </w:tr>
      <w:tr>
        <w:tc>
          <w:tcPr/>
          <w:p>
            <w:pPr>
              <w:pStyle w:val="Compact"/>
              <w:jc w:val="left"/>
            </w:pPr>
            <w:r>
              <w:rPr>
                <w:bCs/>
                <w:b/>
              </w:rPr>
              <w:t xml:space="preserve">10</w:t>
            </w:r>
          </w:p>
        </w:tc>
        <w:tc>
          <w:tcPr/>
          <w:p>
            <w:pPr>
              <w:pStyle w:val="Compact"/>
              <w:jc w:val="left"/>
            </w:pPr>
            <w:r>
              <w:t xml:space="preserve">0.058</w:t>
            </w:r>
          </w:p>
        </w:tc>
        <w:tc>
          <w:tcPr/>
          <w:p>
            <w:pPr>
              <w:pStyle w:val="Compact"/>
              <w:jc w:val="left"/>
            </w:pPr>
            <w:r>
              <w:t xml:space="preserve">8.227</w:t>
            </w:r>
          </w:p>
        </w:tc>
        <w:tc>
          <w:tcPr/>
          <w:p>
            <w:pPr>
              <w:pStyle w:val="Compact"/>
              <w:jc w:val="left"/>
            </w:pPr>
            <w:r>
              <w:rPr>
                <w:bCs/>
                <w:b/>
              </w:rPr>
              <w:t xml:space="preserve">40</w:t>
            </w:r>
          </w:p>
        </w:tc>
        <w:tc>
          <w:tcPr/>
          <w:p>
            <w:pPr>
              <w:pStyle w:val="Compact"/>
              <w:jc w:val="left"/>
            </w:pPr>
            <w:r>
              <w:t xml:space="preserve">0.239</w:t>
            </w:r>
          </w:p>
        </w:tc>
        <w:tc>
          <w:tcPr/>
          <w:p>
            <w:pPr>
              <w:pStyle w:val="Compact"/>
              <w:jc w:val="left"/>
            </w:pPr>
            <w:r>
              <w:t xml:space="preserve">8.472</w:t>
            </w:r>
          </w:p>
        </w:tc>
        <w:tc>
          <w:tcPr/>
          <w:p>
            <w:pPr>
              <w:pStyle w:val="Compact"/>
              <w:jc w:val="left"/>
            </w:pPr>
            <w:r>
              <w:rPr>
                <w:bCs/>
                <w:b/>
              </w:rPr>
              <w:t xml:space="preserve">70</w:t>
            </w:r>
          </w:p>
        </w:tc>
        <w:tc>
          <w:tcPr/>
          <w:p>
            <w:pPr>
              <w:pStyle w:val="Compact"/>
              <w:jc w:val="left"/>
            </w:pPr>
            <w:r>
              <w:t xml:space="preserve">0.718</w:t>
            </w:r>
          </w:p>
        </w:tc>
        <w:tc>
          <w:tcPr/>
          <w:p>
            <w:pPr>
              <w:pStyle w:val="Compact"/>
              <w:jc w:val="left"/>
            </w:pPr>
            <w:r>
              <w:t xml:space="preserve">9.446</w:t>
            </w:r>
          </w:p>
        </w:tc>
        <w:tc>
          <w:tcPr/>
          <w:p>
            <w:pPr>
              <w:pStyle w:val="Compact"/>
              <w:jc w:val="left"/>
            </w:pPr>
            <w:r>
              <w:rPr>
                <w:bCs/>
                <w:b/>
              </w:rPr>
              <w:t xml:space="preserve">100</w:t>
            </w:r>
          </w:p>
        </w:tc>
        <w:tc>
          <w:tcPr/>
          <w:p>
            <w:pPr>
              <w:pStyle w:val="Compact"/>
              <w:jc w:val="left"/>
            </w:pPr>
            <w:r>
              <w:t xml:space="preserve">-0.357</w:t>
            </w:r>
          </w:p>
        </w:tc>
        <w:tc>
          <w:tcPr/>
          <w:p>
            <w:pPr>
              <w:pStyle w:val="Compact"/>
              <w:jc w:val="left"/>
            </w:pPr>
            <w:r>
              <w:t xml:space="preserve">7.477</w:t>
            </w:r>
          </w:p>
        </w:tc>
      </w:tr>
      <w:tr>
        <w:tc>
          <w:tcPr/>
          <w:p>
            <w:pPr>
              <w:pStyle w:val="Compact"/>
              <w:jc w:val="left"/>
            </w:pPr>
            <w:r>
              <w:rPr>
                <w:bCs/>
                <w:b/>
              </w:rPr>
              <w:t xml:space="preserve">11</w:t>
            </w:r>
          </w:p>
        </w:tc>
        <w:tc>
          <w:tcPr/>
          <w:p>
            <w:pPr>
              <w:pStyle w:val="Compact"/>
              <w:jc w:val="left"/>
            </w:pPr>
            <w:r>
              <w:t xml:space="preserve">0.010</w:t>
            </w:r>
          </w:p>
        </w:tc>
        <w:tc>
          <w:tcPr/>
          <w:p>
            <w:pPr>
              <w:pStyle w:val="Compact"/>
              <w:jc w:val="left"/>
            </w:pPr>
            <w:r>
              <w:t xml:space="preserve">8.290</w:t>
            </w:r>
          </w:p>
        </w:tc>
        <w:tc>
          <w:tcPr/>
          <w:p>
            <w:pPr>
              <w:pStyle w:val="Compact"/>
              <w:jc w:val="left"/>
            </w:pPr>
            <w:r>
              <w:rPr>
                <w:bCs/>
                <w:b/>
              </w:rPr>
              <w:t xml:space="preserve">41</w:t>
            </w:r>
          </w:p>
        </w:tc>
        <w:tc>
          <w:tcPr/>
          <w:p>
            <w:pPr>
              <w:pStyle w:val="Compact"/>
              <w:jc w:val="left"/>
            </w:pPr>
            <w:r>
              <w:t xml:space="preserve">0.215</w:t>
            </w:r>
          </w:p>
        </w:tc>
        <w:tc>
          <w:tcPr/>
          <w:p>
            <w:pPr>
              <w:pStyle w:val="Compact"/>
              <w:jc w:val="left"/>
            </w:pPr>
            <w:r>
              <w:t xml:space="preserve">8.473</w:t>
            </w:r>
          </w:p>
        </w:tc>
        <w:tc>
          <w:tcPr/>
          <w:p>
            <w:pPr>
              <w:pStyle w:val="Compact"/>
              <w:jc w:val="left"/>
            </w:pPr>
            <w:r>
              <w:rPr>
                <w:bCs/>
                <w:b/>
              </w:rPr>
              <w:t xml:space="preserve">71</w:t>
            </w:r>
          </w:p>
        </w:tc>
        <w:tc>
          <w:tcPr/>
          <w:p>
            <w:pPr>
              <w:pStyle w:val="Compact"/>
              <w:jc w:val="left"/>
            </w:pPr>
            <w:r>
              <w:t xml:space="preserve">0.708</w:t>
            </w:r>
          </w:p>
        </w:tc>
        <w:tc>
          <w:tcPr/>
          <w:p>
            <w:pPr>
              <w:pStyle w:val="Compact"/>
              <w:jc w:val="left"/>
            </w:pPr>
            <w:r>
              <w:t xml:space="preserve">9.451</w:t>
            </w:r>
          </w:p>
        </w:tc>
        <w:tc>
          <w:tcPr/>
          <w:p>
            <w:pPr>
              <w:pStyle w:val="Compact"/>
              <w:jc w:val="left"/>
            </w:pPr>
            <w:r>
              <w:rPr>
                <w:bCs/>
                <w:b/>
              </w:rPr>
              <w:t xml:space="preserve">101</w:t>
            </w:r>
          </w:p>
        </w:tc>
        <w:tc>
          <w:tcPr/>
          <w:p>
            <w:pPr>
              <w:pStyle w:val="Compact"/>
              <w:jc w:val="left"/>
            </w:pPr>
            <w:r>
              <w:t xml:space="preserve">-0.357</w:t>
            </w:r>
          </w:p>
        </w:tc>
        <w:tc>
          <w:tcPr/>
          <w:p>
            <w:pPr>
              <w:pStyle w:val="Compact"/>
              <w:jc w:val="left"/>
            </w:pPr>
            <w:r>
              <w:t xml:space="preserve">7.510</w:t>
            </w:r>
          </w:p>
        </w:tc>
      </w:tr>
      <w:tr>
        <w:tc>
          <w:tcPr/>
          <w:p>
            <w:pPr>
              <w:pStyle w:val="Compact"/>
              <w:jc w:val="left"/>
            </w:pPr>
            <w:r>
              <w:rPr>
                <w:bCs/>
                <w:b/>
              </w:rPr>
              <w:t xml:space="preserve">12</w:t>
            </w:r>
          </w:p>
        </w:tc>
        <w:tc>
          <w:tcPr/>
          <w:p>
            <w:pPr>
              <w:pStyle w:val="Compact"/>
              <w:jc w:val="left"/>
            </w:pPr>
            <w:r>
              <w:t xml:space="preserve">0.010</w:t>
            </w:r>
          </w:p>
        </w:tc>
        <w:tc>
          <w:tcPr/>
          <w:p>
            <w:pPr>
              <w:pStyle w:val="Compact"/>
              <w:jc w:val="left"/>
            </w:pPr>
            <w:r>
              <w:t xml:space="preserve">8.293</w:t>
            </w:r>
          </w:p>
        </w:tc>
        <w:tc>
          <w:tcPr/>
          <w:p>
            <w:pPr>
              <w:pStyle w:val="Compact"/>
              <w:jc w:val="left"/>
            </w:pPr>
            <w:r>
              <w:rPr>
                <w:bCs/>
                <w:b/>
              </w:rPr>
              <w:t xml:space="preserve">42</w:t>
            </w:r>
          </w:p>
        </w:tc>
        <w:tc>
          <w:tcPr/>
          <w:p>
            <w:pPr>
              <w:pStyle w:val="Compact"/>
              <w:jc w:val="left"/>
            </w:pPr>
            <w:r>
              <w:t xml:space="preserve">0.231</w:t>
            </w:r>
          </w:p>
        </w:tc>
        <w:tc>
          <w:tcPr/>
          <w:p>
            <w:pPr>
              <w:pStyle w:val="Compact"/>
              <w:jc w:val="left"/>
            </w:pPr>
            <w:r>
              <w:t xml:space="preserve">8.489</w:t>
            </w:r>
          </w:p>
        </w:tc>
        <w:tc>
          <w:tcPr/>
          <w:p>
            <w:pPr>
              <w:pStyle w:val="Compact"/>
              <w:jc w:val="left"/>
            </w:pPr>
            <w:r>
              <w:rPr>
                <w:bCs/>
                <w:b/>
              </w:rPr>
              <w:t xml:space="preserve">72</w:t>
            </w:r>
          </w:p>
        </w:tc>
        <w:tc>
          <w:tcPr/>
          <w:p>
            <w:pPr>
              <w:pStyle w:val="Compact"/>
              <w:jc w:val="left"/>
            </w:pPr>
            <w:r>
              <w:t xml:space="preserve">0.703</w:t>
            </w:r>
          </w:p>
        </w:tc>
        <w:tc>
          <w:tcPr/>
          <w:p>
            <w:pPr>
              <w:pStyle w:val="Compact"/>
              <w:jc w:val="left"/>
            </w:pPr>
            <w:r>
              <w:t xml:space="preserve">9.452</w:t>
            </w:r>
          </w:p>
        </w:tc>
        <w:tc>
          <w:tcPr/>
          <w:p>
            <w:pPr>
              <w:pStyle w:val="Compact"/>
              <w:jc w:val="left"/>
            </w:pPr>
            <w:r>
              <w:rPr>
                <w:bCs/>
                <w:b/>
              </w:rPr>
              <w:t xml:space="preserve">102</w:t>
            </w:r>
          </w:p>
        </w:tc>
        <w:tc>
          <w:tcPr/>
          <w:p>
            <w:pPr>
              <w:pStyle w:val="Compact"/>
              <w:jc w:val="left"/>
            </w:pPr>
            <w:r>
              <w:t xml:space="preserve">-0.357</w:t>
            </w:r>
          </w:p>
        </w:tc>
        <w:tc>
          <w:tcPr/>
          <w:p>
            <w:pPr>
              <w:pStyle w:val="Compact"/>
              <w:jc w:val="left"/>
            </w:pPr>
            <w:r>
              <w:t xml:space="preserve">7.513</w:t>
            </w:r>
          </w:p>
        </w:tc>
      </w:tr>
      <w:tr>
        <w:tc>
          <w:tcPr/>
          <w:p>
            <w:pPr>
              <w:pStyle w:val="Compact"/>
              <w:jc w:val="left"/>
            </w:pPr>
            <w:r>
              <w:rPr>
                <w:bCs/>
                <w:b/>
              </w:rPr>
              <w:t xml:space="preserve">13</w:t>
            </w:r>
          </w:p>
        </w:tc>
        <w:tc>
          <w:tcPr/>
          <w:p>
            <w:pPr>
              <w:pStyle w:val="Compact"/>
              <w:jc w:val="left"/>
            </w:pPr>
            <w:r>
              <w:t xml:space="preserve">0.030</w:t>
            </w:r>
          </w:p>
        </w:tc>
        <w:tc>
          <w:tcPr/>
          <w:p>
            <w:pPr>
              <w:pStyle w:val="Compact"/>
              <w:jc w:val="left"/>
            </w:pPr>
            <w:r>
              <w:t xml:space="preserve">8.296</w:t>
            </w:r>
          </w:p>
        </w:tc>
        <w:tc>
          <w:tcPr/>
          <w:p>
            <w:pPr>
              <w:pStyle w:val="Compact"/>
              <w:jc w:val="left"/>
            </w:pPr>
            <w:r>
              <w:rPr>
                <w:bCs/>
                <w:b/>
              </w:rPr>
              <w:t xml:space="preserve">43</w:t>
            </w:r>
          </w:p>
        </w:tc>
        <w:tc>
          <w:tcPr/>
          <w:p>
            <w:pPr>
              <w:pStyle w:val="Compact"/>
              <w:jc w:val="left"/>
            </w:pPr>
            <w:r>
              <w:t xml:space="preserve">0.239</w:t>
            </w:r>
          </w:p>
        </w:tc>
        <w:tc>
          <w:tcPr/>
          <w:p>
            <w:pPr>
              <w:pStyle w:val="Compact"/>
              <w:jc w:val="left"/>
            </w:pPr>
            <w:r>
              <w:t xml:space="preserve">8.503</w:t>
            </w:r>
          </w:p>
        </w:tc>
        <w:tc>
          <w:tcPr/>
          <w:p>
            <w:pPr>
              <w:pStyle w:val="Compact"/>
              <w:jc w:val="left"/>
            </w:pPr>
            <w:r>
              <w:rPr>
                <w:bCs/>
                <w:b/>
              </w:rPr>
              <w:t xml:space="preserve">73</w:t>
            </w:r>
          </w:p>
        </w:tc>
        <w:tc>
          <w:tcPr/>
          <w:p>
            <w:pPr>
              <w:pStyle w:val="Compact"/>
              <w:jc w:val="left"/>
            </w:pPr>
            <w:r>
              <w:t xml:space="preserve">0.728</w:t>
            </w:r>
          </w:p>
        </w:tc>
        <w:tc>
          <w:tcPr/>
          <w:p>
            <w:pPr>
              <w:pStyle w:val="Compact"/>
              <w:jc w:val="left"/>
            </w:pPr>
            <w:r>
              <w:t xml:space="preserve">9.455</w:t>
            </w:r>
          </w:p>
        </w:tc>
        <w:tc>
          <w:tcPr/>
          <w:p>
            <w:pPr>
              <w:pStyle w:val="Compact"/>
              <w:jc w:val="left"/>
            </w:pPr>
            <w:r>
              <w:rPr>
                <w:bCs/>
                <w:b/>
              </w:rPr>
              <w:t xml:space="preserve">103</w:t>
            </w:r>
          </w:p>
        </w:tc>
        <w:tc>
          <w:tcPr/>
          <w:p>
            <w:pPr>
              <w:pStyle w:val="Compact"/>
              <w:jc w:val="left"/>
            </w:pPr>
            <w:r>
              <w:t xml:space="preserve">-0.274</w:t>
            </w:r>
          </w:p>
        </w:tc>
        <w:tc>
          <w:tcPr/>
          <w:p>
            <w:pPr>
              <w:pStyle w:val="Compact"/>
              <w:jc w:val="left"/>
            </w:pPr>
            <w:r>
              <w:t xml:space="preserve">7.514</w:t>
            </w:r>
          </w:p>
        </w:tc>
      </w:tr>
      <w:tr>
        <w:tc>
          <w:tcPr/>
          <w:p>
            <w:pPr>
              <w:pStyle w:val="Compact"/>
              <w:jc w:val="left"/>
            </w:pPr>
            <w:r>
              <w:rPr>
                <w:bCs/>
                <w:b/>
              </w:rPr>
              <w:t xml:space="preserve">14</w:t>
            </w:r>
          </w:p>
        </w:tc>
        <w:tc>
          <w:tcPr/>
          <w:p>
            <w:pPr>
              <w:pStyle w:val="Compact"/>
              <w:jc w:val="left"/>
            </w:pPr>
            <w:r>
              <w:t xml:space="preserve">0.030</w:t>
            </w:r>
          </w:p>
        </w:tc>
        <w:tc>
          <w:tcPr/>
          <w:p>
            <w:pPr>
              <w:pStyle w:val="Compact"/>
              <w:jc w:val="left"/>
            </w:pPr>
            <w:r>
              <w:t xml:space="preserve">8.307</w:t>
            </w:r>
          </w:p>
        </w:tc>
        <w:tc>
          <w:tcPr/>
          <w:p>
            <w:pPr>
              <w:pStyle w:val="Compact"/>
              <w:jc w:val="left"/>
            </w:pPr>
            <w:r>
              <w:rPr>
                <w:bCs/>
                <w:b/>
              </w:rPr>
              <w:t xml:space="preserve">44</w:t>
            </w:r>
          </w:p>
        </w:tc>
        <w:tc>
          <w:tcPr/>
          <w:p>
            <w:pPr>
              <w:pStyle w:val="Compact"/>
              <w:jc w:val="left"/>
            </w:pPr>
            <w:r>
              <w:t xml:space="preserve">0.239</w:t>
            </w:r>
          </w:p>
        </w:tc>
        <w:tc>
          <w:tcPr/>
          <w:p>
            <w:pPr>
              <w:pStyle w:val="Compact"/>
              <w:jc w:val="left"/>
            </w:pPr>
            <w:r>
              <w:t xml:space="preserve">8.521</w:t>
            </w:r>
          </w:p>
        </w:tc>
        <w:tc>
          <w:tcPr/>
          <w:p>
            <w:pPr>
              <w:pStyle w:val="Compact"/>
              <w:jc w:val="left"/>
            </w:pPr>
            <w:r>
              <w:rPr>
                <w:bCs/>
                <w:b/>
              </w:rPr>
              <w:t xml:space="preserve">74</w:t>
            </w:r>
          </w:p>
        </w:tc>
        <w:tc>
          <w:tcPr/>
          <w:p>
            <w:pPr>
              <w:pStyle w:val="Compact"/>
              <w:jc w:val="left"/>
            </w:pPr>
            <w:r>
              <w:t xml:space="preserve">0.698</w:t>
            </w:r>
          </w:p>
        </w:tc>
        <w:tc>
          <w:tcPr/>
          <w:p>
            <w:pPr>
              <w:pStyle w:val="Compact"/>
              <w:jc w:val="left"/>
            </w:pPr>
            <w:r>
              <w:t xml:space="preserve">9.458</w:t>
            </w:r>
          </w:p>
        </w:tc>
        <w:tc>
          <w:tcPr/>
          <w:p>
            <w:pPr>
              <w:pStyle w:val="Compact"/>
              <w:jc w:val="left"/>
            </w:pPr>
            <w:r>
              <w:rPr>
                <w:bCs/>
                <w:b/>
              </w:rPr>
              <w:t xml:space="preserve">104</w:t>
            </w:r>
          </w:p>
        </w:tc>
        <w:tc>
          <w:tcPr/>
          <w:p>
            <w:pPr>
              <w:pStyle w:val="Compact"/>
              <w:jc w:val="left"/>
            </w:pPr>
            <w:r>
              <w:t xml:space="preserve">-0.342</w:t>
            </w:r>
          </w:p>
        </w:tc>
        <w:tc>
          <w:tcPr/>
          <w:p>
            <w:pPr>
              <w:pStyle w:val="Compact"/>
              <w:jc w:val="left"/>
            </w:pPr>
            <w:r>
              <w:t xml:space="preserve">7.550</w:t>
            </w:r>
          </w:p>
        </w:tc>
      </w:tr>
      <w:tr>
        <w:tc>
          <w:tcPr/>
          <w:p>
            <w:pPr>
              <w:pStyle w:val="Compact"/>
              <w:jc w:val="left"/>
            </w:pPr>
            <w:r>
              <w:rPr>
                <w:bCs/>
                <w:b/>
              </w:rPr>
              <w:t xml:space="preserve">15</w:t>
            </w:r>
          </w:p>
        </w:tc>
        <w:tc>
          <w:tcPr/>
          <w:p>
            <w:pPr>
              <w:pStyle w:val="Compact"/>
              <w:jc w:val="left"/>
            </w:pPr>
            <w:r>
              <w:t xml:space="preserve">0.104</w:t>
            </w:r>
          </w:p>
        </w:tc>
        <w:tc>
          <w:tcPr/>
          <w:p>
            <w:pPr>
              <w:pStyle w:val="Compact"/>
              <w:jc w:val="left"/>
            </w:pPr>
            <w:r>
              <w:t xml:space="preserve">8.312</w:t>
            </w:r>
          </w:p>
        </w:tc>
        <w:tc>
          <w:tcPr/>
          <w:p>
            <w:pPr>
              <w:pStyle w:val="Compact"/>
              <w:jc w:val="left"/>
            </w:pPr>
            <w:r>
              <w:rPr>
                <w:bCs/>
                <w:b/>
              </w:rPr>
              <w:t xml:space="preserve">45</w:t>
            </w:r>
          </w:p>
        </w:tc>
        <w:tc>
          <w:tcPr/>
          <w:p>
            <w:pPr>
              <w:pStyle w:val="Compact"/>
              <w:jc w:val="left"/>
            </w:pPr>
            <w:r>
              <w:t xml:space="preserve">0.086</w:t>
            </w:r>
          </w:p>
        </w:tc>
        <w:tc>
          <w:tcPr/>
          <w:p>
            <w:pPr>
              <w:pStyle w:val="Compact"/>
              <w:jc w:val="left"/>
            </w:pPr>
            <w:r>
              <w:t xml:space="preserve">8.524</w:t>
            </w:r>
          </w:p>
        </w:tc>
        <w:tc>
          <w:tcPr/>
          <w:p>
            <w:pPr>
              <w:pStyle w:val="Compact"/>
              <w:jc w:val="left"/>
            </w:pPr>
            <w:r>
              <w:rPr>
                <w:bCs/>
                <w:b/>
              </w:rPr>
              <w:t xml:space="preserve">75</w:t>
            </w:r>
          </w:p>
        </w:tc>
        <w:tc>
          <w:tcPr/>
          <w:p>
            <w:pPr>
              <w:pStyle w:val="Compact"/>
              <w:jc w:val="left"/>
            </w:pPr>
            <w:r>
              <w:t xml:space="preserve">0.829</w:t>
            </w:r>
          </w:p>
        </w:tc>
        <w:tc>
          <w:tcPr/>
          <w:p>
            <w:pPr>
              <w:pStyle w:val="Compact"/>
              <w:jc w:val="left"/>
            </w:pPr>
            <w:r>
              <w:t xml:space="preserve">9.488</w:t>
            </w:r>
          </w:p>
        </w:tc>
        <w:tc>
          <w:tcPr/>
          <w:p>
            <w:pPr>
              <w:pStyle w:val="Compact"/>
              <w:jc w:val="left"/>
            </w:pPr>
            <w:r>
              <w:rPr>
                <w:bCs/>
                <w:b/>
              </w:rPr>
              <w:t xml:space="preserve">105</w:t>
            </w:r>
          </w:p>
        </w:tc>
        <w:tc>
          <w:tcPr/>
          <w:p>
            <w:pPr>
              <w:pStyle w:val="Compact"/>
              <w:jc w:val="left"/>
            </w:pPr>
            <w:r>
              <w:t xml:space="preserve">-0.329</w:t>
            </w:r>
          </w:p>
        </w:tc>
        <w:tc>
          <w:tcPr/>
          <w:p>
            <w:pPr>
              <w:pStyle w:val="Compact"/>
              <w:jc w:val="left"/>
            </w:pPr>
            <w:r>
              <w:t xml:space="preserve">7.563</w:t>
            </w:r>
          </w:p>
        </w:tc>
      </w:tr>
      <w:tr>
        <w:tc>
          <w:tcPr/>
          <w:p>
            <w:pPr>
              <w:pStyle w:val="Compact"/>
              <w:jc w:val="left"/>
            </w:pPr>
            <w:r>
              <w:rPr>
                <w:bCs/>
                <w:b/>
              </w:rPr>
              <w:t xml:space="preserve">16</w:t>
            </w:r>
          </w:p>
        </w:tc>
        <w:tc>
          <w:tcPr/>
          <w:p>
            <w:pPr>
              <w:pStyle w:val="Compact"/>
              <w:jc w:val="left"/>
            </w:pPr>
            <w:r>
              <w:t xml:space="preserve">0.104</w:t>
            </w:r>
          </w:p>
        </w:tc>
        <w:tc>
          <w:tcPr/>
          <w:p>
            <w:pPr>
              <w:pStyle w:val="Compact"/>
              <w:jc w:val="left"/>
            </w:pPr>
            <w:r>
              <w:t xml:space="preserve">8.317</w:t>
            </w:r>
          </w:p>
        </w:tc>
        <w:tc>
          <w:tcPr/>
          <w:p>
            <w:pPr>
              <w:pStyle w:val="Compact"/>
              <w:jc w:val="left"/>
            </w:pPr>
            <w:r>
              <w:rPr>
                <w:bCs/>
                <w:b/>
              </w:rPr>
              <w:t xml:space="preserve">46</w:t>
            </w:r>
          </w:p>
        </w:tc>
        <w:tc>
          <w:tcPr/>
          <w:p>
            <w:pPr>
              <w:pStyle w:val="Compact"/>
              <w:jc w:val="left"/>
            </w:pPr>
            <w:r>
              <w:t xml:space="preserve">0.207</w:t>
            </w:r>
          </w:p>
        </w:tc>
        <w:tc>
          <w:tcPr/>
          <w:p>
            <w:pPr>
              <w:pStyle w:val="Compact"/>
              <w:jc w:val="left"/>
            </w:pPr>
            <w:r>
              <w:t xml:space="preserve">8.534</w:t>
            </w:r>
          </w:p>
        </w:tc>
        <w:tc>
          <w:tcPr/>
          <w:p>
            <w:pPr>
              <w:pStyle w:val="Compact"/>
              <w:jc w:val="left"/>
            </w:pPr>
            <w:r>
              <w:rPr>
                <w:bCs/>
                <w:b/>
              </w:rPr>
              <w:t xml:space="preserve">76</w:t>
            </w:r>
          </w:p>
        </w:tc>
        <w:tc>
          <w:tcPr/>
          <w:p>
            <w:pPr>
              <w:pStyle w:val="Compact"/>
              <w:jc w:val="left"/>
            </w:pPr>
            <w:r>
              <w:t xml:space="preserve">0.698</w:t>
            </w:r>
          </w:p>
        </w:tc>
        <w:tc>
          <w:tcPr/>
          <w:p>
            <w:pPr>
              <w:pStyle w:val="Compact"/>
              <w:jc w:val="left"/>
            </w:pPr>
            <w:r>
              <w:t xml:space="preserve">9.492</w:t>
            </w:r>
          </w:p>
        </w:tc>
        <w:tc>
          <w:tcPr/>
          <w:p>
            <w:pPr>
              <w:pStyle w:val="Compact"/>
              <w:jc w:val="left"/>
            </w:pPr>
            <w:r>
              <w:rPr>
                <w:bCs/>
                <w:b/>
              </w:rPr>
              <w:t xml:space="preserve">106</w:t>
            </w:r>
          </w:p>
        </w:tc>
        <w:tc>
          <w:tcPr/>
          <w:p>
            <w:pPr>
              <w:pStyle w:val="Compact"/>
              <w:jc w:val="left"/>
            </w:pPr>
            <w:r>
              <w:t xml:space="preserve">-0.288</w:t>
            </w:r>
          </w:p>
        </w:tc>
        <w:tc>
          <w:tcPr/>
          <w:p>
            <w:pPr>
              <w:pStyle w:val="Compact"/>
              <w:jc w:val="left"/>
            </w:pPr>
            <w:r>
              <w:t xml:space="preserve">7.573</w:t>
            </w:r>
          </w:p>
        </w:tc>
      </w:tr>
      <w:tr>
        <w:tc>
          <w:tcPr/>
          <w:p>
            <w:pPr>
              <w:pStyle w:val="Compact"/>
              <w:jc w:val="left"/>
            </w:pPr>
            <w:r>
              <w:rPr>
                <w:bCs/>
                <w:b/>
              </w:rPr>
              <w:t xml:space="preserve">17</w:t>
            </w:r>
          </w:p>
        </w:tc>
        <w:tc>
          <w:tcPr/>
          <w:p>
            <w:pPr>
              <w:pStyle w:val="Compact"/>
              <w:jc w:val="left"/>
            </w:pPr>
            <w:r>
              <w:t xml:space="preserve">0.010</w:t>
            </w:r>
          </w:p>
        </w:tc>
        <w:tc>
          <w:tcPr/>
          <w:p>
            <w:pPr>
              <w:pStyle w:val="Compact"/>
              <w:jc w:val="left"/>
            </w:pPr>
            <w:r>
              <w:t xml:space="preserve">8.318</w:t>
            </w:r>
          </w:p>
        </w:tc>
        <w:tc>
          <w:tcPr/>
          <w:p>
            <w:pPr>
              <w:pStyle w:val="Compact"/>
              <w:jc w:val="left"/>
            </w:pPr>
            <w:r>
              <w:rPr>
                <w:bCs/>
                <w:b/>
              </w:rPr>
              <w:t xml:space="preserve">47</w:t>
            </w:r>
          </w:p>
        </w:tc>
        <w:tc>
          <w:tcPr/>
          <w:p>
            <w:pPr>
              <w:pStyle w:val="Compact"/>
              <w:jc w:val="left"/>
            </w:pPr>
            <w:r>
              <w:t xml:space="preserve">0.207</w:t>
            </w:r>
          </w:p>
        </w:tc>
        <w:tc>
          <w:tcPr/>
          <w:p>
            <w:pPr>
              <w:pStyle w:val="Compact"/>
              <w:jc w:val="left"/>
            </w:pPr>
            <w:r>
              <w:t xml:space="preserve">8.548</w:t>
            </w:r>
          </w:p>
        </w:tc>
        <w:tc>
          <w:tcPr/>
          <w:p>
            <w:pPr>
              <w:pStyle w:val="Compact"/>
              <w:jc w:val="left"/>
            </w:pPr>
            <w:r>
              <w:rPr>
                <w:bCs/>
                <w:b/>
              </w:rPr>
              <w:t xml:space="preserve">77</w:t>
            </w:r>
          </w:p>
        </w:tc>
        <w:tc>
          <w:tcPr/>
          <w:p>
            <w:pPr>
              <w:pStyle w:val="Compact"/>
              <w:jc w:val="left"/>
            </w:pPr>
            <w:r>
              <w:t xml:space="preserve">0.798</w:t>
            </w:r>
          </w:p>
        </w:tc>
        <w:tc>
          <w:tcPr/>
          <w:p>
            <w:pPr>
              <w:pStyle w:val="Compact"/>
              <w:jc w:val="left"/>
            </w:pPr>
            <w:r>
              <w:t xml:space="preserve">9.525</w:t>
            </w:r>
          </w:p>
        </w:tc>
        <w:tc>
          <w:tcPr/>
          <w:p>
            <w:pPr>
              <w:pStyle w:val="Compact"/>
              <w:jc w:val="left"/>
            </w:pPr>
            <w:r>
              <w:rPr>
                <w:bCs/>
                <w:b/>
              </w:rPr>
              <w:t xml:space="preserve">107</w:t>
            </w:r>
          </w:p>
        </w:tc>
        <w:tc>
          <w:tcPr/>
          <w:p>
            <w:pPr>
              <w:pStyle w:val="Compact"/>
              <w:jc w:val="left"/>
            </w:pPr>
            <w:r>
              <w:t xml:space="preserve">-0.357</w:t>
            </w:r>
          </w:p>
        </w:tc>
        <w:tc>
          <w:tcPr/>
          <w:p>
            <w:pPr>
              <w:pStyle w:val="Compact"/>
              <w:jc w:val="left"/>
            </w:pPr>
            <w:r>
              <w:t xml:space="preserve">7.624</w:t>
            </w:r>
          </w:p>
        </w:tc>
      </w:tr>
      <w:tr>
        <w:tc>
          <w:tcPr/>
          <w:p>
            <w:pPr>
              <w:pStyle w:val="Compact"/>
              <w:jc w:val="left"/>
            </w:pPr>
            <w:r>
              <w:rPr>
                <w:bCs/>
                <w:b/>
              </w:rPr>
              <w:t xml:space="preserve">18</w:t>
            </w:r>
          </w:p>
        </w:tc>
        <w:tc>
          <w:tcPr/>
          <w:p>
            <w:pPr>
              <w:pStyle w:val="Compact"/>
              <w:jc w:val="left"/>
            </w:pPr>
            <w:r>
              <w:t xml:space="preserve">0.104</w:t>
            </w:r>
          </w:p>
        </w:tc>
        <w:tc>
          <w:tcPr/>
          <w:p>
            <w:pPr>
              <w:pStyle w:val="Compact"/>
              <w:jc w:val="left"/>
            </w:pPr>
            <w:r>
              <w:t xml:space="preserve">8.319</w:t>
            </w:r>
          </w:p>
        </w:tc>
        <w:tc>
          <w:tcPr/>
          <w:p>
            <w:pPr>
              <w:pStyle w:val="Compact"/>
              <w:jc w:val="left"/>
            </w:pPr>
            <w:r>
              <w:rPr>
                <w:bCs/>
                <w:b/>
              </w:rPr>
              <w:t xml:space="preserve">48</w:t>
            </w:r>
          </w:p>
        </w:tc>
        <w:tc>
          <w:tcPr/>
          <w:p>
            <w:pPr>
              <w:pStyle w:val="Compact"/>
              <w:jc w:val="left"/>
            </w:pPr>
            <w:r>
              <w:t xml:space="preserve">0.293</w:t>
            </w:r>
          </w:p>
        </w:tc>
        <w:tc>
          <w:tcPr/>
          <w:p>
            <w:pPr>
              <w:pStyle w:val="Compact"/>
              <w:jc w:val="left"/>
            </w:pPr>
            <w:r>
              <w:t xml:space="preserve">8.570</w:t>
            </w:r>
          </w:p>
        </w:tc>
        <w:tc>
          <w:tcPr/>
          <w:p>
            <w:pPr>
              <w:pStyle w:val="Compact"/>
              <w:jc w:val="left"/>
            </w:pPr>
            <w:r>
              <w:rPr>
                <w:bCs/>
                <w:b/>
              </w:rPr>
              <w:t xml:space="preserve">78</w:t>
            </w:r>
          </w:p>
        </w:tc>
        <w:tc>
          <w:tcPr/>
          <w:p>
            <w:pPr>
              <w:pStyle w:val="Compact"/>
              <w:jc w:val="left"/>
            </w:pPr>
            <w:r>
              <w:t xml:space="preserve">0.829</w:t>
            </w:r>
          </w:p>
        </w:tc>
        <w:tc>
          <w:tcPr/>
          <w:p>
            <w:pPr>
              <w:pStyle w:val="Compact"/>
              <w:jc w:val="left"/>
            </w:pPr>
            <w:r>
              <w:t xml:space="preserve">9.527</w:t>
            </w:r>
          </w:p>
        </w:tc>
        <w:tc>
          <w:tcPr/>
          <w:p>
            <w:pPr>
              <w:pStyle w:val="Compact"/>
              <w:jc w:val="left"/>
            </w:pPr>
            <w:r>
              <w:rPr>
                <w:bCs/>
                <w:b/>
              </w:rPr>
              <w:t xml:space="preserve">108</w:t>
            </w:r>
          </w:p>
        </w:tc>
        <w:tc>
          <w:tcPr/>
          <w:p>
            <w:pPr>
              <w:pStyle w:val="Compact"/>
              <w:jc w:val="left"/>
            </w:pPr>
            <w:r>
              <w:t xml:space="preserve">-0.211</w:t>
            </w:r>
          </w:p>
        </w:tc>
        <w:tc>
          <w:tcPr/>
          <w:p>
            <w:pPr>
              <w:pStyle w:val="Compact"/>
              <w:jc w:val="left"/>
            </w:pPr>
            <w:r>
              <w:t xml:space="preserve">7.650</w:t>
            </w:r>
          </w:p>
        </w:tc>
      </w:tr>
      <w:tr>
        <w:tc>
          <w:tcPr/>
          <w:p>
            <w:pPr>
              <w:pStyle w:val="Compact"/>
              <w:jc w:val="left"/>
            </w:pPr>
            <w:r>
              <w:rPr>
                <w:bCs/>
                <w:b/>
              </w:rPr>
              <w:t xml:space="preserve">19</w:t>
            </w:r>
          </w:p>
        </w:tc>
        <w:tc>
          <w:tcPr/>
          <w:p>
            <w:pPr>
              <w:pStyle w:val="Compact"/>
              <w:jc w:val="left"/>
            </w:pPr>
            <w:r>
              <w:t xml:space="preserve">0.049</w:t>
            </w:r>
          </w:p>
        </w:tc>
        <w:tc>
          <w:tcPr/>
          <w:p>
            <w:pPr>
              <w:pStyle w:val="Compact"/>
              <w:jc w:val="left"/>
            </w:pPr>
            <w:r>
              <w:t xml:space="preserve">8.325</w:t>
            </w:r>
          </w:p>
        </w:tc>
        <w:tc>
          <w:tcPr/>
          <w:p>
            <w:pPr>
              <w:pStyle w:val="Compact"/>
              <w:jc w:val="left"/>
            </w:pPr>
            <w:r>
              <w:rPr>
                <w:bCs/>
                <w:b/>
              </w:rPr>
              <w:t xml:space="preserve">49</w:t>
            </w:r>
          </w:p>
        </w:tc>
        <w:tc>
          <w:tcPr/>
          <w:p>
            <w:pPr>
              <w:pStyle w:val="Compact"/>
              <w:jc w:val="left"/>
            </w:pPr>
            <w:r>
              <w:t xml:space="preserve">0.293</w:t>
            </w:r>
          </w:p>
        </w:tc>
        <w:tc>
          <w:tcPr/>
          <w:p>
            <w:pPr>
              <w:pStyle w:val="Compact"/>
              <w:jc w:val="left"/>
            </w:pPr>
            <w:r>
              <w:t xml:space="preserve">8.586</w:t>
            </w:r>
          </w:p>
        </w:tc>
        <w:tc>
          <w:tcPr/>
          <w:p>
            <w:pPr>
              <w:pStyle w:val="Compact"/>
              <w:jc w:val="left"/>
            </w:pPr>
            <w:r>
              <w:rPr>
                <w:bCs/>
                <w:b/>
              </w:rPr>
              <w:t xml:space="preserve">79</w:t>
            </w:r>
          </w:p>
        </w:tc>
        <w:tc>
          <w:tcPr/>
          <w:p>
            <w:pPr>
              <w:pStyle w:val="Compact"/>
              <w:jc w:val="left"/>
            </w:pPr>
            <w:r>
              <w:t xml:space="preserve">0.829</w:t>
            </w:r>
          </w:p>
        </w:tc>
        <w:tc>
          <w:tcPr/>
          <w:p>
            <w:pPr>
              <w:pStyle w:val="Compact"/>
              <w:jc w:val="left"/>
            </w:pPr>
            <w:r>
              <w:t xml:space="preserve">9.582</w:t>
            </w:r>
          </w:p>
        </w:tc>
        <w:tc>
          <w:tcPr/>
          <w:p>
            <w:pPr>
              <w:pStyle w:val="Compact"/>
              <w:jc w:val="left"/>
            </w:pPr>
            <w:r>
              <w:rPr>
                <w:bCs/>
                <w:b/>
              </w:rPr>
              <w:t xml:space="preserve">109</w:t>
            </w:r>
          </w:p>
        </w:tc>
        <w:tc>
          <w:tcPr/>
          <w:p>
            <w:pPr>
              <w:pStyle w:val="Compact"/>
              <w:jc w:val="left"/>
            </w:pPr>
            <w:r>
              <w:t xml:space="preserve">0.020</w:t>
            </w:r>
          </w:p>
        </w:tc>
        <w:tc>
          <w:tcPr/>
          <w:p>
            <w:pPr>
              <w:pStyle w:val="Compact"/>
              <w:jc w:val="left"/>
            </w:pPr>
            <w:r>
              <w:t xml:space="preserve">7.867</w:t>
            </w:r>
          </w:p>
        </w:tc>
      </w:tr>
      <w:tr>
        <w:tc>
          <w:tcPr/>
          <w:p>
            <w:pPr>
              <w:pStyle w:val="Compact"/>
              <w:jc w:val="left"/>
            </w:pPr>
            <w:r>
              <w:rPr>
                <w:bCs/>
                <w:b/>
              </w:rPr>
              <w:t xml:space="preserve">20</w:t>
            </w:r>
          </w:p>
        </w:tc>
        <w:tc>
          <w:tcPr/>
          <w:p>
            <w:pPr>
              <w:pStyle w:val="Compact"/>
              <w:jc w:val="left"/>
            </w:pPr>
            <w:r>
              <w:t xml:space="preserve">0.095</w:t>
            </w:r>
          </w:p>
        </w:tc>
        <w:tc>
          <w:tcPr/>
          <w:p>
            <w:pPr>
              <w:pStyle w:val="Compact"/>
              <w:jc w:val="left"/>
            </w:pPr>
            <w:r>
              <w:t xml:space="preserve">8.333</w:t>
            </w:r>
          </w:p>
        </w:tc>
        <w:tc>
          <w:tcPr/>
          <w:p>
            <w:pPr>
              <w:pStyle w:val="Compact"/>
              <w:jc w:val="left"/>
            </w:pPr>
            <w:r>
              <w:rPr>
                <w:bCs/>
                <w:b/>
              </w:rPr>
              <w:t xml:space="preserve">50</w:t>
            </w:r>
          </w:p>
        </w:tc>
        <w:tc>
          <w:tcPr/>
          <w:p>
            <w:pPr>
              <w:pStyle w:val="Compact"/>
              <w:jc w:val="left"/>
            </w:pPr>
            <w:r>
              <w:t xml:space="preserve">0.322</w:t>
            </w:r>
          </w:p>
        </w:tc>
        <w:tc>
          <w:tcPr/>
          <w:p>
            <w:pPr>
              <w:pStyle w:val="Compact"/>
              <w:jc w:val="left"/>
            </w:pPr>
            <w:r>
              <w:t xml:space="preserve">8.660</w:t>
            </w:r>
          </w:p>
        </w:tc>
        <w:tc>
          <w:tcPr/>
          <w:p>
            <w:pPr>
              <w:pStyle w:val="Compact"/>
              <w:jc w:val="left"/>
            </w:pPr>
            <w:r>
              <w:rPr>
                <w:bCs/>
                <w:b/>
              </w:rPr>
              <w:t xml:space="preserve">80</w:t>
            </w:r>
          </w:p>
        </w:tc>
        <w:tc>
          <w:tcPr/>
          <w:p>
            <w:pPr>
              <w:pStyle w:val="Compact"/>
              <w:jc w:val="left"/>
            </w:pPr>
            <w:r>
              <w:t xml:space="preserve">0.916</w:t>
            </w:r>
          </w:p>
        </w:tc>
        <w:tc>
          <w:tcPr/>
          <w:p>
            <w:pPr>
              <w:pStyle w:val="Compact"/>
              <w:jc w:val="left"/>
            </w:pPr>
            <w:r>
              <w:t xml:space="preserve">9.582</w:t>
            </w:r>
          </w:p>
        </w:tc>
        <w:tc>
          <w:tcPr/>
          <w:p>
            <w:pPr>
              <w:pStyle w:val="Compact"/>
              <w:jc w:val="left"/>
            </w:pPr>
            <w:r>
              <w:rPr>
                <w:bCs/>
                <w:b/>
              </w:rPr>
              <w:t xml:space="preserve">110</w:t>
            </w:r>
          </w:p>
        </w:tc>
        <w:tc>
          <w:tcPr/>
          <w:p>
            <w:pPr>
              <w:pStyle w:val="Compact"/>
              <w:jc w:val="left"/>
            </w:pPr>
            <w:r>
              <w:t xml:space="preserve">0.000</w:t>
            </w:r>
          </w:p>
        </w:tc>
        <w:tc>
          <w:tcPr/>
          <w:p>
            <w:pPr>
              <w:pStyle w:val="Compact"/>
              <w:jc w:val="left"/>
            </w:pPr>
            <w:r>
              <w:t xml:space="preserve">7.885</w:t>
            </w:r>
          </w:p>
        </w:tc>
      </w:tr>
      <w:tr>
        <w:tc>
          <w:tcPr/>
          <w:p>
            <w:pPr>
              <w:pStyle w:val="Compact"/>
              <w:jc w:val="left"/>
            </w:pPr>
            <w:r>
              <w:rPr>
                <w:bCs/>
                <w:b/>
              </w:rPr>
              <w:t xml:space="preserve">21</w:t>
            </w:r>
          </w:p>
        </w:tc>
        <w:tc>
          <w:tcPr/>
          <w:p>
            <w:pPr>
              <w:pStyle w:val="Compact"/>
              <w:jc w:val="left"/>
            </w:pPr>
            <w:r>
              <w:t xml:space="preserve">0.010</w:t>
            </w:r>
          </w:p>
        </w:tc>
        <w:tc>
          <w:tcPr/>
          <w:p>
            <w:pPr>
              <w:pStyle w:val="Compact"/>
              <w:jc w:val="left"/>
            </w:pPr>
            <w:r>
              <w:t xml:space="preserve">8.337</w:t>
            </w:r>
          </w:p>
        </w:tc>
        <w:tc>
          <w:tcPr/>
          <w:p>
            <w:pPr>
              <w:pStyle w:val="Compact"/>
              <w:jc w:val="left"/>
            </w:pPr>
            <w:r>
              <w:rPr>
                <w:bCs/>
                <w:b/>
              </w:rPr>
              <w:t xml:space="preserve">51</w:t>
            </w:r>
          </w:p>
        </w:tc>
        <w:tc>
          <w:tcPr/>
          <w:p>
            <w:pPr>
              <w:pStyle w:val="Compact"/>
              <w:jc w:val="left"/>
            </w:pPr>
            <w:r>
              <w:t xml:space="preserve">0.445</w:t>
            </w:r>
          </w:p>
        </w:tc>
        <w:tc>
          <w:tcPr/>
          <w:p>
            <w:pPr>
              <w:pStyle w:val="Compact"/>
              <w:jc w:val="left"/>
            </w:pPr>
            <w:r>
              <w:t xml:space="preserve">8.660</w:t>
            </w:r>
          </w:p>
        </w:tc>
        <w:tc>
          <w:tcPr/>
          <w:p>
            <w:pPr>
              <w:pStyle w:val="Compact"/>
              <w:jc w:val="left"/>
            </w:pPr>
            <w:r>
              <w:rPr>
                <w:bCs/>
                <w:b/>
              </w:rPr>
              <w:t xml:space="preserve">81</w:t>
            </w:r>
          </w:p>
        </w:tc>
        <w:tc>
          <w:tcPr/>
          <w:p>
            <w:pPr>
              <w:pStyle w:val="Compact"/>
              <w:jc w:val="left"/>
            </w:pPr>
            <w:r>
              <w:t xml:space="preserve">0.916</w:t>
            </w:r>
          </w:p>
        </w:tc>
        <w:tc>
          <w:tcPr/>
          <w:p>
            <w:pPr>
              <w:pStyle w:val="Compact"/>
              <w:jc w:val="left"/>
            </w:pPr>
            <w:r>
              <w:t xml:space="preserve">9.632</w:t>
            </w:r>
          </w:p>
        </w:tc>
        <w:tc>
          <w:tcPr/>
          <w:p>
            <w:pPr>
              <w:pStyle w:val="Compact"/>
            </w:pPr>
          </w:p>
        </w:tc>
        <w:tc>
          <w:tcPr/>
          <w:p>
            <w:pPr>
              <w:pStyle w:val="Compact"/>
            </w:pPr>
          </w:p>
        </w:tc>
        <w:tc>
          <w:tcPr/>
          <w:p>
            <w:pPr>
              <w:pStyle w:val="Compact"/>
            </w:pPr>
          </w:p>
        </w:tc>
      </w:tr>
      <w:tr>
        <w:tc>
          <w:tcPr/>
          <w:p>
            <w:pPr>
              <w:pStyle w:val="Compact"/>
              <w:jc w:val="left"/>
            </w:pPr>
            <w:r>
              <w:rPr>
                <w:bCs/>
                <w:b/>
              </w:rPr>
              <w:t xml:space="preserve">22</w:t>
            </w:r>
          </w:p>
        </w:tc>
        <w:tc>
          <w:tcPr/>
          <w:p>
            <w:pPr>
              <w:pStyle w:val="Compact"/>
              <w:jc w:val="left"/>
            </w:pPr>
            <w:r>
              <w:t xml:space="preserve">0.131</w:t>
            </w:r>
          </w:p>
        </w:tc>
        <w:tc>
          <w:tcPr/>
          <w:p>
            <w:pPr>
              <w:pStyle w:val="Compact"/>
              <w:jc w:val="left"/>
            </w:pPr>
            <w:r>
              <w:t xml:space="preserve">8.346</w:t>
            </w:r>
          </w:p>
        </w:tc>
        <w:tc>
          <w:tcPr/>
          <w:p>
            <w:pPr>
              <w:pStyle w:val="Compact"/>
              <w:jc w:val="left"/>
            </w:pPr>
            <w:r>
              <w:rPr>
                <w:bCs/>
                <w:b/>
              </w:rPr>
              <w:t xml:space="preserve">52</w:t>
            </w:r>
          </w:p>
        </w:tc>
        <w:tc>
          <w:tcPr/>
          <w:p>
            <w:pPr>
              <w:pStyle w:val="Compact"/>
              <w:jc w:val="left"/>
            </w:pPr>
            <w:r>
              <w:t xml:space="preserve">0.322</w:t>
            </w:r>
          </w:p>
        </w:tc>
        <w:tc>
          <w:tcPr/>
          <w:p>
            <w:pPr>
              <w:pStyle w:val="Compact"/>
              <w:jc w:val="left"/>
            </w:pPr>
            <w:r>
              <w:t xml:space="preserve">8.694</w:t>
            </w:r>
          </w:p>
        </w:tc>
        <w:tc>
          <w:tcPr/>
          <w:p>
            <w:pPr>
              <w:pStyle w:val="Compact"/>
              <w:jc w:val="left"/>
            </w:pPr>
            <w:r>
              <w:rPr>
                <w:bCs/>
                <w:b/>
              </w:rPr>
              <w:t xml:space="preserve">82</w:t>
            </w:r>
          </w:p>
        </w:tc>
        <w:tc>
          <w:tcPr/>
          <w:p>
            <w:pPr>
              <w:pStyle w:val="Compact"/>
              <w:jc w:val="left"/>
            </w:pPr>
            <w:r>
              <w:t xml:space="preserve">0.904</w:t>
            </w:r>
          </w:p>
        </w:tc>
        <w:tc>
          <w:tcPr/>
          <w:p>
            <w:pPr>
              <w:pStyle w:val="Compact"/>
              <w:jc w:val="left"/>
            </w:pPr>
            <w:r>
              <w:t xml:space="preserve">9.644</w:t>
            </w:r>
          </w:p>
        </w:tc>
        <w:tc>
          <w:tcPr/>
          <w:p>
            <w:pPr>
              <w:pStyle w:val="Compact"/>
            </w:pPr>
          </w:p>
        </w:tc>
        <w:tc>
          <w:tcPr/>
          <w:p>
            <w:pPr>
              <w:pStyle w:val="Compact"/>
            </w:pPr>
          </w:p>
        </w:tc>
        <w:tc>
          <w:tcPr/>
          <w:p>
            <w:pPr>
              <w:pStyle w:val="Compact"/>
            </w:pPr>
          </w:p>
        </w:tc>
      </w:tr>
      <w:tr>
        <w:tc>
          <w:tcPr/>
          <w:p>
            <w:pPr>
              <w:pStyle w:val="Compact"/>
              <w:jc w:val="left"/>
            </w:pPr>
            <w:r>
              <w:rPr>
                <w:bCs/>
                <w:b/>
              </w:rPr>
              <w:t xml:space="preserve">23</w:t>
            </w:r>
          </w:p>
        </w:tc>
        <w:tc>
          <w:tcPr/>
          <w:p>
            <w:pPr>
              <w:pStyle w:val="Compact"/>
              <w:jc w:val="left"/>
            </w:pPr>
            <w:r>
              <w:t xml:space="preserve">0.095</w:t>
            </w:r>
          </w:p>
        </w:tc>
        <w:tc>
          <w:tcPr/>
          <w:p>
            <w:pPr>
              <w:pStyle w:val="Compact"/>
              <w:jc w:val="left"/>
            </w:pPr>
            <w:r>
              <w:t xml:space="preserve">8.349</w:t>
            </w:r>
          </w:p>
        </w:tc>
        <w:tc>
          <w:tcPr/>
          <w:p>
            <w:pPr>
              <w:pStyle w:val="Compact"/>
              <w:jc w:val="left"/>
            </w:pPr>
            <w:r>
              <w:rPr>
                <w:bCs/>
                <w:b/>
              </w:rPr>
              <w:t xml:space="preserve">53</w:t>
            </w:r>
          </w:p>
        </w:tc>
        <w:tc>
          <w:tcPr/>
          <w:p>
            <w:pPr>
              <w:pStyle w:val="Compact"/>
              <w:jc w:val="left"/>
            </w:pPr>
            <w:r>
              <w:t xml:space="preserve">0.419</w:t>
            </w:r>
          </w:p>
        </w:tc>
        <w:tc>
          <w:tcPr/>
          <w:p>
            <w:pPr>
              <w:pStyle w:val="Compact"/>
              <w:jc w:val="left"/>
            </w:pPr>
            <w:r>
              <w:t xml:space="preserve">8.714</w:t>
            </w:r>
          </w:p>
        </w:tc>
        <w:tc>
          <w:tcPr/>
          <w:p>
            <w:pPr>
              <w:pStyle w:val="Compact"/>
              <w:jc w:val="left"/>
            </w:pPr>
            <w:r>
              <w:rPr>
                <w:bCs/>
                <w:b/>
              </w:rPr>
              <w:t xml:space="preserve">83</w:t>
            </w:r>
          </w:p>
        </w:tc>
        <w:tc>
          <w:tcPr/>
          <w:p>
            <w:pPr>
              <w:pStyle w:val="Compact"/>
              <w:jc w:val="left"/>
            </w:pPr>
            <w:r>
              <w:t xml:space="preserve">0.916</w:t>
            </w:r>
          </w:p>
        </w:tc>
        <w:tc>
          <w:tcPr/>
          <w:p>
            <w:pPr>
              <w:pStyle w:val="Compact"/>
              <w:jc w:val="left"/>
            </w:pPr>
            <w:r>
              <w:t xml:space="preserve">9.680</w:t>
            </w:r>
          </w:p>
        </w:tc>
        <w:tc>
          <w:tcPr/>
          <w:p>
            <w:pPr>
              <w:pStyle w:val="Compact"/>
            </w:pPr>
          </w:p>
        </w:tc>
        <w:tc>
          <w:tcPr/>
          <w:p>
            <w:pPr>
              <w:pStyle w:val="Compact"/>
            </w:pPr>
          </w:p>
        </w:tc>
        <w:tc>
          <w:tcPr/>
          <w:p>
            <w:pPr>
              <w:pStyle w:val="Compact"/>
            </w:pPr>
          </w:p>
        </w:tc>
      </w:tr>
      <w:tr>
        <w:tc>
          <w:tcPr/>
          <w:p>
            <w:pPr>
              <w:pStyle w:val="Compact"/>
              <w:jc w:val="left"/>
            </w:pPr>
            <w:r>
              <w:rPr>
                <w:bCs/>
                <w:b/>
              </w:rPr>
              <w:t xml:space="preserve">24</w:t>
            </w:r>
          </w:p>
        </w:tc>
        <w:tc>
          <w:tcPr/>
          <w:p>
            <w:pPr>
              <w:pStyle w:val="Compact"/>
              <w:jc w:val="left"/>
            </w:pPr>
            <w:r>
              <w:t xml:space="preserve">0.113</w:t>
            </w:r>
          </w:p>
        </w:tc>
        <w:tc>
          <w:tcPr/>
          <w:p>
            <w:pPr>
              <w:pStyle w:val="Compact"/>
              <w:jc w:val="left"/>
            </w:pPr>
            <w:r>
              <w:t xml:space="preserve">8.372</w:t>
            </w:r>
          </w:p>
        </w:tc>
        <w:tc>
          <w:tcPr/>
          <w:p>
            <w:pPr>
              <w:pStyle w:val="Compact"/>
              <w:jc w:val="left"/>
            </w:pPr>
            <w:r>
              <w:rPr>
                <w:bCs/>
                <w:b/>
              </w:rPr>
              <w:t xml:space="preserve">54</w:t>
            </w:r>
          </w:p>
        </w:tc>
        <w:tc>
          <w:tcPr/>
          <w:p>
            <w:pPr>
              <w:pStyle w:val="Compact"/>
              <w:jc w:val="left"/>
            </w:pPr>
            <w:r>
              <w:t xml:space="preserve">0.315</w:t>
            </w:r>
          </w:p>
        </w:tc>
        <w:tc>
          <w:tcPr/>
          <w:p>
            <w:pPr>
              <w:pStyle w:val="Compact"/>
              <w:jc w:val="left"/>
            </w:pPr>
            <w:r>
              <w:t xml:space="preserve">8.715</w:t>
            </w:r>
          </w:p>
        </w:tc>
        <w:tc>
          <w:tcPr/>
          <w:p>
            <w:pPr>
              <w:pStyle w:val="Compact"/>
              <w:jc w:val="left"/>
            </w:pPr>
            <w:r>
              <w:rPr>
                <w:bCs/>
                <w:b/>
              </w:rPr>
              <w:t xml:space="preserve">84</w:t>
            </w:r>
          </w:p>
        </w:tc>
        <w:tc>
          <w:tcPr/>
          <w:p>
            <w:pPr>
              <w:pStyle w:val="Compact"/>
              <w:jc w:val="left"/>
            </w:pPr>
            <w:r>
              <w:t xml:space="preserve">0.928</w:t>
            </w:r>
          </w:p>
        </w:tc>
        <w:tc>
          <w:tcPr/>
          <w:p>
            <w:pPr>
              <w:pStyle w:val="Compact"/>
              <w:jc w:val="left"/>
            </w:pPr>
            <w:r>
              <w:t xml:space="preserve">9.680</w:t>
            </w:r>
          </w:p>
        </w:tc>
        <w:tc>
          <w:tcPr/>
          <w:p>
            <w:pPr>
              <w:pStyle w:val="Compact"/>
            </w:pPr>
          </w:p>
        </w:tc>
        <w:tc>
          <w:tcPr/>
          <w:p>
            <w:pPr>
              <w:pStyle w:val="Compact"/>
            </w:pPr>
          </w:p>
        </w:tc>
        <w:tc>
          <w:tcPr/>
          <w:p>
            <w:pPr>
              <w:pStyle w:val="Compact"/>
            </w:pPr>
          </w:p>
        </w:tc>
      </w:tr>
      <w:tr>
        <w:tc>
          <w:tcPr/>
          <w:p>
            <w:pPr>
              <w:pStyle w:val="Compact"/>
              <w:jc w:val="left"/>
            </w:pPr>
            <w:r>
              <w:rPr>
                <w:bCs/>
                <w:b/>
              </w:rPr>
              <w:t xml:space="preserve">25</w:t>
            </w:r>
          </w:p>
        </w:tc>
        <w:tc>
          <w:tcPr/>
          <w:p>
            <w:pPr>
              <w:pStyle w:val="Compact"/>
              <w:jc w:val="left"/>
            </w:pPr>
            <w:r>
              <w:t xml:space="preserve">0.030</w:t>
            </w:r>
          </w:p>
        </w:tc>
        <w:tc>
          <w:tcPr/>
          <w:p>
            <w:pPr>
              <w:pStyle w:val="Compact"/>
              <w:jc w:val="left"/>
            </w:pPr>
            <w:r>
              <w:t xml:space="preserve">8.377</w:t>
            </w:r>
          </w:p>
        </w:tc>
        <w:tc>
          <w:tcPr/>
          <w:p>
            <w:pPr>
              <w:pStyle w:val="Compact"/>
              <w:jc w:val="left"/>
            </w:pPr>
            <w:r>
              <w:rPr>
                <w:bCs/>
                <w:b/>
              </w:rPr>
              <w:t xml:space="preserve">55</w:t>
            </w:r>
          </w:p>
        </w:tc>
        <w:tc>
          <w:tcPr/>
          <w:p>
            <w:pPr>
              <w:pStyle w:val="Compact"/>
              <w:jc w:val="left"/>
            </w:pPr>
            <w:r>
              <w:t xml:space="preserve">0.507</w:t>
            </w:r>
          </w:p>
        </w:tc>
        <w:tc>
          <w:tcPr/>
          <w:p>
            <w:pPr>
              <w:pStyle w:val="Compact"/>
              <w:jc w:val="left"/>
            </w:pPr>
            <w:r>
              <w:t xml:space="preserve">8.760</w:t>
            </w:r>
          </w:p>
        </w:tc>
        <w:tc>
          <w:tcPr/>
          <w:p>
            <w:pPr>
              <w:pStyle w:val="Compact"/>
              <w:jc w:val="left"/>
            </w:pPr>
            <w:r>
              <w:rPr>
                <w:bCs/>
                <w:b/>
              </w:rPr>
              <w:t xml:space="preserve">85</w:t>
            </w:r>
          </w:p>
        </w:tc>
        <w:tc>
          <w:tcPr/>
          <w:p>
            <w:pPr>
              <w:pStyle w:val="Compact"/>
              <w:jc w:val="left"/>
            </w:pPr>
            <w:r>
              <w:t xml:space="preserve">1.102</w:t>
            </w:r>
          </w:p>
        </w:tc>
        <w:tc>
          <w:tcPr/>
          <w:p>
            <w:pPr>
              <w:pStyle w:val="Compact"/>
              <w:jc w:val="left"/>
            </w:pPr>
            <w:r>
              <w:t xml:space="preserve">9.683</w:t>
            </w:r>
          </w:p>
        </w:tc>
        <w:tc>
          <w:tcPr/>
          <w:p>
            <w:pPr>
              <w:pStyle w:val="Compact"/>
            </w:pPr>
          </w:p>
        </w:tc>
        <w:tc>
          <w:tcPr/>
          <w:p>
            <w:pPr>
              <w:pStyle w:val="Compact"/>
            </w:pPr>
          </w:p>
        </w:tc>
        <w:tc>
          <w:tcPr/>
          <w:p>
            <w:pPr>
              <w:pStyle w:val="Compact"/>
            </w:pPr>
          </w:p>
        </w:tc>
      </w:tr>
      <w:tr>
        <w:tc>
          <w:tcPr/>
          <w:p>
            <w:pPr>
              <w:pStyle w:val="Compact"/>
              <w:jc w:val="left"/>
            </w:pPr>
            <w:r>
              <w:rPr>
                <w:bCs/>
                <w:b/>
              </w:rPr>
              <w:t xml:space="preserve">26</w:t>
            </w:r>
          </w:p>
        </w:tc>
        <w:tc>
          <w:tcPr/>
          <w:p>
            <w:pPr>
              <w:pStyle w:val="Compact"/>
              <w:jc w:val="left"/>
            </w:pPr>
            <w:r>
              <w:t xml:space="preserve">0.049</w:t>
            </w:r>
          </w:p>
        </w:tc>
        <w:tc>
          <w:tcPr/>
          <w:p>
            <w:pPr>
              <w:pStyle w:val="Compact"/>
              <w:jc w:val="left"/>
            </w:pPr>
            <w:r>
              <w:t xml:space="preserve">8.381</w:t>
            </w:r>
          </w:p>
        </w:tc>
        <w:tc>
          <w:tcPr/>
          <w:p>
            <w:pPr>
              <w:pStyle w:val="Compact"/>
              <w:jc w:val="left"/>
            </w:pPr>
            <w:r>
              <w:rPr>
                <w:bCs/>
                <w:b/>
              </w:rPr>
              <w:t xml:space="preserve">56</w:t>
            </w:r>
          </w:p>
        </w:tc>
        <w:tc>
          <w:tcPr/>
          <w:p>
            <w:pPr>
              <w:pStyle w:val="Compact"/>
              <w:jc w:val="left"/>
            </w:pPr>
            <w:r>
              <w:t xml:space="preserve">0.438</w:t>
            </w:r>
          </w:p>
        </w:tc>
        <w:tc>
          <w:tcPr/>
          <w:p>
            <w:pPr>
              <w:pStyle w:val="Compact"/>
              <w:jc w:val="left"/>
            </w:pPr>
            <w:r>
              <w:t xml:space="preserve">8.825</w:t>
            </w:r>
          </w:p>
        </w:tc>
        <w:tc>
          <w:tcPr/>
          <w:p>
            <w:pPr>
              <w:pStyle w:val="Compact"/>
              <w:jc w:val="left"/>
            </w:pPr>
            <w:r>
              <w:rPr>
                <w:bCs/>
                <w:b/>
              </w:rPr>
              <w:t xml:space="preserve">86</w:t>
            </w:r>
          </w:p>
        </w:tc>
        <w:tc>
          <w:tcPr/>
          <w:p>
            <w:pPr>
              <w:pStyle w:val="Compact"/>
              <w:jc w:val="left"/>
            </w:pPr>
            <w:r>
              <w:t xml:space="preserve">0.900</w:t>
            </w:r>
          </w:p>
        </w:tc>
        <w:tc>
          <w:tcPr/>
          <w:p>
            <w:pPr>
              <w:pStyle w:val="Compact"/>
              <w:jc w:val="left"/>
            </w:pPr>
            <w:r>
              <w:t xml:space="preserve">9.709</w:t>
            </w:r>
          </w:p>
        </w:tc>
        <w:tc>
          <w:tcPr/>
          <w:p>
            <w:pPr>
              <w:pStyle w:val="Compact"/>
            </w:pPr>
          </w:p>
        </w:tc>
        <w:tc>
          <w:tcPr/>
          <w:p>
            <w:pPr>
              <w:pStyle w:val="Compact"/>
            </w:pPr>
          </w:p>
        </w:tc>
        <w:tc>
          <w:tcPr/>
          <w:p>
            <w:pPr>
              <w:pStyle w:val="Compact"/>
            </w:pPr>
          </w:p>
        </w:tc>
      </w:tr>
      <w:tr>
        <w:tc>
          <w:tcPr/>
          <w:p>
            <w:pPr>
              <w:pStyle w:val="Compact"/>
              <w:jc w:val="left"/>
            </w:pPr>
            <w:r>
              <w:rPr>
                <w:bCs/>
                <w:b/>
              </w:rPr>
              <w:t xml:space="preserve">27</w:t>
            </w:r>
          </w:p>
        </w:tc>
        <w:tc>
          <w:tcPr/>
          <w:p>
            <w:pPr>
              <w:pStyle w:val="Compact"/>
              <w:jc w:val="left"/>
            </w:pPr>
            <w:r>
              <w:t xml:space="preserve">0.122</w:t>
            </w:r>
          </w:p>
        </w:tc>
        <w:tc>
          <w:tcPr/>
          <w:p>
            <w:pPr>
              <w:pStyle w:val="Compact"/>
              <w:jc w:val="left"/>
            </w:pPr>
            <w:r>
              <w:t xml:space="preserve">8.383</w:t>
            </w:r>
          </w:p>
        </w:tc>
        <w:tc>
          <w:tcPr/>
          <w:p>
            <w:pPr>
              <w:pStyle w:val="Compact"/>
              <w:jc w:val="left"/>
            </w:pPr>
            <w:r>
              <w:rPr>
                <w:bCs/>
                <w:b/>
              </w:rPr>
              <w:t xml:space="preserve">57</w:t>
            </w:r>
          </w:p>
        </w:tc>
        <w:tc>
          <w:tcPr/>
          <w:p>
            <w:pPr>
              <w:pStyle w:val="Compact"/>
              <w:jc w:val="left"/>
            </w:pPr>
            <w:r>
              <w:t xml:space="preserve">0.438</w:t>
            </w:r>
          </w:p>
        </w:tc>
        <w:tc>
          <w:tcPr/>
          <w:p>
            <w:pPr>
              <w:pStyle w:val="Compact"/>
              <w:jc w:val="left"/>
            </w:pPr>
            <w:r>
              <w:t xml:space="preserve">8.849</w:t>
            </w:r>
          </w:p>
        </w:tc>
        <w:tc>
          <w:tcPr/>
          <w:p>
            <w:pPr>
              <w:pStyle w:val="Compact"/>
              <w:jc w:val="left"/>
            </w:pPr>
            <w:r>
              <w:rPr>
                <w:bCs/>
                <w:b/>
              </w:rPr>
              <w:t xml:space="preserve">87</w:t>
            </w:r>
          </w:p>
        </w:tc>
        <w:tc>
          <w:tcPr/>
          <w:p>
            <w:pPr>
              <w:pStyle w:val="Compact"/>
              <w:jc w:val="left"/>
            </w:pPr>
            <w:r>
              <w:t xml:space="preserve">0.967</w:t>
            </w:r>
          </w:p>
        </w:tc>
        <w:tc>
          <w:tcPr/>
          <w:p>
            <w:pPr>
              <w:pStyle w:val="Compact"/>
              <w:jc w:val="left"/>
            </w:pPr>
            <w:r>
              <w:t xml:space="preserve">9.736</w:t>
            </w:r>
          </w:p>
        </w:tc>
        <w:tc>
          <w:tcPr/>
          <w:p>
            <w:pPr>
              <w:pStyle w:val="Compact"/>
            </w:pPr>
          </w:p>
        </w:tc>
        <w:tc>
          <w:tcPr/>
          <w:p>
            <w:pPr>
              <w:pStyle w:val="Compact"/>
            </w:pPr>
          </w:p>
        </w:tc>
        <w:tc>
          <w:tcPr/>
          <w:p>
            <w:pPr>
              <w:pStyle w:val="Compact"/>
            </w:pPr>
          </w:p>
        </w:tc>
      </w:tr>
      <w:tr>
        <w:tc>
          <w:tcPr/>
          <w:p>
            <w:pPr>
              <w:pStyle w:val="Compact"/>
              <w:jc w:val="left"/>
            </w:pPr>
            <w:r>
              <w:rPr>
                <w:bCs/>
                <w:b/>
              </w:rPr>
              <w:t xml:space="preserve">28</w:t>
            </w:r>
          </w:p>
        </w:tc>
        <w:tc>
          <w:tcPr/>
          <w:p>
            <w:pPr>
              <w:pStyle w:val="Compact"/>
              <w:jc w:val="left"/>
            </w:pPr>
            <w:r>
              <w:t xml:space="preserve">0.174</w:t>
            </w:r>
          </w:p>
        </w:tc>
        <w:tc>
          <w:tcPr/>
          <w:p>
            <w:pPr>
              <w:pStyle w:val="Compact"/>
              <w:jc w:val="left"/>
            </w:pPr>
            <w:r>
              <w:t xml:space="preserve">8.414</w:t>
            </w:r>
          </w:p>
        </w:tc>
        <w:tc>
          <w:tcPr/>
          <w:p>
            <w:pPr>
              <w:pStyle w:val="Compact"/>
              <w:jc w:val="left"/>
            </w:pPr>
            <w:r>
              <w:rPr>
                <w:bCs/>
                <w:b/>
              </w:rPr>
              <w:t xml:space="preserve">58</w:t>
            </w:r>
          </w:p>
        </w:tc>
        <w:tc>
          <w:tcPr/>
          <w:p>
            <w:pPr>
              <w:pStyle w:val="Compact"/>
              <w:jc w:val="left"/>
            </w:pPr>
            <w:r>
              <w:t xml:space="preserve">0.464</w:t>
            </w:r>
          </w:p>
        </w:tc>
        <w:tc>
          <w:tcPr/>
          <w:p>
            <w:pPr>
              <w:pStyle w:val="Compact"/>
              <w:jc w:val="left"/>
            </w:pPr>
            <w:r>
              <w:t xml:space="preserve">8.876</w:t>
            </w:r>
          </w:p>
        </w:tc>
        <w:tc>
          <w:tcPr/>
          <w:p>
            <w:pPr>
              <w:pStyle w:val="Compact"/>
              <w:jc w:val="left"/>
            </w:pPr>
            <w:r>
              <w:rPr>
                <w:bCs/>
                <w:b/>
              </w:rPr>
              <w:t xml:space="preserve">88</w:t>
            </w:r>
          </w:p>
        </w:tc>
        <w:tc>
          <w:tcPr/>
          <w:p>
            <w:pPr>
              <w:pStyle w:val="Compact"/>
              <w:jc w:val="left"/>
            </w:pPr>
            <w:r>
              <w:t xml:space="preserve">0.959</w:t>
            </w:r>
          </w:p>
        </w:tc>
        <w:tc>
          <w:tcPr/>
          <w:p>
            <w:pPr>
              <w:pStyle w:val="Compact"/>
              <w:jc w:val="left"/>
            </w:pPr>
            <w:r>
              <w:t xml:space="preserve">9.753</w:t>
            </w:r>
          </w:p>
        </w:tc>
        <w:tc>
          <w:tcPr/>
          <w:p>
            <w:pPr>
              <w:pStyle w:val="Compact"/>
            </w:pPr>
          </w:p>
        </w:tc>
        <w:tc>
          <w:tcPr/>
          <w:p>
            <w:pPr>
              <w:pStyle w:val="Compact"/>
            </w:pPr>
          </w:p>
        </w:tc>
        <w:tc>
          <w:tcPr/>
          <w:p>
            <w:pPr>
              <w:pStyle w:val="Compact"/>
            </w:pPr>
          </w:p>
        </w:tc>
      </w:tr>
      <w:tr>
        <w:tc>
          <w:tcPr/>
          <w:p>
            <w:pPr>
              <w:pStyle w:val="Compact"/>
              <w:jc w:val="left"/>
            </w:pPr>
            <w:r>
              <w:rPr>
                <w:bCs/>
                <w:b/>
              </w:rPr>
              <w:t xml:space="preserve">29</w:t>
            </w:r>
          </w:p>
        </w:tc>
        <w:tc>
          <w:tcPr/>
          <w:p>
            <w:pPr>
              <w:pStyle w:val="Compact"/>
              <w:jc w:val="left"/>
            </w:pPr>
            <w:r>
              <w:t xml:space="preserve">0.182</w:t>
            </w:r>
          </w:p>
        </w:tc>
        <w:tc>
          <w:tcPr/>
          <w:p>
            <w:pPr>
              <w:pStyle w:val="Compact"/>
              <w:jc w:val="left"/>
            </w:pPr>
            <w:r>
              <w:t xml:space="preserve">8.414</w:t>
            </w:r>
          </w:p>
        </w:tc>
        <w:tc>
          <w:tcPr/>
          <w:p>
            <w:pPr>
              <w:pStyle w:val="Compact"/>
              <w:jc w:val="left"/>
            </w:pPr>
            <w:r>
              <w:rPr>
                <w:bCs/>
                <w:b/>
              </w:rPr>
              <w:t xml:space="preserve">59</w:t>
            </w:r>
          </w:p>
        </w:tc>
        <w:tc>
          <w:tcPr/>
          <w:p>
            <w:pPr>
              <w:pStyle w:val="Compact"/>
              <w:jc w:val="left"/>
            </w:pPr>
            <w:r>
              <w:t xml:space="preserve">0.531</w:t>
            </w:r>
          </w:p>
        </w:tc>
        <w:tc>
          <w:tcPr/>
          <w:p>
            <w:pPr>
              <w:pStyle w:val="Compact"/>
              <w:jc w:val="left"/>
            </w:pPr>
            <w:r>
              <w:t xml:space="preserve">8.918</w:t>
            </w:r>
          </w:p>
        </w:tc>
        <w:tc>
          <w:tcPr/>
          <w:p>
            <w:pPr>
              <w:pStyle w:val="Compact"/>
              <w:jc w:val="left"/>
            </w:pPr>
            <w:r>
              <w:rPr>
                <w:bCs/>
                <w:b/>
              </w:rPr>
              <w:t xml:space="preserve">89</w:t>
            </w:r>
          </w:p>
        </w:tc>
        <w:tc>
          <w:tcPr/>
          <w:p>
            <w:pPr>
              <w:pStyle w:val="Compact"/>
              <w:jc w:val="left"/>
            </w:pPr>
            <w:r>
              <w:t xml:space="preserve">1.001</w:t>
            </w:r>
          </w:p>
        </w:tc>
        <w:tc>
          <w:tcPr/>
          <w:p>
            <w:pPr>
              <w:pStyle w:val="Compact"/>
              <w:jc w:val="left"/>
            </w:pPr>
            <w:r>
              <w:t xml:space="preserve">9.787</w:t>
            </w:r>
          </w:p>
        </w:tc>
        <w:tc>
          <w:tcPr/>
          <w:p>
            <w:pPr>
              <w:pStyle w:val="Compact"/>
            </w:pPr>
          </w:p>
        </w:tc>
        <w:tc>
          <w:tcPr/>
          <w:p>
            <w:pPr>
              <w:pStyle w:val="Compact"/>
            </w:pPr>
          </w:p>
        </w:tc>
        <w:tc>
          <w:tcPr/>
          <w:p>
            <w:pPr>
              <w:pStyle w:val="Compact"/>
            </w:pPr>
          </w:p>
        </w:tc>
      </w:tr>
      <w:tr>
        <w:tc>
          <w:tcPr/>
          <w:p>
            <w:pPr>
              <w:pStyle w:val="Compact"/>
              <w:jc w:val="left"/>
            </w:pPr>
            <w:r>
              <w:rPr>
                <w:bCs/>
                <w:b/>
              </w:rPr>
              <w:t xml:space="preserve">30</w:t>
            </w:r>
          </w:p>
        </w:tc>
        <w:tc>
          <w:tcPr/>
          <w:p>
            <w:pPr>
              <w:pStyle w:val="Compact"/>
              <w:jc w:val="left"/>
            </w:pPr>
            <w:r>
              <w:t xml:space="preserve">0.182</w:t>
            </w:r>
          </w:p>
        </w:tc>
        <w:tc>
          <w:tcPr/>
          <w:p>
            <w:pPr>
              <w:pStyle w:val="Compact"/>
              <w:jc w:val="left"/>
            </w:pPr>
            <w:r>
              <w:t xml:space="preserve">8.416</w:t>
            </w:r>
          </w:p>
        </w:tc>
        <w:tc>
          <w:tcPr/>
          <w:p>
            <w:pPr>
              <w:pStyle w:val="Compact"/>
              <w:jc w:val="left"/>
            </w:pPr>
            <w:r>
              <w:rPr>
                <w:bCs/>
                <w:b/>
              </w:rPr>
              <w:t xml:space="preserve">60</w:t>
            </w:r>
          </w:p>
        </w:tc>
        <w:tc>
          <w:tcPr/>
          <w:p>
            <w:pPr>
              <w:pStyle w:val="Compact"/>
              <w:jc w:val="left"/>
            </w:pPr>
            <w:r>
              <w:t xml:space="preserve">0.536</w:t>
            </w:r>
          </w:p>
        </w:tc>
        <w:tc>
          <w:tcPr/>
          <w:p>
            <w:pPr>
              <w:pStyle w:val="Compact"/>
              <w:jc w:val="left"/>
            </w:pPr>
            <w:r>
              <w:t xml:space="preserve">8.948</w:t>
            </w:r>
          </w:p>
        </w:tc>
        <w:tc>
          <w:tcPr/>
          <w:p>
            <w:pPr>
              <w:pStyle w:val="Compact"/>
              <w:jc w:val="left"/>
            </w:pPr>
            <w:r>
              <w:rPr>
                <w:bCs/>
                <w:b/>
              </w:rPr>
              <w:t xml:space="preserve">90</w:t>
            </w:r>
          </w:p>
        </w:tc>
        <w:tc>
          <w:tcPr/>
          <w:p>
            <w:pPr>
              <w:pStyle w:val="Compact"/>
              <w:jc w:val="left"/>
            </w:pPr>
            <w:r>
              <w:t xml:space="preserve">0.956</w:t>
            </w:r>
          </w:p>
        </w:tc>
        <w:tc>
          <w:tcPr/>
          <w:p>
            <w:pPr>
              <w:pStyle w:val="Compact"/>
              <w:jc w:val="left"/>
            </w:pPr>
            <w:r>
              <w:t xml:space="preserve">9.818</w:t>
            </w:r>
          </w:p>
        </w:tc>
        <w:tc>
          <w:tcPr/>
          <w:p>
            <w:pPr>
              <w:pStyle w:val="Compact"/>
            </w:pPr>
          </w:p>
        </w:tc>
        <w:tc>
          <w:tcPr/>
          <w:p>
            <w:pPr>
              <w:pStyle w:val="Compact"/>
            </w:pPr>
          </w:p>
        </w:tc>
        <w:tc>
          <w:tcPr/>
          <w:p>
            <w:pPr>
              <w:pStyle w:val="Compact"/>
            </w:pPr>
          </w:p>
        </w:tc>
      </w:tr>
    </w:tbl>
    <w:p>
      <w:pPr>
        <w:pStyle w:val="BodyText"/>
      </w:pPr>
      <w:r>
        <w:t xml:space="preserve">Далее наши логарифмированные данные обозначим как</w:t>
      </w:r>
      <w:r>
        <w:t xml:space="preserve"> </w:t>
      </w:r>
      <m:oMath>
        <m:r>
          <m:t>x</m:t>
        </m:r>
        <m:box>
          <m:boxPr>
            <m:opEmu m:val="1"/>
          </m:boxPr>
          <m:e>
            <m:r>
              <m:rPr>
                <m:sty m:val="p"/>
              </m:rPr>
              <m:t>:=</m:t>
            </m:r>
          </m:e>
        </m:box>
        <m:r>
          <m:t>l</m:t>
        </m:r>
        <m:r>
          <m:t>n</m:t>
        </m:r>
        <m:d>
          <m:dPr>
            <m:begChr m:val="("/>
            <m:endChr m:val=")"/>
            <m:sepChr m:val=""/>
            <m:grow/>
          </m:dPr>
          <m:e>
            <m:r>
              <m:t>x</m:t>
            </m:r>
          </m:e>
        </m:d>
        <m:r>
          <m:rPr>
            <m:sty m:val="p"/>
          </m:rPr>
          <m:t>,</m:t>
        </m:r>
        <m:r>
          <m:t> </m:t>
        </m:r>
        <m:r>
          <m:t>y</m:t>
        </m:r>
        <m:box>
          <m:boxPr>
            <m:opEmu m:val="1"/>
          </m:boxPr>
          <m:e>
            <m:r>
              <m:rPr>
                <m:sty m:val="p"/>
              </m:rPr>
              <m:t>:=</m:t>
            </m:r>
          </m:e>
        </m:box>
        <m:r>
          <m:t>l</m:t>
        </m:r>
        <m:r>
          <m:t>n</m:t>
        </m:r>
        <m:d>
          <m:dPr>
            <m:begChr m:val="("/>
            <m:endChr m:val=")"/>
            <m:sepChr m:val=""/>
            <m:grow/>
          </m:dPr>
          <m:e>
            <m:r>
              <m:t>y</m:t>
            </m:r>
          </m:e>
        </m:d>
        <m:r>
          <m:rPr>
            <m:sty m:val="p"/>
          </m:rPr>
          <m:t>,</m:t>
        </m:r>
      </m:oMath>
      <w:r>
        <w:t xml:space="preserve"> </w:t>
      </w:r>
      <w:r>
        <w:t xml:space="preserve">и примем данные переменные как рассматриваемые в нашем регрессионном анализе факторные и результирующие соответственно.</w:t>
      </w:r>
    </w:p>
    <w:p>
      <w:pPr>
        <w:pStyle w:val="BodyText"/>
      </w:pPr>
      <w:r>
        <w:t xml:space="preserve">В рассматриваемой таблице данных присутствует</w:t>
      </w:r>
      <w:r>
        <w:t xml:space="preserve"> </w:t>
      </w:r>
      <m:oMath>
        <m:r>
          <m:t>n</m:t>
        </m:r>
        <m:r>
          <m:rPr>
            <m:sty m:val="p"/>
          </m:rPr>
          <m:t>=</m:t>
        </m:r>
        <m:r>
          <m:t>110</m:t>
        </m:r>
      </m:oMath>
      <w:r>
        <w:t xml:space="preserve"> </w:t>
      </w:r>
      <w:r>
        <w:t xml:space="preserve">наблюдений для каждой из рассматриваемых переменных.</w:t>
      </w:r>
    </w:p>
    <w:p>
      <w:pPr>
        <w:pStyle w:val="BodyText"/>
      </w:pPr>
      <w:r>
        <w:t xml:space="preserve">Построим гистограммы распределений наших данных в каждой из переменных.</w:t>
      </w:r>
    </w:p>
    <w:p>
      <w:pPr>
        <w:pStyle w:val="BodyText"/>
      </w:pPr>
      <w:r>
        <w:t xml:space="preserve">Таблица гистограммы для переменной</w:t>
      </w:r>
      <w:r>
        <w:t xml:space="preserve"> </w:t>
      </w:r>
      <w:r>
        <w:rPr>
          <w:bCs/>
          <w:b/>
        </w:rPr>
        <w:t xml:space="preserve">carat</w:t>
      </w:r>
      <w:r>
        <w:t xml:space="preserve"> </w:t>
      </w:r>
      <w:r>
        <w:t xml:space="preserve">выглядит следующим образом:</w:t>
      </w:r>
    </w:p>
    <w:p>
      <w:pPr>
        <w:pStyle w:val="BodyText"/>
      </w:pPr>
      <m:oMath>
        <m:r>
          <m:t> </m:t>
        </m:r>
      </m:oMath>
    </w:p>
    <w:p>
      <w:pPr>
        <w:pStyle w:val="SourceCode"/>
      </w:pPr>
      <w:r>
        <w:rPr>
          <w:rStyle w:val="VerbatimChar"/>
        </w:rPr>
        <w:t xml:space="preserve">##        groupnames abs_freq   rel_freq    low   high     med     h</w:t>
      </w:r>
      <w:r>
        <w:br/>
      </w:r>
      <w:r>
        <w:rPr>
          <w:rStyle w:val="VerbatimChar"/>
        </w:rPr>
        <w:t xml:space="preserve">## 1  (-1.17,-0.846]        4 0.03636364 -1.170 -0.846 -1.0080 0.324</w:t>
      </w:r>
      <w:r>
        <w:br/>
      </w:r>
      <w:r>
        <w:rPr>
          <w:rStyle w:val="VerbatimChar"/>
        </w:rPr>
        <w:t xml:space="preserve">## 2 (-0.846,-0.522]        5 0.04545455 -0.846 -0.522 -0.6840 0.324</w:t>
      </w:r>
      <w:r>
        <w:br/>
      </w:r>
      <w:r>
        <w:rPr>
          <w:rStyle w:val="VerbatimChar"/>
        </w:rPr>
        <w:t xml:space="preserve">## 3 (-0.522,-0.197]       10 0.09090909 -0.522 -0.197 -0.3595 0.325</w:t>
      </w:r>
      <w:r>
        <w:br/>
      </w:r>
      <w:r>
        <w:rPr>
          <w:rStyle w:val="VerbatimChar"/>
        </w:rPr>
        <w:t xml:space="preserve">## 4  (-0.197,0.128]       29 0.26363636 -0.197  0.128 -0.0345 0.325</w:t>
      </w:r>
      <w:r>
        <w:br/>
      </w:r>
      <w:r>
        <w:rPr>
          <w:rStyle w:val="VerbatimChar"/>
        </w:rPr>
        <w:t xml:space="preserve">## 5   (0.128,0.453]       28 0.25454545  0.128  0.453  0.2905 0.325</w:t>
      </w:r>
      <w:r>
        <w:br/>
      </w:r>
      <w:r>
        <w:rPr>
          <w:rStyle w:val="VerbatimChar"/>
        </w:rPr>
        <w:t xml:space="preserve">## 6   (0.453,0.777]       19 0.17272727  0.453  0.777  0.6150 0.324</w:t>
      </w:r>
      <w:r>
        <w:br/>
      </w:r>
      <w:r>
        <w:rPr>
          <w:rStyle w:val="VerbatimChar"/>
        </w:rPr>
        <w:t xml:space="preserve">## 7     (0.777,1.1]       15 0.13636364  0.777  1.100  0.9385 0.323</w:t>
      </w:r>
    </w:p>
    <w:p>
      <w:pPr>
        <w:pStyle w:val="FirstParagraph"/>
      </w:pPr>
      <m:oMath>
        <m:r>
          <m:t> </m:t>
        </m:r>
      </m:oMath>
    </w:p>
    <w:p>
      <w:pPr>
        <w:pStyle w:val="BodyText"/>
      </w:pPr>
      <w:r>
        <w:t xml:space="preserve">Таблица гисограммы строится для дискретной оценки непрерывного закона распределения и подсчета описательных статистик. В ней определяются из выборки следующие столбцы:</w:t>
      </w:r>
    </w:p>
    <w:p>
      <w:pPr>
        <w:numPr>
          <w:ilvl w:val="0"/>
          <w:numId w:val="1009"/>
        </w:numPr>
      </w:pPr>
      <w:r>
        <w:rPr>
          <w:bCs/>
          <w:b/>
        </w:rPr>
        <w:t xml:space="preserve">groupnames</w:t>
      </w:r>
      <w:r>
        <w:t xml:space="preserve"> </w:t>
      </w:r>
      <m:oMath>
        <m:r>
          <m:rPr>
            <m:sty m:val="p"/>
          </m:rPr>
          <m:t>−</m:t>
        </m:r>
      </m:oMath>
      <w:r>
        <w:t xml:space="preserve"> </w:t>
      </w:r>
      <w:r>
        <w:t xml:space="preserve">названия групп непрерывных данных, метки интервалов групп для текстового обозначения их границ нижней и верхней соответственно,</w:t>
      </w:r>
    </w:p>
    <w:p>
      <w:pPr>
        <w:numPr>
          <w:ilvl w:val="0"/>
          <w:numId w:val="1009"/>
        </w:numPr>
      </w:pPr>
      <w:r>
        <w:rPr>
          <w:bCs/>
          <w:b/>
        </w:rPr>
        <w:t xml:space="preserve">low</w:t>
      </w:r>
      <w:r>
        <w:t xml:space="preserve"> </w:t>
      </w:r>
      <m:oMath>
        <m:r>
          <m:rPr>
            <m:sty m:val="p"/>
          </m:rPr>
          <m:t>−</m:t>
        </m:r>
      </m:oMath>
      <w:r>
        <w:t xml:space="preserve"> </w:t>
      </w:r>
      <w:r>
        <w:t xml:space="preserve">значения нижней границы интервала данной группы,</w:t>
      </w:r>
    </w:p>
    <w:p>
      <w:pPr>
        <w:numPr>
          <w:ilvl w:val="0"/>
          <w:numId w:val="1009"/>
        </w:numPr>
      </w:pPr>
      <w:r>
        <w:rPr>
          <w:bCs/>
          <w:b/>
        </w:rPr>
        <w:t xml:space="preserve">med</w:t>
      </w:r>
      <w:r>
        <w:t xml:space="preserve"> </w:t>
      </w:r>
      <m:oMath>
        <m:r>
          <m:rPr>
            <m:sty m:val="p"/>
          </m:rPr>
          <m:t>−</m:t>
        </m:r>
      </m:oMath>
      <w:r>
        <w:t xml:space="preserve"> </w:t>
      </w:r>
      <w:r>
        <w:t xml:space="preserve">середина интервала группы значений,</w:t>
      </w:r>
    </w:p>
    <w:p>
      <w:pPr>
        <w:numPr>
          <w:ilvl w:val="0"/>
          <w:numId w:val="1009"/>
        </w:numPr>
      </w:pPr>
      <w:r>
        <w:rPr>
          <w:bCs/>
          <w:b/>
        </w:rPr>
        <w:t xml:space="preserve">high</w:t>
      </w:r>
      <w:r>
        <w:t xml:space="preserve"> </w:t>
      </w:r>
      <m:oMath>
        <m:r>
          <m:rPr>
            <m:sty m:val="p"/>
          </m:rPr>
          <m:t>−</m:t>
        </m:r>
      </m:oMath>
      <w:r>
        <w:t xml:space="preserve"> </w:t>
      </w:r>
      <w:r>
        <w:t xml:space="preserve">значения верхней границы интервала данной группы,</w:t>
      </w:r>
    </w:p>
    <w:p>
      <w:pPr>
        <w:numPr>
          <w:ilvl w:val="0"/>
          <w:numId w:val="1009"/>
        </w:numPr>
      </w:pPr>
      <w:r>
        <w:rPr>
          <w:bCs/>
          <w:b/>
        </w:rPr>
        <w:t xml:space="preserve">abs_freq</w:t>
      </w:r>
      <w:r>
        <w:t xml:space="preserve"> </w:t>
      </w:r>
      <m:oMath>
        <m:r>
          <m:rPr>
            <m:sty m:val="p"/>
          </m:rPr>
          <m:t>−</m:t>
        </m:r>
      </m:oMath>
      <w:r>
        <w:t xml:space="preserve"> </w:t>
      </w:r>
      <w:r>
        <w:t xml:space="preserve">значения абсолютных частот для группы значений выборки, количество значений в данной группе,</w:t>
      </w:r>
    </w:p>
    <w:p>
      <w:pPr>
        <w:numPr>
          <w:ilvl w:val="0"/>
          <w:numId w:val="1009"/>
        </w:numPr>
      </w:pPr>
      <w:r>
        <w:rPr>
          <w:bCs/>
          <w:b/>
        </w:rPr>
        <w:t xml:space="preserve">rel_freq</w:t>
      </w:r>
      <w:r>
        <w:t xml:space="preserve"> </w:t>
      </w:r>
      <m:oMath>
        <m:r>
          <m:rPr>
            <m:sty m:val="p"/>
          </m:rPr>
          <m:t>−</m:t>
        </m:r>
      </m:oMath>
      <w:r>
        <w:t xml:space="preserve"> </w:t>
      </w:r>
      <w:r>
        <w:t xml:space="preserve">значения относительных частот для группы значений выборки.</w:t>
      </w:r>
    </w:p>
    <w:p>
      <w:pPr>
        <w:pStyle w:val="FirstParagraph"/>
      </w:pPr>
      <w:r>
        <w:t xml:space="preserve">График гистограммы, построенной по таблице, для переменной</w:t>
      </w:r>
      <w:r>
        <w:t xml:space="preserve"> </w:t>
      </w:r>
      <w:r>
        <w:rPr>
          <w:bCs/>
          <w:b/>
        </w:rPr>
        <w:t xml:space="preserve">carat</w:t>
      </w:r>
      <w:r>
        <w:t xml:space="preserve"> </w:t>
      </w:r>
      <w:r>
        <w:t xml:space="preserve">представлен далее.</w:t>
      </w:r>
    </w:p>
    <w:p>
      <w:pPr>
        <w:pStyle w:val="BodyText"/>
      </w:pPr>
      <m:oMath>
        <m:r>
          <m:t> </m:t>
        </m:r>
      </m:oMath>
    </w:p>
    <w:p>
      <w:pPr>
        <w:pStyle w:val="BodyText"/>
      </w:pPr>
      <w:r>
        <w:drawing>
          <wp:inline>
            <wp:extent cx="4572000" cy="3657600"/>
            <wp:effectExtent b="0" l="0" r="0" t="0"/>
            <wp:docPr descr="" title="" id="22" name="Picture"/>
            <a:graphic>
              <a:graphicData uri="http://schemas.openxmlformats.org/drawingml/2006/picture">
                <pic:pic>
                  <pic:nvPicPr>
                    <pic:cNvPr descr="Prac5_files/figure-docx/unnamed-chunk-6-1.pdf" id="23" name="Picture"/>
                    <pic:cNvPicPr>
                      <a:picLocks noChangeArrowheads="1" noChangeAspect="1"/>
                    </pic:cNvPicPr>
                  </pic:nvPicPr>
                  <pic:blipFill>
                    <a:blip r:embed="rId21"/>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m:oMath>
        <m:r>
          <m:t> </m:t>
        </m:r>
      </m:oMath>
    </w:p>
    <w:p>
      <w:pPr>
        <w:pStyle w:val="BodyText"/>
      </w:pPr>
      <w:r>
        <w:t xml:space="preserve">Таблица гистограммы, построенная для результирующей переменной</w:t>
      </w:r>
      <w:r>
        <w:t xml:space="preserve"> </w:t>
      </w:r>
      <w:r>
        <w:rPr>
          <w:bCs/>
          <w:b/>
        </w:rPr>
        <w:t xml:space="preserve">price</w:t>
      </w:r>
      <w:r>
        <w:t xml:space="preserve"> </w:t>
      </w:r>
      <w:r>
        <w:t xml:space="preserve">для алмазов:</w:t>
      </w:r>
    </w:p>
    <w:p>
      <w:pPr>
        <w:pStyle w:val="BodyText"/>
      </w:pPr>
      <m:oMath>
        <m:r>
          <m:t> </m:t>
        </m:r>
      </m:oMath>
    </w:p>
    <w:p>
      <w:pPr>
        <w:pStyle w:val="SourceCode"/>
      </w:pPr>
      <w:r>
        <w:rPr>
          <w:rStyle w:val="VerbatimChar"/>
        </w:rPr>
        <w:t xml:space="preserve">##    groupnames abs_freq   rel_freq  low high   med    h</w:t>
      </w:r>
      <w:r>
        <w:br/>
      </w:r>
      <w:r>
        <w:rPr>
          <w:rStyle w:val="VerbatimChar"/>
        </w:rPr>
        <w:t xml:space="preserve">## 1 (5.84,6.41]        3 0.02727273 5.84 6.41 6.125 0.57</w:t>
      </w:r>
      <w:r>
        <w:br/>
      </w:r>
      <w:r>
        <w:rPr>
          <w:rStyle w:val="VerbatimChar"/>
        </w:rPr>
        <w:t xml:space="preserve">## 2 (6.41,6.98]        7 0.06363636 6.41 6.98 6.695 0.57</w:t>
      </w:r>
      <w:r>
        <w:br/>
      </w:r>
      <w:r>
        <w:rPr>
          <w:rStyle w:val="VerbatimChar"/>
        </w:rPr>
        <w:t xml:space="preserve">## 3 (6.98,7.55]        4 0.03636364 6.98 7.55 7.265 0.57</w:t>
      </w:r>
      <w:r>
        <w:br/>
      </w:r>
      <w:r>
        <w:rPr>
          <w:rStyle w:val="VerbatimChar"/>
        </w:rPr>
        <w:t xml:space="preserve">## 4 (7.55,8.11]        8 0.07272727 7.55 8.11 7.830 0.56</w:t>
      </w:r>
      <w:r>
        <w:br/>
      </w:r>
      <w:r>
        <w:rPr>
          <w:rStyle w:val="VerbatimChar"/>
        </w:rPr>
        <w:t xml:space="preserve">## 5 (8.11,8.68]       49 0.44545455 8.11 8.68 8.395 0.57</w:t>
      </w:r>
      <w:r>
        <w:br/>
      </w:r>
      <w:r>
        <w:rPr>
          <w:rStyle w:val="VerbatimChar"/>
        </w:rPr>
        <w:t xml:space="preserve">## 6 (8.68,9.25]       11 0.10000000 8.68 9.25 8.965 0.57</w:t>
      </w:r>
      <w:r>
        <w:br/>
      </w:r>
      <w:r>
        <w:rPr>
          <w:rStyle w:val="VerbatimChar"/>
        </w:rPr>
        <w:t xml:space="preserve">## 7 (9.25,9.82]       28 0.25454545 9.25 9.82 9.535 0.57</w:t>
      </w:r>
    </w:p>
    <w:p>
      <w:pPr>
        <w:pStyle w:val="FirstParagraph"/>
      </w:pPr>
      <m:oMath>
        <m:r>
          <m:t> </m:t>
        </m:r>
      </m:oMath>
    </w:p>
    <w:p>
      <w:pPr>
        <w:pStyle w:val="BodyText"/>
      </w:pPr>
      <w:r>
        <w:t xml:space="preserve">Также предложен график данной гистограммы для понимания присутствия в ней возможного теоретического распределения:</w:t>
      </w:r>
    </w:p>
    <w:p>
      <w:pPr>
        <w:pStyle w:val="BodyText"/>
      </w:pPr>
      <m:oMath>
        <m:r>
          <m:t> </m:t>
        </m:r>
      </m:oMath>
    </w:p>
    <w:p>
      <w:pPr>
        <w:pStyle w:val="BodyText"/>
      </w:pPr>
      <w:r>
        <w:drawing>
          <wp:inline>
            <wp:extent cx="4572000" cy="3657600"/>
            <wp:effectExtent b="0" l="0" r="0" t="0"/>
            <wp:docPr descr="" title="" id="25" name="Picture"/>
            <a:graphic>
              <a:graphicData uri="http://schemas.openxmlformats.org/drawingml/2006/picture">
                <pic:pic>
                  <pic:nvPicPr>
                    <pic:cNvPr descr="Prac5_files/figure-docx/unnamed-chunk-8-1.pdf" id="26" name="Picture"/>
                    <pic:cNvPicPr>
                      <a:picLocks noChangeArrowheads="1" noChangeAspect="1"/>
                    </pic:cNvPicPr>
                  </pic:nvPicPr>
                  <pic:blipFill>
                    <a:blip r:embed="rId24"/>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m:oMath>
        <m:r>
          <m:t> </m:t>
        </m:r>
      </m:oMath>
    </w:p>
    <w:p>
      <w:pPr>
        <w:pStyle w:val="BodyText"/>
      </w:pPr>
      <w:r>
        <w:t xml:space="preserve">Для полученных выборок</w:t>
      </w:r>
      <w:r>
        <w:t xml:space="preserve"> </w:t>
      </w:r>
      <m:oMath>
        <m:r>
          <m:t> </m:t>
        </m:r>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r>
          <m:rPr>
            <m:sty m:val="p"/>
          </m:rPr>
          <m:t>,</m:t>
        </m:r>
        <m:r>
          <m:t> </m:t>
        </m:r>
        <m:r>
          <m:t>Y</m:t>
        </m:r>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r>
          <m:t> </m:t>
        </m:r>
      </m:oMath>
      <w:r>
        <w:t xml:space="preserve"> </w:t>
      </w:r>
      <w:r>
        <w:t xml:space="preserve">наши описательные статистики рассчитываем следующим образом:</w:t>
      </w:r>
    </w:p>
    <w:p>
      <w:pPr>
        <w:numPr>
          <w:ilvl w:val="0"/>
          <w:numId w:val="1010"/>
        </w:numPr>
        <w:pStyle w:val="Compact"/>
      </w:pPr>
      <w:r>
        <w:t xml:space="preserve">Среднее выборочное:</w:t>
      </w:r>
    </w:p>
    <w:p>
      <w:pPr>
        <w:pStyle w:val="FirstParagraph"/>
      </w:pPr>
      <m:oMathPara>
        <m:oMathParaPr>
          <m:jc m:val="center"/>
        </m:oMathParaPr>
        <m:oMath>
          <m:bar>
            <m:barPr>
              <m:pos m:val="top"/>
            </m:barPr>
            <m:e>
              <m:r>
                <m:t>x</m:t>
              </m:r>
            </m:e>
          </m:ba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r>
            <m:rPr>
              <m:sty m:val="p"/>
            </m:rPr>
            <m:t>≈</m:t>
          </m:r>
          <m:r>
            <m:t>0.219</m:t>
          </m:r>
          <m:r>
            <m:rPr>
              <m:sty m:val="p"/>
            </m:rPr>
            <m:t>,</m:t>
          </m:r>
          <m:r>
            <m:t> </m:t>
          </m:r>
          <m:bar>
            <m:barPr>
              <m:pos m:val="top"/>
            </m:barPr>
            <m:e>
              <m:r>
                <m:t>y</m:t>
              </m:r>
            </m:e>
          </m:ba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r>
            <m:rPr>
              <m:sty m:val="p"/>
            </m:rPr>
            <m:t>≈</m:t>
          </m:r>
          <m:r>
            <m:t>8.481</m:t>
          </m:r>
        </m:oMath>
      </m:oMathPara>
    </w:p>
    <w:p>
      <w:pPr>
        <w:numPr>
          <w:ilvl w:val="0"/>
          <w:numId w:val="1011"/>
        </w:numPr>
        <w:pStyle w:val="Compact"/>
      </w:pPr>
      <w:r>
        <w:t xml:space="preserve">Средний квадрат отклонения для гистограммы с</w:t>
      </w:r>
      <w:r>
        <w:t xml:space="preserve"> </w:t>
      </w:r>
      <m:oMath>
        <m:r>
          <m:t> </m:t>
        </m:r>
        <m:r>
          <m:t>g</m:t>
        </m:r>
        <m:r>
          <m:t> </m:t>
        </m:r>
      </m:oMath>
      <w:r>
        <w:t xml:space="preserve"> </w:t>
      </w:r>
      <w:r>
        <w:t xml:space="preserve">групп:</w:t>
      </w:r>
    </w:p>
    <w:p>
      <w:pPr>
        <w:pStyle w:val="FirstParagraph"/>
      </w:pPr>
      <w:r>
        <w:t xml:space="preserve">Для каждой из групп</w:t>
      </w:r>
      <w:r>
        <w:t xml:space="preserve"> </w:t>
      </w:r>
      <m:oMath>
        <m:r>
          <m:t> </m:t>
        </m:r>
        <m:r>
          <m:t>i</m:t>
        </m:r>
        <m:r>
          <m:rPr>
            <m:sty m:val="p"/>
          </m:rPr>
          <m:t>=</m:t>
        </m:r>
        <m:bar>
          <m:barPr>
            <m:pos m:val="top"/>
          </m:barPr>
          <m:e>
            <m:r>
              <m:t>1</m:t>
            </m:r>
            <m:r>
              <m:rPr>
                <m:sty m:val="p"/>
              </m:rPr>
              <m:t>,</m:t>
            </m:r>
            <m:r>
              <m:t>g</m:t>
            </m:r>
          </m:e>
        </m:bar>
        <m:r>
          <m:t> </m:t>
        </m:r>
      </m:oMath>
      <w:r>
        <w:t xml:space="preserve"> </w:t>
      </w:r>
      <w:r>
        <w:t xml:space="preserve">подсчитаем границы</w:t>
      </w:r>
      <w:r>
        <w:t xml:space="preserve"> </w:t>
      </w:r>
      <m:oMath>
        <m:sSub>
          <m:e>
            <m:r>
              <m:t>Z</m:t>
            </m:r>
          </m:e>
          <m:sub>
            <m:r>
              <m:t>i</m:t>
            </m:r>
          </m:sub>
        </m:sSub>
      </m:oMath>
      <w:r>
        <w:t xml:space="preserve"> </w:t>
      </w:r>
      <w:r>
        <w:t xml:space="preserve">и</w:t>
      </w:r>
      <w:r>
        <w:t xml:space="preserve"> </w:t>
      </w:r>
      <m:oMath>
        <m:sSub>
          <m:e>
            <m:r>
              <m:t>L</m:t>
            </m:r>
          </m:e>
          <m:sub>
            <m:r>
              <m:t>i</m:t>
            </m:r>
          </m:sub>
        </m:sSub>
      </m:oMath>
      <w:r>
        <w:t xml:space="preserve">:</w:t>
      </w:r>
    </w:p>
    <w:p>
      <w:pPr>
        <w:pStyle w:val="BodyText"/>
      </w:pPr>
      <m:oMathPara>
        <m:oMathParaPr>
          <m:jc m:val="center"/>
        </m:oMathParaPr>
        <m:oMath>
          <m:r>
            <m:t>g</m:t>
          </m:r>
          <m:r>
            <m:rPr>
              <m:sty m:val="p"/>
            </m:rPr>
            <m:t>=</m:t>
          </m:r>
          <m:r>
            <m:t>1</m:t>
          </m:r>
          <m:r>
            <m:rPr>
              <m:sty m:val="p"/>
            </m:rPr>
            <m:t>+</m:t>
          </m:r>
          <m:r>
            <m:rPr>
              <m:sty m:val="p"/>
            </m:rPr>
            <m:t>⌊</m:t>
          </m:r>
          <m:r>
            <m:t>l</m:t>
          </m:r>
          <m:r>
            <m:t>o</m:t>
          </m:r>
          <m:sSub>
            <m:e>
              <m:r>
                <m:t>g</m:t>
              </m:r>
            </m:e>
            <m:sub>
              <m:r>
                <m:t>2</m:t>
              </m:r>
            </m:sub>
          </m:sSub>
          <m:d>
            <m:dPr>
              <m:begChr m:val="("/>
              <m:endChr m:val=")"/>
              <m:sepChr m:val=""/>
              <m:grow/>
            </m:dPr>
            <m:e>
              <m:r>
                <m:t>n</m:t>
              </m:r>
            </m:e>
          </m:d>
          <m:r>
            <m:rPr>
              <m:sty m:val="p"/>
            </m:rPr>
            <m:t>⌋</m:t>
          </m:r>
          <m:r>
            <m:rPr>
              <m:sty m:val="p"/>
            </m:rPr>
            <m:t>,</m:t>
          </m:r>
          <m:r>
            <m:t> </m:t>
          </m:r>
          <m:sSub>
            <m:e>
              <m:r>
                <m:t>h</m:t>
              </m:r>
            </m:e>
            <m:sub>
              <m:r>
                <m:t>x</m:t>
              </m:r>
            </m:sub>
          </m:sSub>
          <m:r>
            <m:rPr>
              <m:sty m:val="p"/>
            </m:rPr>
            <m:t>=</m:t>
          </m:r>
          <m:f>
            <m:fPr>
              <m:type m:val="bar"/>
            </m:fPr>
            <m:num>
              <m:r>
                <m:t>m</m:t>
              </m:r>
              <m:r>
                <m:t>a</m:t>
              </m:r>
              <m:r>
                <m:t>x</m:t>
              </m:r>
              <m:d>
                <m:dPr>
                  <m:begChr m:val="("/>
                  <m:endChr m:val=")"/>
                  <m:sepChr m:val=""/>
                  <m:grow/>
                </m:dPr>
                <m:e>
                  <m:r>
                    <m:t>X</m:t>
                  </m:r>
                </m:e>
              </m:d>
              <m:r>
                <m:rPr>
                  <m:sty m:val="p"/>
                </m:rPr>
                <m:t>−</m:t>
              </m:r>
              <m:r>
                <m:t>m</m:t>
              </m:r>
              <m:r>
                <m:t>i</m:t>
              </m:r>
              <m:r>
                <m:t>n</m:t>
              </m:r>
              <m:d>
                <m:dPr>
                  <m:begChr m:val="("/>
                  <m:endChr m:val=")"/>
                  <m:sepChr m:val=""/>
                  <m:grow/>
                </m:dPr>
                <m:e>
                  <m:r>
                    <m:t>X</m:t>
                  </m:r>
                </m:e>
              </m:d>
            </m:num>
            <m:den>
              <m:r>
                <m:t>g</m:t>
              </m:r>
            </m:den>
          </m:f>
          <m:r>
            <m:rPr>
              <m:sty m:val="p"/>
            </m:rPr>
            <m:t>,</m:t>
          </m:r>
          <m:r>
            <m:t> </m:t>
          </m:r>
          <m:sSub>
            <m:e>
              <m:r>
                <m:t>h</m:t>
              </m:r>
            </m:e>
            <m:sub>
              <m:r>
                <m:t>y</m:t>
              </m:r>
            </m:sub>
          </m:sSub>
          <m:r>
            <m:rPr>
              <m:sty m:val="p"/>
            </m:rPr>
            <m:t>=</m:t>
          </m:r>
          <m:f>
            <m:fPr>
              <m:type m:val="bar"/>
            </m:fPr>
            <m:num>
              <m:r>
                <m:t>m</m:t>
              </m:r>
              <m:r>
                <m:t>a</m:t>
              </m:r>
              <m:r>
                <m:t>x</m:t>
              </m:r>
              <m:d>
                <m:dPr>
                  <m:begChr m:val="("/>
                  <m:endChr m:val=")"/>
                  <m:sepChr m:val=""/>
                  <m:grow/>
                </m:dPr>
                <m:e>
                  <m:r>
                    <m:t>Y</m:t>
                  </m:r>
                </m:e>
              </m:d>
              <m:r>
                <m:rPr>
                  <m:sty m:val="p"/>
                </m:rPr>
                <m:t>−</m:t>
              </m:r>
              <m:r>
                <m:t>m</m:t>
              </m:r>
              <m:r>
                <m:t>i</m:t>
              </m:r>
              <m:r>
                <m:t>n</m:t>
              </m:r>
              <m:d>
                <m:dPr>
                  <m:begChr m:val="("/>
                  <m:endChr m:val=")"/>
                  <m:sepChr m:val=""/>
                  <m:grow/>
                </m:dPr>
                <m:e>
                  <m:r>
                    <m:t>Y</m:t>
                  </m:r>
                </m:e>
              </m:d>
            </m:num>
            <m:den>
              <m:r>
                <m:t>g</m:t>
              </m:r>
            </m:den>
          </m:f>
          <m:r>
            <m:rPr>
              <m:sty m:val="p"/>
            </m:rPr>
            <m:t>,</m:t>
          </m:r>
        </m:oMath>
      </m:oMathPara>
    </w:p>
    <w:p>
      <w:pPr>
        <w:pStyle w:val="FirstParagraph"/>
      </w:pPr>
      <m:oMathPara>
        <m:oMathParaPr>
          <m:jc m:val="center"/>
        </m:oMathParaPr>
        <m:oMath>
          <m:sSub>
            <m:e>
              <m:r>
                <m:t>Z</m:t>
              </m:r>
            </m:e>
            <m:sub>
              <m:r>
                <m:t>j</m:t>
              </m:r>
            </m:sub>
          </m:sSub>
          <m:r>
            <m:rPr>
              <m:sty m:val="p"/>
            </m:rPr>
            <m:t>=</m:t>
          </m:r>
          <m:r>
            <m:t>m</m:t>
          </m:r>
          <m:r>
            <m:t>i</m:t>
          </m:r>
          <m:r>
            <m:t>n</m:t>
          </m:r>
          <m:d>
            <m:dPr>
              <m:begChr m:val="("/>
              <m:endChr m:val=")"/>
              <m:sepChr m:val=""/>
              <m:grow/>
            </m:dPr>
            <m:e>
              <m:r>
                <m:t>X</m:t>
              </m:r>
            </m:e>
          </m:d>
          <m:r>
            <m:rPr>
              <m:sty m:val="p"/>
            </m:rPr>
            <m:t>+</m:t>
          </m:r>
          <m:r>
            <m:t>j</m:t>
          </m:r>
          <m:r>
            <m:rPr>
              <m:sty m:val="p"/>
            </m:rPr>
            <m:t>⋅</m:t>
          </m:r>
          <m:sSub>
            <m:e>
              <m:r>
                <m:t>h</m:t>
              </m:r>
            </m:e>
            <m:sub>
              <m:r>
                <m:t>x</m:t>
              </m:r>
            </m:sub>
          </m:sSub>
          <m:r>
            <m:rPr>
              <m:sty m:val="p"/>
            </m:rPr>
            <m:t>,</m:t>
          </m:r>
          <m:r>
            <m:t> </m:t>
          </m:r>
          <m:sSub>
            <m:e>
              <m:r>
                <m:t>L</m:t>
              </m:r>
            </m:e>
            <m:sub>
              <m:r>
                <m:t>j</m:t>
              </m:r>
            </m:sub>
          </m:sSub>
          <m:r>
            <m:rPr>
              <m:sty m:val="p"/>
            </m:rPr>
            <m:t>=</m:t>
          </m:r>
          <m:r>
            <m:t>m</m:t>
          </m:r>
          <m:r>
            <m:t>i</m:t>
          </m:r>
          <m:r>
            <m:t>n</m:t>
          </m:r>
          <m:d>
            <m:dPr>
              <m:begChr m:val="("/>
              <m:endChr m:val=")"/>
              <m:sepChr m:val=""/>
              <m:grow/>
            </m:dPr>
            <m:e>
              <m:r>
                <m:t>Y</m:t>
              </m:r>
            </m:e>
          </m:d>
          <m:r>
            <m:rPr>
              <m:sty m:val="p"/>
            </m:rPr>
            <m:t>+</m:t>
          </m:r>
          <m:r>
            <m:t>j</m:t>
          </m:r>
          <m:r>
            <m:rPr>
              <m:sty m:val="p"/>
            </m:rPr>
            <m:t>⋅</m:t>
          </m:r>
          <m:sSub>
            <m:e>
              <m:r>
                <m:t>h</m:t>
              </m:r>
            </m:e>
            <m:sub>
              <m:r>
                <m:t>y</m:t>
              </m:r>
            </m:sub>
          </m:sSub>
          <m:r>
            <m:rPr>
              <m:sty m:val="p"/>
            </m:rPr>
            <m:t>,</m:t>
          </m:r>
          <m:r>
            <m:t> </m:t>
          </m:r>
          <m:r>
            <m:t>j</m:t>
          </m:r>
          <m:r>
            <m:rPr>
              <m:sty m:val="p"/>
            </m:rPr>
            <m:t>=</m:t>
          </m:r>
          <m:r>
            <m:t>0</m:t>
          </m:r>
          <m:r>
            <m:rPr>
              <m:sty m:val="p"/>
            </m:rPr>
            <m:t>,</m:t>
          </m:r>
          <m:r>
            <m:t>1</m:t>
          </m:r>
          <m:r>
            <m:rPr>
              <m:sty m:val="p"/>
            </m:rPr>
            <m:t>,</m:t>
          </m:r>
          <m:r>
            <m:rPr>
              <m:sty m:val="p"/>
            </m:rPr>
            <m:t>…</m:t>
          </m:r>
          <m:r>
            <m:rPr>
              <m:sty m:val="p"/>
            </m:rPr>
            <m:t>,</m:t>
          </m:r>
          <m:r>
            <m:t>g</m:t>
          </m:r>
          <m:r>
            <m:rPr>
              <m:sty m:val="p"/>
            </m:rPr>
            <m:t>.</m:t>
          </m:r>
        </m:oMath>
      </m:oMathPara>
    </w:p>
    <w:p>
      <w:pPr>
        <w:pStyle w:val="FirstParagraph"/>
      </w:pPr>
      <w:r>
        <w:t xml:space="preserve">Рассчитаем середины групп</w:t>
      </w:r>
      <w:r>
        <w:t xml:space="preserve"> </w:t>
      </w:r>
      <m:oMath>
        <m:sSub>
          <m:e>
            <m:r>
              <m:t>ζ</m:t>
            </m:r>
          </m:e>
          <m:sub>
            <m:r>
              <m:t>i</m:t>
            </m:r>
          </m:sub>
        </m:sSub>
      </m:oMath>
      <w:r>
        <w:t xml:space="preserve"> </w:t>
      </w:r>
      <w:r>
        <w:t xml:space="preserve">для первой и</w:t>
      </w:r>
      <w:r>
        <w:t xml:space="preserve"> </w:t>
      </w:r>
      <m:oMath>
        <m:sSub>
          <m:e>
            <m:r>
              <m:t>θ</m:t>
            </m:r>
          </m:e>
          <m:sub>
            <m:r>
              <m:t>i</m:t>
            </m:r>
          </m:sub>
        </m:sSub>
      </m:oMath>
      <w:r>
        <w:t xml:space="preserve"> </w:t>
      </w:r>
      <w:r>
        <w:t xml:space="preserve">для второй:</w:t>
      </w:r>
    </w:p>
    <w:p>
      <w:pPr>
        <w:pStyle w:val="BodyText"/>
      </w:pPr>
      <m:oMathPara>
        <m:oMathParaPr>
          <m:jc m:val="center"/>
        </m:oMathParaPr>
        <m:oMath>
          <m:sSub>
            <m:e>
              <m:r>
                <m:t>ζ</m:t>
              </m:r>
            </m:e>
            <m:sub>
              <m:r>
                <m:t>i</m:t>
              </m:r>
            </m:sub>
          </m:sSub>
          <m:r>
            <m:rPr>
              <m:sty m:val="p"/>
            </m:rPr>
            <m:t>=</m:t>
          </m:r>
          <m:sSub>
            <m:e>
              <m:r>
                <m:t>Z</m:t>
              </m:r>
            </m:e>
            <m:sub>
              <m:r>
                <m:t>i</m:t>
              </m:r>
            </m:sub>
          </m:sSub>
          <m:r>
            <m:rPr>
              <m:sty m:val="p"/>
            </m:rPr>
            <m:t>−</m:t>
          </m:r>
          <m:sSub>
            <m:e>
              <m:r>
                <m:t>Z</m:t>
              </m:r>
            </m:e>
            <m:sub>
              <m:r>
                <m:t>i</m:t>
              </m:r>
              <m:r>
                <m:rPr>
                  <m:sty m:val="p"/>
                </m:rPr>
                <m:t>−</m:t>
              </m:r>
              <m:r>
                <m:t>1</m:t>
              </m:r>
            </m:sub>
          </m:sSub>
          <m:r>
            <m:rPr>
              <m:sty m:val="p"/>
            </m:rPr>
            <m:t>,</m:t>
          </m:r>
          <m:r>
            <m:t> </m:t>
          </m:r>
          <m:sSub>
            <m:e>
              <m:r>
                <m:t>θ</m:t>
              </m:r>
            </m:e>
            <m:sub>
              <m:r>
                <m:t>i</m:t>
              </m:r>
            </m:sub>
          </m:sSub>
          <m:r>
            <m:rPr>
              <m:sty m:val="p"/>
            </m:rPr>
            <m:t>=</m:t>
          </m:r>
          <m:sSub>
            <m:e>
              <m:r>
                <m:t>L</m:t>
              </m:r>
            </m:e>
            <m:sub>
              <m:r>
                <m:t>i</m:t>
              </m:r>
            </m:sub>
          </m:sSub>
          <m:r>
            <m:rPr>
              <m:sty m:val="p"/>
            </m:rPr>
            <m:t>−</m:t>
          </m:r>
          <m:r>
            <m:t>L</m:t>
          </m:r>
          <m:r>
            <m:t>i</m:t>
          </m:r>
          <m:r>
            <m:rPr>
              <m:sty m:val="p"/>
            </m:rPr>
            <m:t>−</m:t>
          </m:r>
          <m:r>
            <m:t>1</m:t>
          </m:r>
          <m:r>
            <m:rPr>
              <m:sty m:val="p"/>
            </m:rPr>
            <m:t>,</m:t>
          </m:r>
          <m:r>
            <m:t> </m:t>
          </m:r>
          <m:r>
            <m:t>i</m:t>
          </m:r>
          <m:r>
            <m:rPr>
              <m:sty m:val="p"/>
            </m:rPr>
            <m:t>=</m:t>
          </m:r>
          <m:r>
            <m:t>1</m:t>
          </m:r>
          <m:r>
            <m:rPr>
              <m:sty m:val="p"/>
            </m:rPr>
            <m:t>,</m:t>
          </m:r>
          <m:r>
            <m:t>2</m:t>
          </m:r>
          <m:r>
            <m:rPr>
              <m:sty m:val="p"/>
            </m:rPr>
            <m:t>,</m:t>
          </m:r>
          <m:r>
            <m:rPr>
              <m:sty m:val="p"/>
            </m:rPr>
            <m:t>…</m:t>
          </m:r>
          <m:r>
            <m:rPr>
              <m:sty m:val="p"/>
            </m:rPr>
            <m:t>,</m:t>
          </m:r>
          <m:r>
            <m:t>g</m:t>
          </m:r>
          <m:r>
            <m:rPr>
              <m:sty m:val="p"/>
            </m:rPr>
            <m:t>.</m:t>
          </m:r>
        </m:oMath>
      </m:oMathPara>
    </w:p>
    <w:p>
      <w:pPr>
        <w:pStyle w:val="FirstParagraph"/>
      </w:pPr>
      <w:r>
        <w:t xml:space="preserve">Далее подсчитаем средний квадрат отклонения по определению дисперсии:</w:t>
      </w:r>
    </w:p>
    <w:p>
      <w:pPr>
        <w:pStyle w:val="BodyText"/>
      </w:pPr>
      <m:oMathPara>
        <m:oMathParaPr>
          <m:jc m:val="center"/>
        </m:oMathParaPr>
        <m:oMath>
          <m:sSub>
            <m:e>
              <m:r>
                <m:t>σ</m:t>
              </m:r>
            </m:e>
            <m:sub>
              <m:r>
                <m:t>x</m:t>
              </m:r>
            </m:sub>
          </m:sSub>
          <m:r>
            <m:rPr>
              <m:sty m:val="p"/>
            </m:rPr>
            <m:t>=</m:t>
          </m:r>
          <m:rad>
            <m:radPr>
              <m:degHide m:val="1"/>
            </m:radPr>
            <m:deg/>
            <m:e>
              <m:nary>
                <m:naryPr>
                  <m:chr m:val="∑"/>
                  <m:limLoc m:val="undOvr"/>
                  <m:subHide m:val="0"/>
                  <m:supHide m:val="0"/>
                </m:naryPr>
                <m:sub>
                  <m:r>
                    <m:t>i</m:t>
                  </m:r>
                  <m:r>
                    <m:rPr>
                      <m:sty m:val="p"/>
                    </m:rPr>
                    <m:t>=</m:t>
                  </m:r>
                  <m:r>
                    <m:t>1</m:t>
                  </m:r>
                </m:sub>
                <m:sup>
                  <m:r>
                    <m:t>g</m:t>
                  </m:r>
                </m:sup>
                <m:e>
                  <m:sSup>
                    <m:e>
                      <m:d>
                        <m:dPr>
                          <m:begChr m:val="("/>
                          <m:endChr m:val=")"/>
                          <m:sepChr m:val=""/>
                          <m:grow/>
                        </m:dPr>
                        <m:e>
                          <m:sSub>
                            <m:e>
                              <m:r>
                                <m:t>ζ</m:t>
                              </m:r>
                            </m:e>
                            <m:sub>
                              <m:r>
                                <m:t>i</m:t>
                              </m:r>
                            </m:sub>
                          </m:sSub>
                          <m:r>
                            <m:rPr>
                              <m:sty m:val="p"/>
                            </m:rPr>
                            <m:t>−</m:t>
                          </m:r>
                          <m:bar>
                            <m:barPr>
                              <m:pos m:val="top"/>
                            </m:barPr>
                            <m:e>
                              <m:r>
                                <m:t>x</m:t>
                              </m:r>
                            </m:e>
                          </m:bar>
                        </m:e>
                      </m:d>
                    </m:e>
                    <m:sup>
                      <m:r>
                        <m:t>2</m:t>
                      </m:r>
                    </m:sup>
                  </m:sSup>
                </m:e>
              </m:nary>
              <m:r>
                <m:rPr>
                  <m:sty m:val="p"/>
                </m:rPr>
                <m:t>⋅</m:t>
              </m:r>
              <m:sSubSup>
                <m:e>
                  <m:r>
                    <m:t>p</m:t>
                  </m:r>
                </m:e>
                <m:sub>
                  <m:r>
                    <m:t>i</m:t>
                  </m:r>
                </m:sub>
                <m:sup>
                  <m:r>
                    <m:t>x</m:t>
                  </m:r>
                </m:sup>
              </m:sSubSup>
            </m:e>
          </m:rad>
          <m:r>
            <m:rPr>
              <m:sty m:val="p"/>
            </m:rPr>
            <m:t>≈</m:t>
          </m:r>
          <m:r>
            <m:t>0.488</m:t>
          </m:r>
          <m:r>
            <m:rPr>
              <m:sty m:val="p"/>
            </m:rPr>
            <m:t>,</m:t>
          </m:r>
          <m:r>
            <m:t> </m:t>
          </m:r>
          <m:sSub>
            <m:e>
              <m:r>
                <m:t>σ</m:t>
              </m:r>
            </m:e>
            <m:sub>
              <m:r>
                <m:t>y</m:t>
              </m:r>
            </m:sub>
          </m:sSub>
          <m:r>
            <m:rPr>
              <m:sty m:val="p"/>
            </m:rPr>
            <m:t>=</m:t>
          </m:r>
          <m:rad>
            <m:radPr>
              <m:degHide m:val="1"/>
            </m:radPr>
            <m:deg/>
            <m:e>
              <m:nary>
                <m:naryPr>
                  <m:chr m:val="∑"/>
                  <m:limLoc m:val="undOvr"/>
                  <m:subHide m:val="0"/>
                  <m:supHide m:val="0"/>
                </m:naryPr>
                <m:sub>
                  <m:r>
                    <m:t>i</m:t>
                  </m:r>
                  <m:r>
                    <m:rPr>
                      <m:sty m:val="p"/>
                    </m:rPr>
                    <m:t>=</m:t>
                  </m:r>
                  <m:r>
                    <m:t>1</m:t>
                  </m:r>
                </m:sub>
                <m:sup>
                  <m:r>
                    <m:t>g</m:t>
                  </m:r>
                </m:sup>
                <m:e>
                  <m:sSup>
                    <m:e>
                      <m:d>
                        <m:dPr>
                          <m:begChr m:val="("/>
                          <m:endChr m:val=")"/>
                          <m:sepChr m:val=""/>
                          <m:grow/>
                        </m:dPr>
                        <m:e>
                          <m:sSub>
                            <m:e>
                              <m:r>
                                <m:t>θ</m:t>
                              </m:r>
                            </m:e>
                            <m:sub>
                              <m:r>
                                <m:t>i</m:t>
                              </m:r>
                            </m:sub>
                          </m:sSub>
                          <m:r>
                            <m:rPr>
                              <m:sty m:val="p"/>
                            </m:rPr>
                            <m:t>−</m:t>
                          </m:r>
                          <m:bar>
                            <m:barPr>
                              <m:pos m:val="top"/>
                            </m:barPr>
                            <m:e>
                              <m:r>
                                <m:t>x</m:t>
                              </m:r>
                            </m:e>
                          </m:bar>
                        </m:e>
                      </m:d>
                    </m:e>
                    <m:sup>
                      <m:r>
                        <m:t>2</m:t>
                      </m:r>
                    </m:sup>
                  </m:sSup>
                </m:e>
              </m:nary>
              <m:r>
                <m:rPr>
                  <m:sty m:val="p"/>
                </m:rPr>
                <m:t>⋅</m:t>
              </m:r>
              <m:sSubSup>
                <m:e>
                  <m:r>
                    <m:t>p</m:t>
                  </m:r>
                </m:e>
                <m:sub>
                  <m:r>
                    <m:t>i</m:t>
                  </m:r>
                </m:sub>
                <m:sup>
                  <m:r>
                    <m:t>y</m:t>
                  </m:r>
                </m:sup>
              </m:sSubSup>
            </m:e>
          </m:rad>
          <m:r>
            <m:rPr>
              <m:sty m:val="p"/>
            </m:rPr>
            <m:t>≈</m:t>
          </m:r>
          <m:r>
            <m:t>0.865</m:t>
          </m:r>
          <m:r>
            <m:rPr>
              <m:sty m:val="p"/>
            </m:rPr>
            <m:t>.</m:t>
          </m:r>
        </m:oMath>
      </m:oMathPara>
    </w:p>
    <w:p>
      <w:pPr>
        <w:pStyle w:val="FirstParagraph"/>
      </w:pPr>
      <w:r>
        <w:t xml:space="preserve">Парный график для зависимости с отображением ядерных оценок плотности вероятности для обеих переменных:</w:t>
      </w:r>
    </w:p>
    <w:p>
      <w:pPr>
        <w:pStyle w:val="BodyText"/>
      </w:pPr>
      <m:oMath>
        <m:r>
          <m:t> </m:t>
        </m:r>
      </m:oMath>
    </w:p>
    <w:p>
      <w:pPr>
        <w:pStyle w:val="BodyText"/>
      </w:pPr>
      <w:r>
        <w:drawing>
          <wp:inline>
            <wp:extent cx="4572000" cy="3657600"/>
            <wp:effectExtent b="0" l="0" r="0" t="0"/>
            <wp:docPr descr="" title="" id="28" name="Picture"/>
            <a:graphic>
              <a:graphicData uri="http://schemas.openxmlformats.org/drawingml/2006/picture">
                <pic:pic>
                  <pic:nvPicPr>
                    <pic:cNvPr descr="Prac5_files/figure-docx/unnamed-chunk-10-1.pdf" id="29" name="Picture"/>
                    <pic:cNvPicPr>
                      <a:picLocks noChangeArrowheads="1" noChangeAspect="1"/>
                    </pic:cNvPicPr>
                  </pic:nvPicPr>
                  <pic:blipFill>
                    <a:blip r:embed="rId27"/>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m:oMath>
        <m:r>
          <m:t> </m:t>
        </m:r>
      </m:oMath>
    </w:p>
    <w:bookmarkEnd w:id="30"/>
    <w:bookmarkStart w:id="31" w:name="корреляционный-анализ-числовых-данных"/>
    <w:p>
      <w:pPr>
        <w:pStyle w:val="Heading2"/>
      </w:pPr>
      <w:r>
        <w:rPr>
          <w:bCs/>
          <w:b/>
        </w:rPr>
        <w:t xml:space="preserve">Корреляционный анализ числовых данных</w:t>
      </w:r>
    </w:p>
    <w:p>
      <w:pPr>
        <w:pStyle w:val="FirstParagraph"/>
      </w:pPr>
      <w:r>
        <w:t xml:space="preserve">Корреляционный анализ данных позволяет ответить на вопрос о функциональной связи между двумя переменными.</w:t>
      </w:r>
    </w:p>
    <w:p>
      <w:pPr>
        <w:pStyle w:val="BodyText"/>
      </w:pPr>
      <w:r>
        <w:t xml:space="preserve">Коэффициент линейной корреляции Пирсона позволяет утверждать о линейной связи между фактами (записями) переменных на основе численной оценки данной связи. Численная оценка связи между переменными определяется следующим образом:</w:t>
      </w:r>
    </w:p>
    <w:p>
      <w:pPr>
        <w:pStyle w:val="BodyText"/>
      </w:pPr>
      <m:oMathPara>
        <m:oMathParaPr>
          <m:jc m:val="center"/>
        </m:oMathParaPr>
        <m:oMath>
          <m:r>
            <m:t>r</m:t>
          </m:r>
          <m:d>
            <m:dPr>
              <m:begChr m:val="("/>
              <m:endChr m:val=")"/>
              <m:sepChr m:val=""/>
              <m:grow/>
            </m:dPr>
            <m:e>
              <m:r>
                <m:t>x</m:t>
              </m:r>
              <m:r>
                <m:rPr>
                  <m:sty m:val="p"/>
                </m:rPr>
                <m:t>,</m:t>
              </m:r>
              <m:r>
                <m:t>y</m:t>
              </m:r>
            </m:e>
          </m:d>
          <m:r>
            <m:rPr>
              <m:sty m:val="p"/>
            </m:rPr>
            <m:t>=</m:t>
          </m:r>
          <m:f>
            <m:fPr>
              <m:type m:val="bar"/>
            </m:fPr>
            <m:num>
              <m:bar>
                <m:barPr>
                  <m:pos m:val="top"/>
                </m:barPr>
                <m:e>
                  <m:r>
                    <m:t>x</m:t>
                  </m:r>
                  <m:r>
                    <m:t>y</m:t>
                  </m:r>
                </m:e>
              </m:bar>
              <m:r>
                <m:rPr>
                  <m:sty m:val="p"/>
                </m:rPr>
                <m:t>−</m:t>
              </m:r>
              <m:bar>
                <m:barPr>
                  <m:pos m:val="top"/>
                </m:barPr>
                <m:e>
                  <m:r>
                    <m:t>x</m:t>
                  </m:r>
                </m:e>
              </m:bar>
              <m:r>
                <m:rPr>
                  <m:sty m:val="p"/>
                </m:rPr>
                <m:t>⋅</m:t>
              </m:r>
              <m:bar>
                <m:barPr>
                  <m:pos m:val="top"/>
                </m:barPr>
                <m:e>
                  <m:r>
                    <m:t>y</m:t>
                  </m:r>
                </m:e>
              </m:bar>
            </m:num>
            <m:den>
              <m:sSub>
                <m:e>
                  <m:r>
                    <m:t>σ</m:t>
                  </m:r>
                </m:e>
                <m:sub>
                  <m:r>
                    <m:t>x</m:t>
                  </m:r>
                </m:sub>
              </m:sSub>
              <m:sSub>
                <m:e>
                  <m:r>
                    <m:t>σ</m:t>
                  </m:r>
                </m:e>
                <m:sub>
                  <m:r>
                    <m:t>y</m:t>
                  </m:r>
                </m:sub>
              </m:sSub>
            </m:den>
          </m:f>
          <m:r>
            <m:rPr>
              <m:sty m:val="p"/>
            </m:rPr>
            <m:t>,</m:t>
          </m:r>
          <m:r>
            <m:t> </m:t>
          </m:r>
          <m:bar>
            <m:barPr>
              <m:pos m:val="top"/>
            </m:barPr>
            <m:e>
              <m:r>
                <m:t>x</m:t>
              </m:r>
              <m:r>
                <m:t>y</m:t>
              </m:r>
            </m:e>
          </m:ba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r>
            <m:rPr>
              <m:sty m:val="p"/>
            </m:rPr>
            <m:t>⋅</m:t>
          </m:r>
          <m:sSub>
            <m:e>
              <m:r>
                <m:t>y</m:t>
              </m:r>
            </m:e>
            <m:sub>
              <m:r>
                <m:t>i</m:t>
              </m:r>
            </m:sub>
          </m:sSub>
          <m:r>
            <m:rPr>
              <m:sty m:val="p"/>
            </m:rPr>
            <m:t>.</m:t>
          </m:r>
        </m:oMath>
      </m:oMathPara>
    </w:p>
    <w:p>
      <w:pPr>
        <w:pStyle w:val="FirstParagraph"/>
      </w:pPr>
      <w:r>
        <w:t xml:space="preserve">Свойства коэффициента линейной корреляции:</w:t>
      </w:r>
    </w:p>
    <w:p>
      <w:pPr>
        <w:numPr>
          <w:ilvl w:val="0"/>
          <w:numId w:val="1012"/>
        </w:numPr>
      </w:pPr>
      <m:oMath>
        <m:r>
          <m:t>r</m:t>
        </m:r>
        <m:d>
          <m:dPr>
            <m:begChr m:val="("/>
            <m:endChr m:val=")"/>
            <m:sepChr m:val=""/>
            <m:grow/>
          </m:dPr>
          <m:e>
            <m:r>
              <m:t>x</m:t>
            </m:r>
            <m:r>
              <m:rPr>
                <m:sty m:val="p"/>
              </m:rPr>
              <m:t>,</m:t>
            </m:r>
            <m:r>
              <m:t>y</m:t>
            </m:r>
          </m:e>
        </m:d>
        <m:r>
          <m:rPr>
            <m:sty m:val="p"/>
          </m:rPr>
          <m:t>∈</m:t>
        </m:r>
        <m:d>
          <m:dPr>
            <m:begChr m:val="["/>
            <m:endChr m:val="]"/>
            <m:sepChr m:val=""/>
            <m:grow/>
          </m:dPr>
          <m:e>
            <m:r>
              <m:rPr>
                <m:sty m:val="p"/>
              </m:rPr>
              <m:t>−</m:t>
            </m:r>
            <m:r>
              <m:t>1</m:t>
            </m:r>
            <m:r>
              <m:rPr>
                <m:sty m:val="p"/>
              </m:rPr>
              <m:t>,</m:t>
            </m:r>
            <m:r>
              <m:t>1</m:t>
            </m:r>
          </m:e>
        </m:d>
        <m:r>
          <m:rPr>
            <m:sty m:val="p"/>
          </m:rPr>
          <m:t>.</m:t>
        </m:r>
      </m:oMath>
    </w:p>
    <w:p>
      <w:pPr>
        <w:numPr>
          <w:ilvl w:val="0"/>
          <w:numId w:val="1012"/>
        </w:numPr>
      </w:pPr>
      <w:r>
        <w:t xml:space="preserve">Если</w:t>
      </w:r>
      <w:r>
        <w:t xml:space="preserve"> </w:t>
      </w:r>
      <m:oMath>
        <m:r>
          <m:t>r</m:t>
        </m:r>
        <m:d>
          <m:dPr>
            <m:begChr m:val="("/>
            <m:endChr m:val=")"/>
            <m:sepChr m:val=""/>
            <m:grow/>
          </m:dPr>
          <m:e>
            <m:r>
              <m:t>x</m:t>
            </m:r>
            <m:r>
              <m:rPr>
                <m:sty m:val="p"/>
              </m:rPr>
              <m:t>,</m:t>
            </m:r>
            <m:r>
              <m:t>y</m:t>
            </m:r>
          </m:e>
        </m:d>
        <m:r>
          <m:rPr>
            <m:sty m:val="p"/>
          </m:rPr>
          <m:t>&gt;</m:t>
        </m:r>
        <m:r>
          <m:t>0</m:t>
        </m:r>
      </m:oMath>
      <w:r>
        <w:t xml:space="preserve">, то связь положительная,</w:t>
      </w:r>
      <w:r>
        <w:t xml:space="preserve"> </w:t>
      </w:r>
      <w:r>
        <w:t xml:space="preserve">если</w:t>
      </w:r>
      <w:r>
        <w:t xml:space="preserve"> </w:t>
      </w:r>
      <m:oMath>
        <m:r>
          <m:t>r</m:t>
        </m:r>
        <m:d>
          <m:dPr>
            <m:begChr m:val="("/>
            <m:endChr m:val=")"/>
            <m:sepChr m:val=""/>
            <m:grow/>
          </m:dPr>
          <m:e>
            <m:r>
              <m:t>x</m:t>
            </m:r>
            <m:r>
              <m:rPr>
                <m:sty m:val="p"/>
              </m:rPr>
              <m:t>,</m:t>
            </m:r>
            <m:r>
              <m:t>y</m:t>
            </m:r>
          </m:e>
        </m:d>
        <m:r>
          <m:rPr>
            <m:sty m:val="p"/>
          </m:rPr>
          <m:t>&lt;</m:t>
        </m:r>
        <m:r>
          <m:t>0</m:t>
        </m:r>
      </m:oMath>
      <w:r>
        <w:t xml:space="preserve">, то отрицательная,</w:t>
      </w:r>
      <w:r>
        <w:t xml:space="preserve"> </w:t>
      </w:r>
      <w:r>
        <w:t xml:space="preserve">если</w:t>
      </w:r>
      <w:r>
        <w:t xml:space="preserve"> </w:t>
      </w:r>
      <m:oMath>
        <m:r>
          <m:t>r</m:t>
        </m:r>
        <m:d>
          <m:dPr>
            <m:begChr m:val="("/>
            <m:endChr m:val=")"/>
            <m:sepChr m:val=""/>
            <m:grow/>
          </m:dPr>
          <m:e>
            <m:r>
              <m:t>x</m:t>
            </m:r>
            <m:r>
              <m:rPr>
                <m:sty m:val="p"/>
              </m:rPr>
              <m:t>,</m:t>
            </m:r>
            <m:r>
              <m:t>y</m:t>
            </m:r>
          </m:e>
        </m:d>
        <m:r>
          <m:rPr>
            <m:sty m:val="p"/>
          </m:rPr>
          <m:t>=</m:t>
        </m:r>
        <m:r>
          <m:t>0</m:t>
        </m:r>
      </m:oMath>
      <w:r>
        <w:t xml:space="preserve">, то линейной связи нет.</w:t>
      </w:r>
    </w:p>
    <w:p>
      <w:pPr>
        <w:numPr>
          <w:ilvl w:val="0"/>
          <w:numId w:val="1012"/>
        </w:numPr>
      </w:pPr>
      <w:r>
        <w:t xml:space="preserve">Если</w:t>
      </w:r>
      <w:r>
        <w:t xml:space="preserve"> </w:t>
      </w:r>
      <m:oMath>
        <m:d>
          <m:dPr>
            <m:begChr m:val="|"/>
            <m:endChr m:val="|"/>
            <m:sepChr m:val=""/>
            <m:grow/>
          </m:dPr>
          <m:e>
            <m:r>
              <m:t>r</m:t>
            </m:r>
            <m:d>
              <m:dPr>
                <m:begChr m:val="("/>
                <m:endChr m:val=")"/>
                <m:sepChr m:val=""/>
                <m:grow/>
              </m:dPr>
              <m:e>
                <m:r>
                  <m:t>x</m:t>
                </m:r>
                <m:r>
                  <m:rPr>
                    <m:sty m:val="p"/>
                  </m:rPr>
                  <m:t>,</m:t>
                </m:r>
                <m:r>
                  <m:t>y</m:t>
                </m:r>
              </m:e>
            </m:d>
          </m:e>
        </m:d>
        <m:r>
          <m:rPr>
            <m:sty m:val="p"/>
          </m:rPr>
          <m:t>=</m:t>
        </m:r>
        <m:r>
          <m:t>1</m:t>
        </m:r>
      </m:oMath>
      <w:r>
        <w:t xml:space="preserve">, то связь является линейной функциональной, то есть:</w:t>
      </w:r>
    </w:p>
    <w:p>
      <w:pPr>
        <w:pStyle w:val="FirstParagraph"/>
      </w:pPr>
      <m:oMathPara>
        <m:oMathParaPr>
          <m:jc m:val="center"/>
        </m:oMathParaPr>
        <m:oMath>
          <m:r>
            <m:t>y</m:t>
          </m:r>
          <m:r>
            <m:rPr>
              <m:sty m:val="p"/>
            </m:rPr>
            <m:t>=</m:t>
          </m:r>
          <m:r>
            <m:t>k</m:t>
          </m:r>
          <m:r>
            <m:t>x</m:t>
          </m:r>
          <m:r>
            <m:rPr>
              <m:sty m:val="p"/>
            </m:rPr>
            <m:t>+</m:t>
          </m:r>
          <m:r>
            <m:t>b</m:t>
          </m:r>
          <m:r>
            <m:rPr>
              <m:sty m:val="p"/>
            </m:rPr>
            <m:t>.</m:t>
          </m:r>
        </m:oMath>
      </m:oMathPara>
    </w:p>
    <w:p>
      <w:pPr>
        <w:numPr>
          <w:ilvl w:val="0"/>
          <w:numId w:val="1013"/>
        </w:numPr>
        <w:pStyle w:val="Compact"/>
      </w:pPr>
      <w:r>
        <w:t xml:space="preserve">Чем ближе</w:t>
      </w:r>
      <w:r>
        <w:t xml:space="preserve"> </w:t>
      </w:r>
      <m:oMath>
        <m:d>
          <m:dPr>
            <m:begChr m:val="|"/>
            <m:endChr m:val="|"/>
            <m:sepChr m:val=""/>
            <m:grow/>
          </m:dPr>
          <m:e>
            <m:r>
              <m:t>r</m:t>
            </m:r>
            <m:d>
              <m:dPr>
                <m:begChr m:val="("/>
                <m:endChr m:val=")"/>
                <m:sepChr m:val=""/>
                <m:grow/>
              </m:dPr>
              <m:e>
                <m:r>
                  <m:t>x</m:t>
                </m:r>
                <m:r>
                  <m:rPr>
                    <m:sty m:val="p"/>
                  </m:rPr>
                  <m:t>,</m:t>
                </m:r>
                <m:r>
                  <m:t>y</m:t>
                </m:r>
              </m:e>
            </m:d>
          </m:e>
        </m:d>
      </m:oMath>
      <w:r>
        <w:t xml:space="preserve"> </w:t>
      </w:r>
      <w:r>
        <w:t xml:space="preserve">к</w:t>
      </w:r>
      <w:r>
        <w:t xml:space="preserve"> </w:t>
      </w:r>
      <m:oMath>
        <m:r>
          <m:t>1</m:t>
        </m:r>
      </m:oMath>
      <w:r>
        <w:t xml:space="preserve">, тем теснее связь между исследуемыми величинами.</w:t>
      </w:r>
    </w:p>
    <w:p>
      <w:pPr>
        <w:pStyle w:val="FirstParagraph"/>
      </w:pPr>
      <w:r>
        <w:t xml:space="preserve">Рассчитаем связь между величинами по вычисленным описательным статистикам по формуле выше для</w:t>
      </w:r>
      <w:r>
        <w:t xml:space="preserve"> </w:t>
      </w:r>
      <m:oMath>
        <m:r>
          <m:t>r</m:t>
        </m:r>
        <m:d>
          <m:dPr>
            <m:begChr m:val="("/>
            <m:endChr m:val=")"/>
            <m:sepChr m:val=""/>
            <m:grow/>
          </m:dPr>
          <m:e>
            <m:r>
              <m:t>x</m:t>
            </m:r>
            <m:r>
              <m:rPr>
                <m:sty m:val="p"/>
              </m:rPr>
              <m:t>,</m:t>
            </m:r>
            <m:r>
              <m:t>y</m:t>
            </m:r>
          </m:e>
        </m:d>
      </m:oMath>
      <w:r>
        <w:t xml:space="preserve">. Полученное значение корреляции</w:t>
      </w:r>
      <w:r>
        <w:t xml:space="preserve"> </w:t>
      </w:r>
      <m:oMath>
        <m:r>
          <m:t>r</m:t>
        </m:r>
        <m:d>
          <m:dPr>
            <m:begChr m:val="("/>
            <m:endChr m:val=")"/>
            <m:sepChr m:val=""/>
            <m:grow/>
          </m:dPr>
          <m:e>
            <m:r>
              <m:t>x</m:t>
            </m:r>
            <m:r>
              <m:rPr>
                <m:sty m:val="p"/>
              </m:rPr>
              <m:t>,</m:t>
            </m:r>
            <m:r>
              <m:t>y</m:t>
            </m:r>
          </m:e>
        </m:d>
        <m:r>
          <m:rPr>
            <m:sty m:val="p"/>
          </m:rPr>
          <m:t>≈</m:t>
        </m:r>
        <m:r>
          <m:t>0.973</m:t>
        </m:r>
      </m:oMath>
      <w:r>
        <w:t xml:space="preserve">, что говорит о сильной линейной связи между переменными. По</w:t>
      </w:r>
      <w:r>
        <w:t xml:space="preserve"> </w:t>
      </w:r>
      <w:r>
        <w:rPr>
          <w:bCs/>
          <w:b/>
        </w:rPr>
        <w:t xml:space="preserve">шкале Чеддока</w:t>
      </w:r>
      <w:r>
        <w:t xml:space="preserve"> </w:t>
      </w:r>
      <w:r>
        <w:t xml:space="preserve">данная связь характеризуется как</w:t>
      </w:r>
      <w:r>
        <w:t xml:space="preserve"> </w:t>
      </w:r>
      <w:r>
        <w:rPr>
          <w:bCs/>
          <w:b/>
        </w:rPr>
        <w:t xml:space="preserve">весьма высокая</w:t>
      </w:r>
      <w:r>
        <w:t xml:space="preserve">.</w:t>
      </w:r>
    </w:p>
    <w:p>
      <w:pPr>
        <w:pStyle w:val="BodyText"/>
      </w:pPr>
      <w:r>
        <w:t xml:space="preserve">Также оценим</w:t>
      </w:r>
      <w:r>
        <w:t xml:space="preserve"> </w:t>
      </w:r>
      <w:r>
        <w:rPr>
          <w:bCs/>
          <w:b/>
        </w:rPr>
        <w:t xml:space="preserve">значимость</w:t>
      </w:r>
      <w:r>
        <w:t xml:space="preserve"> </w:t>
      </w:r>
      <w:r>
        <w:t xml:space="preserve">коэффициента с помощью проверки по следующему критерию. Рассчитаем</w:t>
      </w:r>
      <w:r>
        <w:t xml:space="preserve"> </w:t>
      </w:r>
      <m:oMath>
        <m:r>
          <m:t>t</m:t>
        </m:r>
      </m:oMath>
      <w:r>
        <w:t xml:space="preserve">-статистику для данного ряда данных и коэффициента линейной корреляции:</w:t>
      </w:r>
    </w:p>
    <w:p>
      <w:pPr>
        <w:pStyle w:val="BodyText"/>
      </w:pPr>
      <m:oMathPara>
        <m:oMathParaPr>
          <m:jc m:val="center"/>
        </m:oMathParaPr>
        <m:oMath>
          <m:sSub>
            <m:e>
              <m:r>
                <m:t>t</m:t>
              </m:r>
            </m:e>
            <m:sub>
              <m:r>
                <m:t>r</m:t>
              </m:r>
            </m:sub>
          </m:sSub>
          <m:r>
            <m:rPr>
              <m:sty m:val="p"/>
            </m:rPr>
            <m:t>=</m:t>
          </m:r>
          <m:d>
            <m:dPr>
              <m:begChr m:val="|"/>
              <m:endChr m:val="|"/>
              <m:sepChr m:val=""/>
              <m:grow/>
            </m:dPr>
            <m:e>
              <m:r>
                <m:t>r</m:t>
              </m:r>
            </m:e>
          </m:d>
          <m:r>
            <m:rPr>
              <m:sty m:val="p"/>
            </m:rPr>
            <m:t>⋅</m:t>
          </m:r>
          <m:rad>
            <m:radPr>
              <m:degHide m:val="1"/>
            </m:radPr>
            <m:deg/>
            <m:e>
              <m:f>
                <m:fPr>
                  <m:type m:val="bar"/>
                </m:fPr>
                <m:num>
                  <m:r>
                    <m:t>n</m:t>
                  </m:r>
                  <m:r>
                    <m:rPr>
                      <m:sty m:val="p"/>
                    </m:rPr>
                    <m:t>−</m:t>
                  </m:r>
                  <m:r>
                    <m:t>2</m:t>
                  </m:r>
                </m:num>
                <m:den>
                  <m:r>
                    <m:t>1</m:t>
                  </m:r>
                  <m:r>
                    <m:rPr>
                      <m:sty m:val="p"/>
                    </m:rPr>
                    <m:t>−</m:t>
                  </m:r>
                  <m:sSup>
                    <m:e>
                      <m:r>
                        <m:t>r</m:t>
                      </m:r>
                    </m:e>
                    <m:sup>
                      <m:r>
                        <m:t>2</m:t>
                      </m:r>
                    </m:sup>
                  </m:sSup>
                </m:den>
              </m:f>
            </m:e>
          </m:rad>
          <m:r>
            <m:rPr>
              <m:sty m:val="p"/>
            </m:rPr>
            <m:t>.</m:t>
          </m:r>
        </m:oMath>
      </m:oMathPara>
    </w:p>
    <w:p>
      <w:pPr>
        <w:pStyle w:val="FirstParagraph"/>
      </w:pPr>
      <w:r>
        <w:t xml:space="preserve">Если полученное значение</w:t>
      </w:r>
      <w:r>
        <w:t xml:space="preserve"> </w:t>
      </w:r>
      <m:oMath>
        <m:r>
          <m:t>t</m:t>
        </m:r>
      </m:oMath>
      <w:r>
        <w:t xml:space="preserve">-статистики выходит за границы интервала</w:t>
      </w:r>
      <w:r>
        <w:t xml:space="preserve"> </w:t>
      </w:r>
      <m:oMath>
        <m:r>
          <m:t> </m:t>
        </m:r>
        <m:d>
          <m:dPr>
            <m:begChr m:val="|"/>
            <m:endChr m:val="|"/>
            <m:sepChr m:val=""/>
            <m:grow/>
          </m:dPr>
          <m:e>
            <m:sSub>
              <m:e>
                <m:r>
                  <m:t>t</m:t>
                </m:r>
              </m:e>
              <m:sub>
                <m:r>
                  <m:t>r</m:t>
                </m:r>
              </m:sub>
            </m:sSub>
          </m:e>
        </m:d>
        <m:r>
          <m:rPr>
            <m:sty m:val="p"/>
          </m:rPr>
          <m:t>&lt;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t> </m:t>
        </m:r>
      </m:oMath>
      <w:r>
        <w:t xml:space="preserve">, то принимается гипотеза</w:t>
      </w:r>
      <w:r>
        <w:t xml:space="preserve"> </w:t>
      </w:r>
      <w:r>
        <w:rPr>
          <w:bCs/>
          <w:b/>
        </w:rPr>
        <w:t xml:space="preserve">H_1</w:t>
      </w:r>
      <w:r>
        <w:t xml:space="preserve">:</w:t>
      </w:r>
    </w:p>
    <w:p>
      <w:pPr>
        <w:numPr>
          <w:ilvl w:val="0"/>
          <w:numId w:val="1014"/>
        </w:numPr>
        <w:pStyle w:val="Compact"/>
      </w:pPr>
      <w:r>
        <w:rPr>
          <w:bCs/>
          <w:b/>
        </w:rPr>
        <w:t xml:space="preserve">H_1</w:t>
      </w:r>
      <w:r>
        <w:t xml:space="preserve">: значение коэффициента линейной корреляции Пирсона значительно отличается от нуля.</w:t>
      </w:r>
    </w:p>
    <w:p>
      <w:pPr>
        <w:pStyle w:val="FirstParagraph"/>
      </w:pPr>
      <w:r>
        <w:t xml:space="preserve">Если данное значение не выходит за границы, то принимается альтернативная гипотеза</w:t>
      </w:r>
      <w:r>
        <w:t xml:space="preserve"> </w:t>
      </w:r>
      <w:r>
        <w:rPr>
          <w:bCs/>
          <w:b/>
        </w:rPr>
        <w:t xml:space="preserve">H_0</w:t>
      </w:r>
      <w:r>
        <w:t xml:space="preserve">:</w:t>
      </w:r>
    </w:p>
    <w:p>
      <w:pPr>
        <w:numPr>
          <w:ilvl w:val="0"/>
          <w:numId w:val="1015"/>
        </w:numPr>
        <w:pStyle w:val="Compact"/>
      </w:pPr>
      <w:r>
        <w:rPr>
          <w:bCs/>
          <w:b/>
        </w:rPr>
        <w:t xml:space="preserve">H_0</w:t>
      </w:r>
      <w:r>
        <w:t xml:space="preserve">: значение коэффициента линейной корреляции Пирсона незначительно отличается от нуля.</w:t>
      </w:r>
    </w:p>
    <w:p>
      <w:pPr>
        <w:pStyle w:val="FirstParagraph"/>
      </w:pPr>
      <w:r>
        <w:t xml:space="preserve">Вычислим значение</w:t>
      </w:r>
      <w:r>
        <w:t xml:space="preserve"> </w:t>
      </w:r>
      <m:oMath>
        <m:r>
          <m:t>t</m:t>
        </m:r>
      </m:oMath>
      <w:r>
        <w:t xml:space="preserve">-статистики и получим, что</w:t>
      </w:r>
      <w:r>
        <w:t xml:space="preserve"> </w:t>
      </w:r>
      <m:oMath>
        <m:r>
          <m:t> </m:t>
        </m:r>
        <m:sSub>
          <m:e>
            <m:r>
              <m:t>t</m:t>
            </m:r>
          </m:e>
          <m:sub>
            <m:r>
              <m:t>r</m:t>
            </m:r>
          </m:sub>
        </m:sSub>
        <m:r>
          <m:rPr>
            <m:sty m:val="p"/>
          </m:rPr>
          <m:t>≈</m:t>
        </m:r>
        <m:r>
          <m:t>43.479</m:t>
        </m:r>
        <m:r>
          <m:t> </m:t>
        </m:r>
      </m:oMath>
      <w:r>
        <w:t xml:space="preserve">, а значение границы интервала значимости для</w:t>
      </w:r>
      <w:r>
        <w:t xml:space="preserve"> </w:t>
      </w:r>
      <m:oMath>
        <m:r>
          <m:t>t</m:t>
        </m:r>
        <m:d>
          <m:dPr>
            <m:begChr m:val="("/>
            <m:endChr m:val=")"/>
            <m:sepChr m:val=""/>
            <m:grow/>
          </m:dPr>
          <m:e>
            <m:r>
              <m:t>n</m:t>
            </m:r>
            <m:r>
              <m:rPr>
                <m:sty m:val="p"/>
              </m:rPr>
              <m:t>−</m:t>
            </m:r>
            <m:r>
              <m:t>2</m:t>
            </m:r>
          </m:e>
        </m:d>
      </m:oMath>
      <w:r>
        <w:t xml:space="preserve"> </w:t>
      </w:r>
      <w:r>
        <w:t xml:space="preserve">распределения равно</w:t>
      </w:r>
      <w:r>
        <w:t xml:space="preserve"> </w:t>
      </w:r>
      <m:oMath>
        <m:r>
          <m:t> </m:t>
        </m:r>
        <m:r>
          <m:t>t</m:t>
        </m:r>
        <m:sSub>
          <m:e>
            <m:d>
              <m:dPr>
                <m:begChr m:val="("/>
                <m:endChr m:val=")"/>
                <m:sepChr m:val=""/>
                <m:grow/>
              </m:dPr>
              <m:e>
                <m:r>
                  <m:t>n</m:t>
                </m:r>
                <m:r>
                  <m:rPr>
                    <m:sty m:val="p"/>
                  </m:rPr>
                  <m:t>−</m:t>
                </m:r>
                <m:r>
                  <m:t>2</m:t>
                </m:r>
              </m:e>
            </m:d>
          </m:e>
          <m:sub>
            <m:r>
              <m:t>1</m:t>
            </m:r>
            <m:r>
              <m:rPr>
                <m:sty m:val="p"/>
              </m:rPr>
              <m:t>−</m:t>
            </m:r>
            <m:f>
              <m:fPr>
                <m:type m:val="bar"/>
              </m:fPr>
              <m:num>
                <m:r>
                  <m:t>0.05</m:t>
                </m:r>
              </m:num>
              <m:den>
                <m:r>
                  <m:t>2</m:t>
                </m:r>
              </m:den>
            </m:f>
          </m:sub>
        </m:sSub>
        <m:r>
          <m:rPr>
            <m:sty m:val="p"/>
          </m:rPr>
          <m:t>=</m:t>
        </m:r>
        <m:r>
          <m:t>1.98</m:t>
        </m:r>
      </m:oMath>
      <w:r>
        <w:t xml:space="preserve">.</w:t>
      </w:r>
    </w:p>
    <w:p>
      <w:pPr>
        <w:pStyle w:val="BodyText"/>
      </w:pPr>
      <w:r>
        <w:t xml:space="preserve">Из значений</w:t>
      </w:r>
      <w:r>
        <w:t xml:space="preserve"> </w:t>
      </w:r>
      <m:oMath>
        <m:sSub>
          <m:e>
            <m:r>
              <m:t>t</m:t>
            </m:r>
          </m:e>
          <m:sub>
            <m:r>
              <m:t>r</m:t>
            </m:r>
          </m:sub>
        </m:sSub>
      </m:oMath>
      <w:r>
        <w:t xml:space="preserve"> </w:t>
      </w:r>
      <w:r>
        <w:t xml:space="preserve">видно, что уровень значимости преодолен, и значение коэффициента линейной корреляции Пирсона значительно отличается от нуля и его значение является статистически значимым.</w:t>
      </w:r>
    </w:p>
    <w:bookmarkEnd w:id="31"/>
    <w:bookmarkStart w:id="39" w:name="построение-линейной-модели-регрессии"/>
    <w:p>
      <w:pPr>
        <w:pStyle w:val="Heading2"/>
      </w:pPr>
      <w:r>
        <w:rPr>
          <w:bCs/>
          <w:b/>
        </w:rPr>
        <w:t xml:space="preserve">Построение линейной модели регрессии</w:t>
      </w:r>
    </w:p>
    <w:bookmarkStart w:id="38" w:name="определение-линейной-модели"/>
    <w:p>
      <w:pPr>
        <w:pStyle w:val="Heading3"/>
      </w:pPr>
      <w:r>
        <w:rPr>
          <w:bCs/>
          <w:b/>
        </w:rPr>
        <w:t xml:space="preserve">Определение линейной модели</w:t>
      </w:r>
    </w:p>
    <w:p>
      <w:pPr>
        <w:pStyle w:val="FirstParagraph"/>
      </w:pPr>
      <w:r>
        <w:t xml:space="preserve">Линейная модель регрессии</w:t>
      </w:r>
      <w:r>
        <w:t xml:space="preserve"> </w:t>
      </w:r>
      <m:oMath>
        <m:r>
          <m:rPr>
            <m:sty m:val="p"/>
          </m:rPr>
          <m:t>−</m:t>
        </m:r>
      </m:oMath>
      <w:r>
        <w:t xml:space="preserve"> </w:t>
      </w:r>
      <w:r>
        <w:t xml:space="preserve">непрерывное описание линейной зависимости наблюдаемой результирующей переменной от факторной переменной:</w:t>
      </w:r>
    </w:p>
    <w:p>
      <w:pPr>
        <w:pStyle w:val="BodyText"/>
      </w:pPr>
      <m:oMathPara>
        <m:oMathParaPr>
          <m:jc m:val="center"/>
        </m:oMathParaPr>
        <m:oMath>
          <m:acc>
            <m:accPr>
              <m:chr m:val="̂"/>
            </m:accPr>
            <m:e>
              <m:r>
                <m:t>y</m:t>
              </m:r>
            </m:e>
          </m:acc>
          <m:d>
            <m:dPr>
              <m:begChr m:val="("/>
              <m:endChr m:val=")"/>
              <m:sepChr m:val=""/>
              <m:grow/>
            </m:dPr>
            <m:e>
              <m:r>
                <m:t>x</m:t>
              </m:r>
              <m:r>
                <m:t> </m:t>
              </m:r>
              <m:r>
                <m:rPr>
                  <m:sty m:val="p"/>
                </m:rPr>
                <m:t>|</m:t>
              </m:r>
              <m:r>
                <m:t> </m:t>
              </m:r>
              <m:r>
                <m:t>a</m:t>
              </m:r>
              <m:r>
                <m:rPr>
                  <m:sty m:val="p"/>
                </m:rPr>
                <m:t>,</m:t>
              </m:r>
              <m:r>
                <m:t>b</m:t>
              </m:r>
            </m:e>
          </m:d>
          <m:r>
            <m:rPr>
              <m:sty m:val="p"/>
            </m:rPr>
            <m:t>=</m:t>
          </m:r>
          <m:r>
            <m:t>a</m:t>
          </m:r>
          <m:r>
            <m:rPr>
              <m:sty m:val="p"/>
            </m:rPr>
            <m:t>⋅</m:t>
          </m:r>
          <m:r>
            <m:t>x</m:t>
          </m:r>
          <m:r>
            <m:rPr>
              <m:sty m:val="p"/>
            </m:rPr>
            <m:t>+</m:t>
          </m:r>
          <m:r>
            <m:t>b</m:t>
          </m:r>
          <m:r>
            <m:rPr>
              <m:sty m:val="p"/>
            </m:rPr>
            <m:t>,</m:t>
          </m:r>
        </m:oMath>
      </m:oMathPara>
    </w:p>
    <w:p>
      <w:pPr>
        <w:pStyle w:val="FirstParagraph"/>
      </w:pPr>
      <w:r>
        <w:t xml:space="preserve">где</w:t>
      </w:r>
      <w:r>
        <w:t xml:space="preserve"> </w:t>
      </w:r>
      <m:oMath>
        <m:acc>
          <m:accPr>
            <m:chr m:val="̂"/>
          </m:accPr>
          <m:e>
            <m:r>
              <m:t>y</m:t>
            </m:r>
          </m:e>
        </m:acc>
        <m:d>
          <m:dPr>
            <m:begChr m:val="("/>
            <m:endChr m:val=")"/>
            <m:sepChr m:val=""/>
            <m:grow/>
          </m:dPr>
          <m:e>
            <m:r>
              <m:t>x</m:t>
            </m:r>
          </m:e>
        </m:d>
        <m:r>
          <m:rPr>
            <m:sty m:val="p"/>
          </m:rPr>
          <m:t>−</m:t>
        </m:r>
      </m:oMath>
      <w:r>
        <w:t xml:space="preserve"> </w:t>
      </w:r>
      <w:r>
        <w:t xml:space="preserve">линейная модель зависимости результирующей переменной от факторной,</w:t>
      </w:r>
      <w:r>
        <w:t xml:space="preserve"> </w:t>
      </w:r>
      <m:oMath>
        <m:r>
          <m:t> </m:t>
        </m:r>
        <m:r>
          <m:t>a</m:t>
        </m:r>
        <m:r>
          <m:t> </m:t>
        </m:r>
        <m:r>
          <m:rPr>
            <m:sty m:val="p"/>
          </m:rPr>
          <m:t>−</m:t>
        </m:r>
      </m:oMath>
      <w:r>
        <w:t xml:space="preserve"> </w:t>
      </w:r>
      <w:r>
        <w:t xml:space="preserve">параметр угла наклона прямолинейной зависимости в декартовой плоскости,</w:t>
      </w:r>
      <w:r>
        <w:t xml:space="preserve"> </w:t>
      </w:r>
      <m:oMath>
        <m:r>
          <m:t> </m:t>
        </m:r>
        <m:r>
          <m:t>b</m:t>
        </m:r>
        <m:r>
          <m:t> </m:t>
        </m:r>
        <m:r>
          <m:rPr>
            <m:sty m:val="p"/>
          </m:rPr>
          <m:t>−</m:t>
        </m:r>
      </m:oMath>
      <w:r>
        <w:t xml:space="preserve"> </w:t>
      </w:r>
      <w:r>
        <w:t xml:space="preserve">параметр пересечения прямолинейной зависимости с осью</w:t>
      </w:r>
      <w:r>
        <w:t xml:space="preserve"> </w:t>
      </w:r>
      <m:oMath>
        <m:r>
          <m:t> </m:t>
        </m:r>
        <m:r>
          <m:t>x</m:t>
        </m:r>
        <m:r>
          <m:rPr>
            <m:sty m:val="p"/>
          </m:rPr>
          <m:t>=</m:t>
        </m:r>
        <m:r>
          <m:t>0</m:t>
        </m:r>
        <m:r>
          <m:t> </m:t>
        </m:r>
      </m:oMath>
      <w:r>
        <w:t xml:space="preserve"> </w:t>
      </w:r>
      <w:r>
        <w:t xml:space="preserve">при нулевом значении факторной переменной.</w:t>
      </w:r>
    </w:p>
    <w:p>
      <w:pPr>
        <w:pStyle w:val="BodyText"/>
      </w:pPr>
      <w:r>
        <w:t xml:space="preserve">Данные параметры модели рассчитываются исходя из решения задачи минимизации квадрата ошибок модели на пространстве параметров от имеющихся данных факторной и результирующей переменных на подвыборке :</w:t>
      </w:r>
    </w:p>
    <w:p>
      <w:pPr>
        <w:pStyle w:val="BodyText"/>
      </w:pPr>
      <m:oMathPara>
        <m:oMathParaPr>
          <m:jc m:val="center"/>
        </m:oMathParaPr>
        <m:oMath>
          <m:d>
            <m:dPr>
              <m:begChr m:val="|"/>
              <m:endChr m:val="|"/>
              <m:sepChr m:val=""/>
              <m:grow/>
            </m:dPr>
            <m:e/>
          </m:d>
          <m:acc>
            <m:accPr>
              <m:chr m:val="̂"/>
            </m:accPr>
            <m:e>
              <m:r>
                <m:t>y</m:t>
              </m:r>
            </m:e>
          </m:acc>
          <m:r>
            <m:rPr>
              <m:sty m:val="p"/>
            </m:rPr>
            <m:t>(</m:t>
          </m:r>
          <m:r>
            <m:t>x</m:t>
          </m:r>
          <m:r>
            <m:t> </m:t>
          </m:r>
          <m:d>
            <m:dPr>
              <m:begChr m:val="|"/>
              <m:endChr m:val="|"/>
              <m:sepChr m:val=""/>
              <m:grow/>
            </m:dPr>
            <m:e>
              <m:r>
                <m:t> </m:t>
              </m:r>
              <m:r>
                <m:t>a</m:t>
              </m:r>
              <m:r>
                <m:rPr>
                  <m:sty m:val="p"/>
                </m:rPr>
                <m:t>,</m:t>
              </m:r>
              <m:r>
                <m:t>b</m:t>
              </m:r>
              <m:r>
                <m:rPr>
                  <m:sty m:val="p"/>
                </m:rPr>
                <m:t>)</m:t>
              </m:r>
              <m:r>
                <m:rPr>
                  <m:sty m:val="p"/>
                </m:rPr>
                <m:t>−</m:t>
              </m:r>
              <m:r>
                <m:t>y</m:t>
              </m:r>
            </m:e>
          </m:d>
          <m:sSubSup>
            <m:e>
              <m:r>
                <m:rPr>
                  <m:sty m:val="p"/>
                </m:rPr>
                <m:t>|</m:t>
              </m:r>
            </m:e>
            <m:sub>
              <m:sSub>
                <m:e>
                  <m:r>
                    <m:t>L</m:t>
                  </m:r>
                </m:e>
                <m:sub>
                  <m:r>
                    <m:t>2</m:t>
                  </m:r>
                </m:sub>
              </m:sSub>
            </m:sub>
            <m:sup>
              <m:r>
                <m:t>2</m:t>
              </m:r>
            </m:sup>
          </m:sSubSup>
          <m:r>
            <m:rPr>
              <m:sty m:val="p"/>
            </m:rPr>
            <m:t>→</m:t>
          </m:r>
          <m:limLow>
            <m:e>
              <m:r>
                <m:t>m</m:t>
              </m:r>
              <m:r>
                <m:t>i</m:t>
              </m:r>
              <m:r>
                <m:t>n</m:t>
              </m:r>
            </m:e>
            <m:lim>
              <m:r>
                <m:t>a</m:t>
              </m:r>
              <m:r>
                <m:rPr>
                  <m:sty m:val="p"/>
                </m:rPr>
                <m:t>,</m:t>
              </m:r>
              <m:r>
                <m:t>b</m:t>
              </m:r>
            </m:lim>
          </m:limLow>
          <m:r>
            <m:rPr>
              <m:sty m:val="p"/>
            </m:rPr>
            <m:t>.</m:t>
          </m:r>
        </m:oMath>
      </m:oMathPara>
    </w:p>
    <w:p>
      <w:pPr>
        <w:pStyle w:val="FirstParagraph"/>
      </w:pPr>
      <w:r>
        <w:t xml:space="preserve">Чаще всего решается более простая задача минимизации квадрата ошибок линейной модели по табличным данным:</w:t>
      </w:r>
    </w:p>
    <w:p>
      <w:pPr>
        <w:pStyle w:val="BodyText"/>
      </w:pPr>
      <m:oMathPara>
        <m:oMathParaPr>
          <m:jc m:val="center"/>
        </m:oMathParaPr>
        <m:oMath>
          <m:r>
            <m:t>L</m:t>
          </m:r>
          <m:d>
            <m:dPr>
              <m:begChr m:val="("/>
              <m:endChr m:val=")"/>
              <m:sepChr m:val=""/>
              <m:grow/>
            </m:dPr>
            <m:e>
              <m:r>
                <m:t>a</m:t>
              </m:r>
              <m:r>
                <m:rPr>
                  <m:sty m:val="p"/>
                </m:rPr>
                <m:t>,</m:t>
              </m:r>
              <m:r>
                <m:t>b</m:t>
              </m:r>
            </m:e>
          </m:d>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r>
                        <m:t>a</m:t>
                      </m:r>
                      <m:r>
                        <m:rPr>
                          <m:sty m:val="p"/>
                        </m:rPr>
                        <m:t>⋅</m:t>
                      </m:r>
                      <m:sSub>
                        <m:e>
                          <m:r>
                            <m:t>x</m:t>
                          </m:r>
                        </m:e>
                        <m:sub>
                          <m:r>
                            <m:t>i</m:t>
                          </m:r>
                        </m:sub>
                      </m:sSub>
                      <m:r>
                        <m:rPr>
                          <m:sty m:val="p"/>
                        </m:rPr>
                        <m:t>+</m:t>
                      </m:r>
                      <m:r>
                        <m:t>b</m:t>
                      </m:r>
                      <m:r>
                        <m:rPr>
                          <m:sty m:val="p"/>
                        </m:rPr>
                        <m:t>−</m:t>
                      </m:r>
                      <m:sSub>
                        <m:e>
                          <m:r>
                            <m:t>y</m:t>
                          </m:r>
                        </m:e>
                        <m:sub>
                          <m:r>
                            <m:t>i</m:t>
                          </m:r>
                        </m:sub>
                      </m:sSub>
                    </m:e>
                  </m:d>
                </m:e>
                <m:sup>
                  <m:r>
                    <m:t>2</m:t>
                  </m:r>
                </m:sup>
              </m:sSup>
            </m:e>
          </m:nary>
          <m:r>
            <m:rPr>
              <m:sty m:val="p"/>
            </m:rPr>
            <m:t>→</m:t>
          </m:r>
          <m:limLow>
            <m:e>
              <m:r>
                <m:t>m</m:t>
              </m:r>
              <m:r>
                <m:t>i</m:t>
              </m:r>
              <m:r>
                <m:t>n</m:t>
              </m:r>
            </m:e>
            <m:lim>
              <m:r>
                <m:t>a</m:t>
              </m:r>
              <m:r>
                <m:rPr>
                  <m:sty m:val="p"/>
                </m:rPr>
                <m:t>,</m:t>
              </m:r>
              <m:r>
                <m:t>b</m:t>
              </m:r>
            </m:lim>
          </m:limLow>
          <m:r>
            <m:rPr>
              <m:sty m:val="p"/>
            </m:rPr>
            <m:t>.</m:t>
          </m:r>
        </m:oMath>
      </m:oMathPara>
    </w:p>
    <w:p>
      <w:pPr>
        <w:pStyle w:val="FirstParagraph"/>
      </w:pPr>
      <w:r>
        <w:t xml:space="preserve">Данная поставленная задача может быть решена как</w:t>
      </w:r>
      <w:r>
        <w:t xml:space="preserve"> </w:t>
      </w:r>
      <w:r>
        <w:rPr>
          <w:bCs/>
          <w:b/>
        </w:rPr>
        <w:t xml:space="preserve">аналитически</w:t>
      </w:r>
      <w:r>
        <w:t xml:space="preserve">, так и численно при помощи</w:t>
      </w:r>
      <w:r>
        <w:t xml:space="preserve"> </w:t>
      </w:r>
      <w:r>
        <w:rPr>
          <w:bCs/>
          <w:b/>
        </w:rPr>
        <w:t xml:space="preserve">метода градиентного спуска</w:t>
      </w:r>
      <w:r>
        <w:t xml:space="preserve">.</w:t>
      </w:r>
    </w:p>
    <w:p>
      <w:pPr>
        <w:pStyle w:val="BodyText"/>
      </w:pPr>
      <w:r>
        <w:t xml:space="preserve">При аналитическом решении выводятся формулы для подсчета коэффициентов парной линейной регрессии и коэффициенты могут быть найдены из соотношений:</w:t>
      </w:r>
    </w:p>
    <w:p>
      <w:pPr>
        <w:pStyle w:val="BodyText"/>
      </w:pPr>
      <m:oMathPara>
        <m:oMathParaPr>
          <m:jc m:val="center"/>
        </m:oMathParaPr>
        <m:oMath>
          <m:r>
            <m:t>a</m:t>
          </m:r>
          <m:r>
            <m:rPr>
              <m:sty m:val="p"/>
            </m:rPr>
            <m:t>=</m:t>
          </m:r>
          <m:r>
            <m:t>r</m:t>
          </m:r>
          <m:d>
            <m:dPr>
              <m:begChr m:val="("/>
              <m:endChr m:val=")"/>
              <m:sepChr m:val=""/>
              <m:grow/>
            </m:dPr>
            <m:e>
              <m:r>
                <m:t>x</m:t>
              </m:r>
              <m:r>
                <m:rPr>
                  <m:sty m:val="p"/>
                </m:rPr>
                <m:t>,</m:t>
              </m:r>
              <m:r>
                <m:t>y</m:t>
              </m:r>
            </m:e>
          </m:d>
          <m:r>
            <m:rPr>
              <m:sty m:val="p"/>
            </m:rPr>
            <m:t>⋅</m:t>
          </m:r>
          <m:f>
            <m:fPr>
              <m:type m:val="bar"/>
            </m:fPr>
            <m:num>
              <m:sSub>
                <m:e>
                  <m:r>
                    <m:t>σ</m:t>
                  </m:r>
                </m:e>
                <m:sub>
                  <m:r>
                    <m:t>y</m:t>
                  </m:r>
                </m:sub>
              </m:sSub>
            </m:num>
            <m:den>
              <m:sSub>
                <m:e>
                  <m:r>
                    <m:t>σ</m:t>
                  </m:r>
                </m:e>
                <m:sub>
                  <m:r>
                    <m:t>x</m:t>
                  </m:r>
                </m:sub>
              </m:sSub>
            </m:den>
          </m:f>
          <m:r>
            <m:rPr>
              <m:sty m:val="p"/>
            </m:rPr>
            <m:t>,</m:t>
          </m:r>
          <m:r>
            <m:t> </m:t>
          </m:r>
          <m:r>
            <m:t>b</m:t>
          </m:r>
          <m:r>
            <m:rPr>
              <m:sty m:val="p"/>
            </m:rPr>
            <m:t>=</m:t>
          </m:r>
          <m:bar>
            <m:barPr>
              <m:pos m:val="top"/>
            </m:barPr>
            <m:e>
              <m:r>
                <m:t>y</m:t>
              </m:r>
            </m:e>
          </m:bar>
          <m:r>
            <m:rPr>
              <m:sty m:val="p"/>
            </m:rPr>
            <m:t>−</m:t>
          </m:r>
          <m:r>
            <m:t>a</m:t>
          </m:r>
          <m:r>
            <m:rPr>
              <m:sty m:val="p"/>
            </m:rPr>
            <m:t>⋅</m:t>
          </m:r>
          <m:bar>
            <m:barPr>
              <m:pos m:val="top"/>
            </m:barPr>
            <m:e>
              <m:r>
                <m:t>x</m:t>
              </m:r>
            </m:e>
          </m:bar>
          <m:r>
            <m:rPr>
              <m:sty m:val="p"/>
            </m:rPr>
            <m:t>.</m:t>
          </m:r>
        </m:oMath>
      </m:oMathPara>
    </w:p>
    <w:p>
      <w:pPr>
        <w:pStyle w:val="FirstParagraph"/>
      </w:pPr>
      <w:r>
        <w:t xml:space="preserve">Рассчитав коэффициенты модели по формулам получим значения:</w:t>
      </w:r>
    </w:p>
    <w:p>
      <w:pPr>
        <w:numPr>
          <w:ilvl w:val="0"/>
          <w:numId w:val="1016"/>
        </w:numPr>
        <w:pStyle w:val="Compact"/>
      </w:pPr>
      <w:r>
        <w:t xml:space="preserve">угол наклона прямолинейной зависимости:</w:t>
      </w:r>
      <w:r>
        <w:t xml:space="preserve"> </w:t>
      </w:r>
      <m:oMath>
        <m:r>
          <m:t>a</m:t>
        </m:r>
        <m:r>
          <m:rPr>
            <m:sty m:val="p"/>
          </m:rPr>
          <m:t>≈</m:t>
        </m:r>
        <m:r>
          <m:t>1.724</m:t>
        </m:r>
      </m:oMath>
      <w:r>
        <w:t xml:space="preserve">,</w:t>
      </w:r>
    </w:p>
    <w:p>
      <w:pPr>
        <w:numPr>
          <w:ilvl w:val="0"/>
          <w:numId w:val="1016"/>
        </w:numPr>
        <w:pStyle w:val="Compact"/>
      </w:pPr>
      <w:r>
        <w:t xml:space="preserve">пересечение с осью</w:t>
      </w:r>
      <w:r>
        <w:t xml:space="preserve"> </w:t>
      </w:r>
      <m:oMath>
        <m:r>
          <m:t>x</m:t>
        </m:r>
        <m:r>
          <m:rPr>
            <m:sty m:val="p"/>
          </m:rPr>
          <m:t>=</m:t>
        </m:r>
        <m:r>
          <m:t>0</m:t>
        </m:r>
      </m:oMath>
      <w:r>
        <w:t xml:space="preserve">:</w:t>
      </w:r>
      <w:r>
        <w:t xml:space="preserve"> </w:t>
      </w:r>
      <m:oMath>
        <m:r>
          <m:t>b</m:t>
        </m:r>
        <m:r>
          <m:rPr>
            <m:sty m:val="p"/>
          </m:rPr>
          <m:t>≈</m:t>
        </m:r>
        <m:r>
          <m:t>8.103</m:t>
        </m:r>
      </m:oMath>
      <w:r>
        <w:t xml:space="preserve">.</w:t>
      </w:r>
    </w:p>
    <w:p>
      <w:pPr>
        <w:pStyle w:val="FirstParagraph"/>
      </w:pPr>
      <w:r>
        <w:t xml:space="preserve">Отобразим график парной зависимости результирующей переменной от объясняющей переменной и приведем итоговую модель зависимости:</w:t>
      </w:r>
    </w:p>
    <w:p>
      <w:pPr>
        <w:pStyle w:val="BodyText"/>
      </w:pPr>
      <w:r>
        <w:drawing>
          <wp:inline>
            <wp:extent cx="4572000" cy="3657600"/>
            <wp:effectExtent b="0" l="0" r="0" t="0"/>
            <wp:docPr descr="" title="" id="33" name="Picture"/>
            <a:graphic>
              <a:graphicData uri="http://schemas.openxmlformats.org/drawingml/2006/picture">
                <pic:pic>
                  <pic:nvPicPr>
                    <pic:cNvPr descr="Prac5_files/figure-docx/unnamed-chunk-14-1.pdf" id="34" name="Picture"/>
                    <pic:cNvPicPr>
                      <a:picLocks noChangeArrowheads="1" noChangeAspect="1"/>
                    </pic:cNvPicPr>
                  </pic:nvPicPr>
                  <pic:blipFill>
                    <a:blip r:embed="rId32"/>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Данная зависимость имеет следующий вид:</w:t>
      </w:r>
    </w:p>
    <w:p>
      <w:pPr>
        <w:pStyle w:val="BodyText"/>
      </w:pPr>
      <m:oMathPara>
        <m:oMathParaPr>
          <m:jc m:val="center"/>
        </m:oMathParaPr>
        <m:oMath>
          <m:r>
            <m:t>l</m:t>
          </m:r>
          <m:r>
            <m:t>n</m:t>
          </m:r>
          <m:d>
            <m:dPr>
              <m:begChr m:val="("/>
              <m:endChr m:val=")"/>
              <m:sepChr m:val=""/>
              <m:grow/>
            </m:dPr>
            <m:e>
              <m:r>
                <m:t>p</m:t>
              </m:r>
              <m:r>
                <m:t>r</m:t>
              </m:r>
              <m:r>
                <m:t>i</m:t>
              </m:r>
              <m:r>
                <m:t>c</m:t>
              </m:r>
              <m:r>
                <m:t>e</m:t>
              </m:r>
            </m:e>
          </m:d>
          <m:r>
            <m:rPr>
              <m:sty m:val="p"/>
            </m:rPr>
            <m:t>=</m:t>
          </m:r>
          <m:r>
            <m:t>1.724</m:t>
          </m:r>
          <m:r>
            <m:rPr>
              <m:sty m:val="p"/>
            </m:rPr>
            <m:t>⋅</m:t>
          </m:r>
          <m:r>
            <m:t>l</m:t>
          </m:r>
          <m:r>
            <m:t>n</m:t>
          </m:r>
          <m:d>
            <m:dPr>
              <m:begChr m:val="("/>
              <m:endChr m:val=")"/>
              <m:sepChr m:val=""/>
              <m:grow/>
            </m:dPr>
            <m:e>
              <m:r>
                <m:t>c</m:t>
              </m:r>
              <m:r>
                <m:t>a</m:t>
              </m:r>
              <m:r>
                <m:t>r</m:t>
              </m:r>
              <m:r>
                <m:t>a</m:t>
              </m:r>
              <m:r>
                <m:t>t</m:t>
              </m:r>
            </m:e>
          </m:d>
          <m:r>
            <m:rPr>
              <m:sty m:val="p"/>
            </m:rPr>
            <m:t>+</m:t>
          </m:r>
          <m:r>
            <m:t>8.103</m:t>
          </m:r>
          <m:r>
            <m:rPr>
              <m:sty m:val="p"/>
            </m:rPr>
            <m:t>.</m:t>
          </m:r>
        </m:oMath>
      </m:oMathPara>
    </w:p>
    <w:p>
      <w:pPr>
        <w:pStyle w:val="FirstParagraph"/>
      </w:pPr>
      <w:r>
        <w:t xml:space="preserve">Рассчитаем для данной модели зависимости</w:t>
      </w:r>
      <w:r>
        <w:t xml:space="preserve"> </w:t>
      </w:r>
      <m:oMath>
        <m:r>
          <m:t> </m:t>
        </m:r>
        <m:r>
          <m:t>l</m:t>
        </m:r>
        <m:r>
          <m:t>n</m:t>
        </m:r>
        <m:d>
          <m:dPr>
            <m:begChr m:val="("/>
            <m:endChr m:val=")"/>
            <m:sepChr m:val=""/>
            <m:grow/>
          </m:dPr>
          <m:e>
            <m:r>
              <m:t>p</m:t>
            </m:r>
            <m:r>
              <m:t>r</m:t>
            </m:r>
            <m:r>
              <m:t>i</m:t>
            </m:r>
            <m:r>
              <m:t>c</m:t>
            </m:r>
            <m:r>
              <m:t>e</m:t>
            </m:r>
          </m:e>
        </m:d>
        <m:r>
          <m:rPr>
            <m:sty m:val="p"/>
          </m:rPr>
          <m:t>∼</m:t>
        </m:r>
        <m:r>
          <m:t>l</m:t>
        </m:r>
        <m:r>
          <m:t>n</m:t>
        </m:r>
        <m:d>
          <m:dPr>
            <m:begChr m:val="("/>
            <m:endChr m:val=")"/>
            <m:sepChr m:val=""/>
            <m:grow/>
          </m:dPr>
          <m:e>
            <m:r>
              <m:t>c</m:t>
            </m:r>
            <m:r>
              <m:t>a</m:t>
            </m:r>
            <m:r>
              <m:t>r</m:t>
            </m:r>
            <m:r>
              <m:t>a</m:t>
            </m:r>
            <m:r>
              <m:t>t</m:t>
            </m:r>
          </m:e>
        </m:d>
        <m:r>
          <m:t> </m:t>
        </m:r>
      </m:oMath>
      <w:r>
        <w:t xml:space="preserve"> </w:t>
      </w:r>
      <w:r>
        <w:t xml:space="preserve">сумму квадратов ошибок модели относительно значений результирующей перменной:</w:t>
      </w:r>
    </w:p>
    <w:p>
      <w:pPr>
        <w:pStyle w:val="BodyText"/>
      </w:pPr>
      <m:oMathPara>
        <m:oMathParaPr>
          <m:jc m:val="center"/>
        </m:oMathParaPr>
        <m:oMath>
          <m:r>
            <m:t>R</m:t>
          </m:r>
          <m:r>
            <m:t>S</m:t>
          </m:r>
          <m:r>
            <m:t>S</m:t>
          </m:r>
          <m:r>
            <m:rPr>
              <m:sty m:val="p"/>
            </m:rPr>
            <m:t>=</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d>
                        <m:dPr>
                          <m:begChr m:val="("/>
                          <m:endChr m:val=")"/>
                          <m:sepChr m:val=""/>
                          <m:grow/>
                        </m:dPr>
                        <m:e>
                          <m:sSub>
                            <m:e>
                              <m:r>
                                <m:t>x</m:t>
                              </m:r>
                            </m:e>
                            <m:sub>
                              <m:r>
                                <m:t>i</m:t>
                              </m:r>
                            </m:sub>
                          </m:sSub>
                          <m:r>
                            <m:t> </m:t>
                          </m:r>
                          <m:r>
                            <m:rPr>
                              <m:sty m:val="p"/>
                            </m:rPr>
                            <m:t>|</m:t>
                          </m:r>
                          <m:r>
                            <m:t> </m:t>
                          </m:r>
                          <m:r>
                            <m:t>a</m:t>
                          </m:r>
                          <m:r>
                            <m:rPr>
                              <m:sty m:val="p"/>
                            </m:rPr>
                            <m:t>,</m:t>
                          </m:r>
                          <m:r>
                            <m:t>b</m:t>
                          </m:r>
                        </m:e>
                      </m:d>
                      <m:r>
                        <m:rPr>
                          <m:sty m:val="p"/>
                        </m:rPr>
                        <m:t>−</m:t>
                      </m:r>
                      <m:sSub>
                        <m:e>
                          <m:r>
                            <m:t>y</m:t>
                          </m:r>
                        </m:e>
                        <m:sub>
                          <m:r>
                            <m:t>i</m:t>
                          </m:r>
                        </m:sub>
                      </m:sSub>
                    </m:e>
                  </m:d>
                </m:e>
                <m:sup>
                  <m:r>
                    <m:t>2</m:t>
                  </m:r>
                </m:sup>
              </m:sSup>
            </m:e>
          </m:nary>
          <m:r>
            <m:rPr>
              <m:sty m:val="p"/>
            </m:rPr>
            <m:t>=</m:t>
          </m:r>
          <m:nary>
            <m:naryPr>
              <m:chr m:val="∑"/>
              <m:limLoc m:val="undOvr"/>
              <m:subHide m:val="0"/>
              <m:supHide m:val="0"/>
            </m:naryPr>
            <m:sub>
              <m:r>
                <m:t>i</m:t>
              </m:r>
              <m:r>
                <m:rPr>
                  <m:sty m:val="p"/>
                </m:rPr>
                <m:t>=</m:t>
              </m:r>
              <m:r>
                <m:t>1</m:t>
              </m:r>
            </m:sub>
            <m:sup>
              <m:r>
                <m:t>110</m:t>
              </m:r>
            </m:sup>
            <m:e>
              <m:sSup>
                <m:e>
                  <m:d>
                    <m:dPr>
                      <m:begChr m:val="("/>
                      <m:endChr m:val=")"/>
                      <m:sepChr m:val=""/>
                      <m:grow/>
                    </m:dPr>
                    <m:e>
                      <m:r>
                        <m:t>1.724</m:t>
                      </m:r>
                      <m:r>
                        <m:rPr>
                          <m:sty m:val="p"/>
                        </m:rPr>
                        <m:t>⋅</m:t>
                      </m:r>
                      <m:sSub>
                        <m:e>
                          <m:r>
                            <m:t>x</m:t>
                          </m:r>
                        </m:e>
                        <m:sub>
                          <m:r>
                            <m:t>i</m:t>
                          </m:r>
                        </m:sub>
                      </m:sSub>
                      <m:r>
                        <m:rPr>
                          <m:sty m:val="p"/>
                        </m:rPr>
                        <m:t>+</m:t>
                      </m:r>
                      <m:r>
                        <m:t>8.103</m:t>
                      </m:r>
                      <m:r>
                        <m:rPr>
                          <m:sty m:val="p"/>
                        </m:rPr>
                        <m:t>−</m:t>
                      </m:r>
                      <m:sSub>
                        <m:e>
                          <m:r>
                            <m:t>y</m:t>
                          </m:r>
                        </m:e>
                        <m:sub>
                          <m:r>
                            <m:t>i</m:t>
                          </m:r>
                        </m:sub>
                      </m:sSub>
                    </m:e>
                  </m:d>
                </m:e>
                <m:sup>
                  <m:r>
                    <m:t>2</m:t>
                  </m:r>
                </m:sup>
              </m:sSup>
            </m:e>
          </m:nary>
          <m:r>
            <m:rPr>
              <m:sty m:val="p"/>
            </m:rPr>
            <m:t>≈</m:t>
          </m:r>
          <m:r>
            <m:t>1.648</m:t>
          </m:r>
          <m:r>
            <m:rPr>
              <m:sty m:val="p"/>
            </m:rPr>
            <m:t>,</m:t>
          </m:r>
        </m:oMath>
      </m:oMathPara>
    </w:p>
    <w:p>
      <w:pPr>
        <w:pStyle w:val="FirstParagraph"/>
      </w:pPr>
      <w:r>
        <w:t xml:space="preserve">где</w:t>
      </w:r>
      <w:r>
        <w:t xml:space="preserve"> </w:t>
      </w:r>
      <m:oMath>
        <m:sSub>
          <m:e>
            <m:r>
              <m:t>x</m:t>
            </m:r>
          </m:e>
          <m:sub>
            <m:r>
              <m:t>i</m:t>
            </m:r>
          </m:sub>
        </m:sSub>
        <m:r>
          <m:t> </m:t>
        </m:r>
        <m:r>
          <m:rPr>
            <m:sty m:val="p"/>
          </m:rPr>
          <m:t>−</m:t>
        </m:r>
      </m:oMath>
      <w:r>
        <w:t xml:space="preserve"> </w:t>
      </w:r>
      <w:r>
        <w:t xml:space="preserve">значения натуральных логарифмов карат для каждого алмаза</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t>
      </w:r>
      <w:r>
        <w:t xml:space="preserve">в таблице при</w:t>
      </w:r>
      <w:r>
        <w:t xml:space="preserve"> </w:t>
      </w:r>
      <m:oMath>
        <m:r>
          <m:t>n</m:t>
        </m:r>
        <m:r>
          <m:rPr>
            <m:sty m:val="p"/>
          </m:rPr>
          <m:t>=</m:t>
        </m:r>
        <m:r>
          <m:t>110</m:t>
        </m:r>
      </m:oMath>
      <w:r>
        <w:t xml:space="preserve"> </w:t>
      </w:r>
      <w:r>
        <w:t xml:space="preserve">записей,</w:t>
      </w:r>
      <w:r>
        <w:t xml:space="preserve"> </w:t>
      </w:r>
      <m:oMath>
        <m:sSub>
          <m:e>
            <m:r>
              <m:t>y</m:t>
            </m:r>
          </m:e>
          <m:sub>
            <m:r>
              <m:t>i</m:t>
            </m:r>
          </m:sub>
        </m:sSub>
        <m:r>
          <m:t> </m:t>
        </m:r>
        <m:r>
          <m:rPr>
            <m:sty m:val="p"/>
          </m:rPr>
          <m:t>−</m:t>
        </m:r>
      </m:oMath>
      <w:r>
        <w:t xml:space="preserve"> </w:t>
      </w:r>
      <w:r>
        <w:t xml:space="preserve">значения натуральных лоагрифмов цен алмазов также для каждого алмаза в таблице.</w:t>
      </w:r>
    </w:p>
    <w:p>
      <w:pPr>
        <w:pStyle w:val="BodyText"/>
      </w:pPr>
      <w:r>
        <w:t xml:space="preserve">Данная метрика в дальнейшем будет использоваться нами при проверке адекватности модели и оценки доверительных интервалов коэффициентов прямой.</w:t>
      </w:r>
    </w:p>
    <w:p>
      <w:pPr>
        <w:pStyle w:val="BodyText"/>
      </w:pPr>
      <w:r>
        <w:t xml:space="preserve">В натуральном масштабе при потенцировании правой и левой части получим модель для цены:</w:t>
      </w:r>
    </w:p>
    <w:p>
      <w:pPr>
        <w:pStyle w:val="BodyText"/>
      </w:pPr>
      <m:oMathPara>
        <m:oMathParaPr>
          <m:jc m:val="center"/>
        </m:oMathParaPr>
        <m:oMath>
          <m:r>
            <m:t>p</m:t>
          </m:r>
          <m:r>
            <m:t>r</m:t>
          </m:r>
          <m:r>
            <m:t>i</m:t>
          </m:r>
          <m:r>
            <m:t>c</m:t>
          </m:r>
          <m:r>
            <m:t>e</m:t>
          </m:r>
          <m:r>
            <m:rPr>
              <m:sty m:val="p"/>
            </m:rPr>
            <m:t>=</m:t>
          </m:r>
          <m:r>
            <m:t>3304.701</m:t>
          </m:r>
          <m:r>
            <m:rPr>
              <m:sty m:val="p"/>
            </m:rPr>
            <m:t>⋅</m:t>
          </m:r>
          <m:r>
            <m:t>c</m:t>
          </m:r>
          <m:r>
            <m:t>a</m:t>
          </m:r>
          <m:r>
            <m:t>r</m:t>
          </m:r>
          <m:r>
            <m:t>a</m:t>
          </m:r>
          <m:sSup>
            <m:e>
              <m:r>
                <m:t>t</m:t>
              </m:r>
            </m:e>
            <m:sup>
              <m:r>
                <m:t>1.724</m:t>
              </m:r>
            </m:sup>
          </m:sSup>
          <m:r>
            <m:rPr>
              <m:sty m:val="p"/>
            </m:rPr>
            <m:t>.</m:t>
          </m:r>
        </m:oMath>
      </m:oMathPara>
    </w:p>
    <w:p>
      <w:pPr>
        <w:pStyle w:val="FirstParagraph"/>
      </w:pPr>
      <w:r>
        <w:t xml:space="preserve">Модель показанная выше получена в результате обратного преобразования к логарифмированию частей зависимости. Полученную линейную модель, экспоненцировав правую и левую части, приводим к степенной истинной зависимости реальной цены алмазов от карат. Данная зависимость обретает смысл только при зафиксированном наборе категориальных переменных, заявленном ранее. Покажем на графике полученную нелинейную зависимость для графической оценки адекватности полученной модели регрессии.</w:t>
      </w:r>
    </w:p>
    <w:p>
      <w:pPr>
        <w:pStyle w:val="BodyText"/>
      </w:pPr>
      <w:r>
        <w:drawing>
          <wp:inline>
            <wp:extent cx="4572000" cy="3657600"/>
            <wp:effectExtent b="0" l="0" r="0" t="0"/>
            <wp:docPr descr="" title="" id="36" name="Picture"/>
            <a:graphic>
              <a:graphicData uri="http://schemas.openxmlformats.org/drawingml/2006/picture">
                <pic:pic>
                  <pic:nvPicPr>
                    <pic:cNvPr descr="Prac5_files/figure-docx/unnamed-chunk-15-1.pdf" id="37" name="Picture"/>
                    <pic:cNvPicPr>
                      <a:picLocks noChangeArrowheads="1" noChangeAspect="1"/>
                    </pic:cNvPicPr>
                  </pic:nvPicPr>
                  <pic:blipFill>
                    <a:blip r:embed="rId35"/>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Полученная модель графически получается довольно естесственной для полученного ряда данных.</w:t>
      </w:r>
    </w:p>
    <w:bookmarkEnd w:id="38"/>
    <w:bookmarkEnd w:id="39"/>
    <w:bookmarkStart w:id="47" w:name="Xf221d76f1832fcbe06be32e5748c67cae5e8c1d"/>
    <w:p>
      <w:pPr>
        <w:pStyle w:val="Heading2"/>
      </w:pPr>
      <w:r>
        <w:rPr>
          <w:bCs/>
          <w:b/>
        </w:rPr>
        <w:t xml:space="preserve">Тест гетероскедастичности для ряда данных</w:t>
      </w:r>
    </w:p>
    <w:bookmarkStart w:id="43" w:name="определение-гетероскедастичности"/>
    <w:p>
      <w:pPr>
        <w:pStyle w:val="Heading3"/>
      </w:pPr>
      <w:r>
        <w:rPr>
          <w:bCs/>
          <w:b/>
        </w:rPr>
        <w:t xml:space="preserve">Определение гетероскедастичности</w:t>
      </w:r>
    </w:p>
    <w:p>
      <w:pPr>
        <w:pStyle w:val="FirstParagraph"/>
      </w:pPr>
      <w:r>
        <w:t xml:space="preserve">Гетероскедастичность</w:t>
      </w:r>
      <w:r>
        <w:t xml:space="preserve"> </w:t>
      </w:r>
      <m:oMath>
        <m:r>
          <m:rPr>
            <m:sty m:val="p"/>
          </m:rPr>
          <m:t>−</m:t>
        </m:r>
      </m:oMath>
      <w:r>
        <w:t xml:space="preserve"> </w:t>
      </w:r>
      <w:r>
        <w:t xml:space="preserve">явление неоднородности дисперсии вдоль линейной регрессионной зависимости. Данное явление сигнализирует о наличии неоднородных остатков модели регрессии и значимого отличия СКО в одном участке ошибок модели регрессии относительно данных от СКО другого участка такой метрики.</w:t>
      </w:r>
    </w:p>
    <w:p>
      <w:pPr>
        <w:pStyle w:val="BodyText"/>
      </w:pPr>
      <w:r>
        <w:t xml:space="preserve">Графически гетероскедстичность выглядит следующим образом:</w:t>
      </w:r>
    </w:p>
    <w:p>
      <w:pPr>
        <w:pStyle w:val="BodyText"/>
      </w:pPr>
      <w:r>
        <w:drawing>
          <wp:inline>
            <wp:extent cx="4572000" cy="3657600"/>
            <wp:effectExtent b="0" l="0" r="0" t="0"/>
            <wp:docPr descr="" title="" id="41" name="Picture"/>
            <a:graphic>
              <a:graphicData uri="http://schemas.openxmlformats.org/drawingml/2006/picture">
                <pic:pic>
                  <pic:nvPicPr>
                    <pic:cNvPr descr="Prac5_files/figure-docx/unnamed-chunk-16-1.pdf" id="42" name="Picture"/>
                    <pic:cNvPicPr>
                      <a:picLocks noChangeArrowheads="1" noChangeAspect="1"/>
                    </pic:cNvPicPr>
                  </pic:nvPicPr>
                  <pic:blipFill>
                    <a:blip r:embed="rId40"/>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Хоть модель линейной регрессии и оценена через нулевое среднее ошибок, но дисперсия вдоль выборки остатков модели неоднородна и зависит от значения объясняющей переменной регрессии. В данном конкретном примере, дисперсия остатков относительно модели регрессии изменяется также линейно с ростом объясняющей переменной. Это один из возможных сценариев гетероскедастичности.</w:t>
      </w:r>
    </w:p>
    <w:p>
      <w:pPr>
        <w:pStyle w:val="BodyText"/>
      </w:pPr>
      <w:r>
        <w:t xml:space="preserve">Наличие гетероскедастичности случайных ошибок приводит к неэффективности оценок, полученных с помощью метода наименьших квадратов. Кроме того, в этом случае оказывается смещённой и несостоятельной классическая оценка ковариационной матрицы МНК-оценок параметров. Следовательно, статистические выводы о качестве полученных оценок могут быть неадекватными.</w:t>
      </w:r>
    </w:p>
    <w:p>
      <w:pPr>
        <w:pStyle w:val="BodyText"/>
      </w:pPr>
      <w:r>
        <w:t xml:space="preserve">Существует множество статистических тестов, позволяющих детектировать гетероскедастичность зависимости:</w:t>
      </w:r>
    </w:p>
    <w:p>
      <w:pPr>
        <w:numPr>
          <w:ilvl w:val="0"/>
          <w:numId w:val="1017"/>
        </w:numPr>
        <w:pStyle w:val="Compact"/>
      </w:pPr>
      <w:r>
        <w:t xml:space="preserve">тест Голдфелда — Куандта,</w:t>
      </w:r>
    </w:p>
    <w:p>
      <w:pPr>
        <w:numPr>
          <w:ilvl w:val="0"/>
          <w:numId w:val="1017"/>
        </w:numPr>
        <w:pStyle w:val="Compact"/>
      </w:pPr>
      <w:r>
        <w:t xml:space="preserve">тест Бройша — Пагана,</w:t>
      </w:r>
    </w:p>
    <w:p>
      <w:pPr>
        <w:numPr>
          <w:ilvl w:val="0"/>
          <w:numId w:val="1017"/>
        </w:numPr>
        <w:pStyle w:val="Compact"/>
      </w:pPr>
      <w:r>
        <w:t xml:space="preserve">тест Парка,</w:t>
      </w:r>
    </w:p>
    <w:p>
      <w:pPr>
        <w:numPr>
          <w:ilvl w:val="0"/>
          <w:numId w:val="1017"/>
        </w:numPr>
        <w:pStyle w:val="Compact"/>
      </w:pPr>
      <w:r>
        <w:t xml:space="preserve">тест Глейзера,</w:t>
      </w:r>
    </w:p>
    <w:p>
      <w:pPr>
        <w:numPr>
          <w:ilvl w:val="0"/>
          <w:numId w:val="1017"/>
        </w:numPr>
        <w:pStyle w:val="Compact"/>
      </w:pPr>
      <w:r>
        <w:t xml:space="preserve">тест ранговой корреляции Спирмена,</w:t>
      </w:r>
    </w:p>
    <w:p>
      <w:pPr>
        <w:numPr>
          <w:ilvl w:val="0"/>
          <w:numId w:val="1017"/>
        </w:numPr>
        <w:pStyle w:val="Compact"/>
      </w:pPr>
      <w:r>
        <w:t xml:space="preserve">и т.д.</w:t>
      </w:r>
    </w:p>
    <w:p>
      <w:pPr>
        <w:pStyle w:val="FirstParagraph"/>
      </w:pPr>
      <w:r>
        <w:t xml:space="preserve">В данной работе мы рассмотрим использование теста Голдфелда</w:t>
      </w:r>
      <m:oMath>
        <m:r>
          <m:rPr>
            <m:sty m:val="p"/>
          </m:rPr>
          <m:t>−</m:t>
        </m:r>
      </m:oMath>
      <w:r>
        <w:t xml:space="preserve">Куандта для идентификации гетероскедастичности на доле данных наблюдений.</w:t>
      </w:r>
    </w:p>
    <w:bookmarkEnd w:id="43"/>
    <w:bookmarkStart w:id="44" w:name="тест-голдфелда-куандта"/>
    <w:p>
      <w:pPr>
        <w:pStyle w:val="Heading3"/>
      </w:pPr>
      <w:r>
        <w:rPr>
          <w:bCs/>
          <w:b/>
        </w:rPr>
        <w:t xml:space="preserve">Тест Голдфелда</w:t>
      </w:r>
      <m:oMath>
        <m:r>
          <m:rPr>
            <m:sty m:val="p"/>
          </m:rPr>
          <m:t>−</m:t>
        </m:r>
      </m:oMath>
      <w:r>
        <w:rPr>
          <w:bCs/>
          <w:b/>
        </w:rPr>
        <w:t xml:space="preserve">Куандта</w:t>
      </w:r>
    </w:p>
    <w:p>
      <w:pPr>
        <w:pStyle w:val="FirstParagraph"/>
      </w:pPr>
      <w:r>
        <w:t xml:space="preserve">Тест Голдфелда — Квандта — процедура тестирования гетероскедастичности случайных ошибок регрессионной модели, для предположения о пропорциональности случайных ошибок модели некоторой переменной (также как случай выше, самый распространенный случай).</w:t>
      </w:r>
    </w:p>
    <w:p>
      <w:pPr>
        <w:pStyle w:val="BodyText"/>
      </w:pPr>
      <w:r>
        <w:t xml:space="preserve">В первую очередь, данные упорядочиваются по убыванию независимой переменной</w:t>
      </w:r>
      <w:r>
        <w:t xml:space="preserve"> </w:t>
      </w:r>
      <m:oMath>
        <m:r>
          <m:t>X</m:t>
        </m:r>
      </m:oMath>
      <w:r>
        <w:t xml:space="preserve">, относительно которой имеются подозрения на гетероскедастичность.</w:t>
      </w:r>
    </w:p>
    <w:p>
      <w:pPr>
        <w:pStyle w:val="BodyText"/>
      </w:pPr>
      <w:r>
        <w:t xml:space="preserve">Далее обычным МНК оценивается исходная регрессионная модель для двух разных выборок — первых</w:t>
      </w:r>
      <w:r>
        <w:t xml:space="preserve"> </w:t>
      </w:r>
      <m:oMath>
        <m:r>
          <m:t> </m:t>
        </m:r>
        <m:sSub>
          <m:e>
            <m:r>
              <m:t>m</m:t>
            </m:r>
          </m:e>
          <m:sub>
            <m:r>
              <m:t>1</m:t>
            </m:r>
          </m:sub>
        </m:sSub>
        <m:r>
          <m:t> </m:t>
        </m:r>
      </m:oMath>
      <w:r>
        <w:t xml:space="preserve"> </w:t>
      </w:r>
      <w:r>
        <w:t xml:space="preserve">и последних</w:t>
      </w:r>
      <w:r>
        <w:t xml:space="preserve"> </w:t>
      </w:r>
      <m:oMath>
        <m:r>
          <m:t> </m:t>
        </m:r>
        <m:sSub>
          <m:e>
            <m:r>
              <m:t>m</m:t>
            </m:r>
          </m:e>
          <m:sub>
            <m:r>
              <m:t>2</m:t>
            </m:r>
          </m:sub>
        </m:sSub>
        <m:r>
          <m:t> </m:t>
        </m:r>
      </m:oMath>
      <w:r>
        <w:t xml:space="preserve"> </w:t>
      </w:r>
      <w:r>
        <w:t xml:space="preserve">наблюдений в данном упорядочении, где</w:t>
      </w:r>
      <w:r>
        <w:t xml:space="preserve"> </w:t>
      </w:r>
      <m:oMath>
        <m:r>
          <m:t> </m:t>
        </m:r>
        <m:sSub>
          <m:e>
            <m:r>
              <m:t>m</m:t>
            </m:r>
          </m:e>
          <m:sub>
            <m:r>
              <m:t>1</m:t>
            </m:r>
          </m:sub>
        </m:sSub>
        <m:r>
          <m:rPr>
            <m:sty m:val="p"/>
          </m:rPr>
          <m:t>&lt;</m:t>
        </m:r>
        <m:r>
          <m:t>n</m:t>
        </m:r>
        <m:r>
          <m:rPr>
            <m:sty m:val="p"/>
          </m:rPr>
          <m:t>/</m:t>
        </m:r>
        <m:r>
          <m:t>2</m:t>
        </m:r>
        <m:r>
          <m:rPr>
            <m:sty m:val="p"/>
          </m:rPr>
          <m:t>,</m:t>
        </m:r>
        <m:r>
          <m:t> </m:t>
        </m:r>
        <m:sSub>
          <m:e>
            <m:r>
              <m:t>m</m:t>
            </m:r>
          </m:e>
          <m:sub>
            <m:r>
              <m:t>2</m:t>
            </m:r>
          </m:sub>
        </m:sSub>
        <m:r>
          <m:rPr>
            <m:sty m:val="p"/>
          </m:rPr>
          <m:t>&lt;</m:t>
        </m:r>
        <m:r>
          <m:t>n</m:t>
        </m:r>
        <m:r>
          <m:rPr>
            <m:sty m:val="p"/>
          </m:rPr>
          <m:t>/</m:t>
        </m:r>
        <m:r>
          <m:t>2</m:t>
        </m:r>
        <m:r>
          <m:t> </m:t>
        </m:r>
      </m:oMath>
      <w:r>
        <w:t xml:space="preserve">. Средние</w:t>
      </w:r>
      <w:r>
        <w:t xml:space="preserve"> </w:t>
      </w:r>
      <m:oMath>
        <m:r>
          <m:t> </m:t>
        </m:r>
        <m:r>
          <m:t>n</m:t>
        </m:r>
        <m:r>
          <m:rPr>
            <m:sty m:val="p"/>
          </m:rPr>
          <m:t>−</m:t>
        </m:r>
        <m:d>
          <m:dPr>
            <m:begChr m:val="("/>
            <m:endChr m:val=")"/>
            <m:sepChr m:val=""/>
            <m:grow/>
          </m:dPr>
          <m:e>
            <m:sSub>
              <m:e>
                <m:r>
                  <m:t>m</m:t>
                </m:r>
              </m:e>
              <m:sub>
                <m:r>
                  <m:t>1</m:t>
                </m:r>
              </m:sub>
            </m:sSub>
            <m:r>
              <m:rPr>
                <m:sty m:val="p"/>
              </m:rPr>
              <m:t>+</m:t>
            </m:r>
            <m:sSub>
              <m:e>
                <m:r>
                  <m:t>m</m:t>
                </m:r>
              </m:e>
              <m:sub>
                <m:r>
                  <m:t>2</m:t>
                </m:r>
              </m:sub>
            </m:sSub>
          </m:e>
        </m:d>
        <m:r>
          <m:t> </m:t>
        </m:r>
      </m:oMath>
      <w:r>
        <w:t xml:space="preserve"> </w:t>
      </w:r>
      <w:r>
        <w:t xml:space="preserve">наблюдений исключаются из рассмотрения. Чаще всего объем исключаемых средних наблюдений — порядка четверти общего объема выборки. Тест работает и без исключения средних наблюдений, но в этом случае мощность теста меньше.</w:t>
      </w:r>
    </w:p>
    <w:p>
      <w:pPr>
        <w:pStyle w:val="BodyText"/>
      </w:pPr>
      <w:r>
        <w:t xml:space="preserve">Для полученных двух оценок регрессионной модели находят суммы квадратов остатков и рассчитывают F-статистику, равную отношению большей суммы квадратов остатков к меньшей</w:t>
      </w:r>
    </w:p>
    <w:p>
      <w:pPr>
        <w:pStyle w:val="BodyText"/>
      </w:pPr>
      <m:oMathPara>
        <m:oMathParaPr>
          <m:jc m:val="center"/>
        </m:oMathParaPr>
        <m:oMath>
          <m:r>
            <m:t>F</m:t>
          </m:r>
          <m:r>
            <m:rPr>
              <m:sty m:val="p"/>
            </m:rPr>
            <m:t>=</m:t>
          </m:r>
          <m:f>
            <m:fPr>
              <m:type m:val="bar"/>
            </m:fPr>
            <m:num>
              <m:nary>
                <m:naryPr>
                  <m:chr m:val="∑"/>
                  <m:limLoc m:val="undOvr"/>
                  <m:subHide m:val="0"/>
                  <m:supHide m:val="0"/>
                </m:naryPr>
                <m:sub>
                  <m:r>
                    <m:t>i</m:t>
                  </m:r>
                  <m:r>
                    <m:rPr>
                      <m:sty m:val="p"/>
                    </m:rPr>
                    <m:t>=</m:t>
                  </m:r>
                  <m:r>
                    <m:t>1</m:t>
                  </m:r>
                </m:sub>
                <m:sup>
                  <m:sSub>
                    <m:e>
                      <m:r>
                        <m:t>m</m:t>
                      </m:r>
                    </m:e>
                    <m:sub>
                      <m:r>
                        <m:t>1</m:t>
                      </m:r>
                    </m:sub>
                  </m:sSub>
                </m:sup>
                <m:e>
                  <m:sSup>
                    <m:e>
                      <m:d>
                        <m:dPr>
                          <m:begChr m:val="("/>
                          <m:endChr m:val=")"/>
                          <m:sepChr m:val=""/>
                          <m:grow/>
                        </m:dPr>
                        <m:e>
                          <m:acc>
                            <m:accPr>
                              <m:chr m:val="̂"/>
                            </m:accPr>
                            <m:e>
                              <m:sSub>
                                <m:e>
                                  <m:r>
                                    <m:t>y</m:t>
                                  </m:r>
                                </m:e>
                                <m:sub>
                                  <m:r>
                                    <m:t>1</m:t>
                                  </m:r>
                                </m:sub>
                              </m:sSub>
                            </m:e>
                          </m:acc>
                          <m:d>
                            <m:dPr>
                              <m:begChr m:val="("/>
                              <m:endChr m:val=")"/>
                              <m:sepChr m:val=""/>
                              <m:grow/>
                            </m:dPr>
                            <m:e>
                              <m:sSub>
                                <m:e>
                                  <m:r>
                                    <m:t>x</m:t>
                                  </m:r>
                                </m:e>
                                <m:sub>
                                  <m:r>
                                    <m:t>i</m:t>
                                  </m:r>
                                </m:sub>
                              </m:sSub>
                            </m:e>
                          </m:d>
                          <m:r>
                            <m:rPr>
                              <m:sty m:val="p"/>
                            </m:rPr>
                            <m:t>−</m:t>
                          </m:r>
                          <m:sSub>
                            <m:e>
                              <m:r>
                                <m:t>y</m:t>
                              </m:r>
                            </m:e>
                            <m:sub>
                              <m:r>
                                <m:t>i</m:t>
                              </m:r>
                            </m:sub>
                          </m:sSub>
                        </m:e>
                      </m:d>
                    </m:e>
                    <m:sup>
                      <m:r>
                        <m:t>2</m:t>
                      </m:r>
                    </m:sup>
                  </m:sSup>
                </m:e>
              </m:nary>
              <m:r>
                <m:rPr>
                  <m:sty m:val="p"/>
                </m:rPr>
                <m:t>/</m:t>
              </m:r>
              <m:d>
                <m:dPr>
                  <m:begChr m:val="("/>
                  <m:endChr m:val=")"/>
                  <m:sepChr m:val=""/>
                  <m:grow/>
                </m:dPr>
                <m:e>
                  <m:sSub>
                    <m:e>
                      <m:r>
                        <m:t>m</m:t>
                      </m:r>
                    </m:e>
                    <m:sub>
                      <m:r>
                        <m:t>1</m:t>
                      </m:r>
                    </m:sub>
                  </m:sSub>
                  <m:r>
                    <m:rPr>
                      <m:sty m:val="p"/>
                    </m:rPr>
                    <m:t>−</m:t>
                  </m:r>
                  <m:r>
                    <m:t>k</m:t>
                  </m:r>
                </m:e>
              </m:d>
            </m:num>
            <m:den>
              <m:nary>
                <m:naryPr>
                  <m:chr m:val="∑"/>
                  <m:limLoc m:val="undOvr"/>
                  <m:subHide m:val="0"/>
                  <m:supHide m:val="0"/>
                </m:naryPr>
                <m:sub>
                  <m:r>
                    <m:t>i</m:t>
                  </m:r>
                  <m:r>
                    <m:rPr>
                      <m:sty m:val="p"/>
                    </m:rPr>
                    <m:t>=</m:t>
                  </m:r>
                  <m:r>
                    <m:t>n</m:t>
                  </m:r>
                  <m:r>
                    <m:rPr>
                      <m:sty m:val="p"/>
                    </m:rPr>
                    <m:t>−</m:t>
                  </m:r>
                  <m:sSub>
                    <m:e>
                      <m:r>
                        <m:t>m</m:t>
                      </m:r>
                    </m:e>
                    <m:sub>
                      <m:r>
                        <m:t>2</m:t>
                      </m:r>
                    </m:sub>
                  </m:sSub>
                  <m:r>
                    <m:rPr>
                      <m:sty m:val="p"/>
                    </m:rPr>
                    <m:t>+</m:t>
                  </m:r>
                  <m:r>
                    <m:t>1</m:t>
                  </m:r>
                </m:sub>
                <m:sup>
                  <m:r>
                    <m:t>n</m:t>
                  </m:r>
                </m:sup>
                <m:e>
                  <m:sSup>
                    <m:e>
                      <m:d>
                        <m:dPr>
                          <m:begChr m:val="("/>
                          <m:endChr m:val=")"/>
                          <m:sepChr m:val=""/>
                          <m:grow/>
                        </m:dPr>
                        <m:e>
                          <m:acc>
                            <m:accPr>
                              <m:chr m:val="̂"/>
                            </m:accPr>
                            <m:e>
                              <m:sSub>
                                <m:e>
                                  <m:r>
                                    <m:t>y</m:t>
                                  </m:r>
                                </m:e>
                                <m:sub>
                                  <m:r>
                                    <m:t>2</m:t>
                                  </m:r>
                                </m:sub>
                              </m:sSub>
                            </m:e>
                          </m:acc>
                          <m:d>
                            <m:dPr>
                              <m:begChr m:val="("/>
                              <m:endChr m:val=")"/>
                              <m:sepChr m:val=""/>
                              <m:grow/>
                            </m:dPr>
                            <m:e>
                              <m:sSub>
                                <m:e>
                                  <m:r>
                                    <m:t>x</m:t>
                                  </m:r>
                                </m:e>
                                <m:sub>
                                  <m:r>
                                    <m:t>i</m:t>
                                  </m:r>
                                </m:sub>
                              </m:sSub>
                            </m:e>
                          </m:d>
                          <m:r>
                            <m:rPr>
                              <m:sty m:val="p"/>
                            </m:rPr>
                            <m:t>−</m:t>
                          </m:r>
                          <m:sSub>
                            <m:e>
                              <m:r>
                                <m:t>y</m:t>
                              </m:r>
                            </m:e>
                            <m:sub>
                              <m:r>
                                <m:t>i</m:t>
                              </m:r>
                            </m:sub>
                          </m:sSub>
                        </m:e>
                      </m:d>
                    </m:e>
                    <m:sup>
                      <m:r>
                        <m:t>2</m:t>
                      </m:r>
                    </m:sup>
                  </m:sSup>
                </m:e>
              </m:nary>
              <m:r>
                <m:rPr>
                  <m:sty m:val="p"/>
                </m:rPr>
                <m:t>/</m:t>
              </m:r>
              <m:d>
                <m:dPr>
                  <m:begChr m:val="("/>
                  <m:endChr m:val=")"/>
                  <m:sepChr m:val=""/>
                  <m:grow/>
                </m:dPr>
                <m:e>
                  <m:sSub>
                    <m:e>
                      <m:r>
                        <m:t>m</m:t>
                      </m:r>
                    </m:e>
                    <m:sub>
                      <m:r>
                        <m:t>2</m:t>
                      </m:r>
                    </m:sub>
                  </m:sSub>
                  <m:r>
                    <m:rPr>
                      <m:sty m:val="p"/>
                    </m:rPr>
                    <m:t>−</m:t>
                  </m:r>
                  <m:r>
                    <m:t>k</m:t>
                  </m:r>
                </m:e>
              </m:d>
            </m:den>
          </m:f>
          <m:r>
            <m:rPr>
              <m:sty m:val="p"/>
            </m:rPr>
            <m:t>,</m:t>
          </m:r>
        </m:oMath>
      </m:oMathPara>
    </w:p>
    <w:p>
      <w:pPr>
        <w:pStyle w:val="FirstParagraph"/>
      </w:pPr>
      <w:r>
        <w:t xml:space="preserve">где</w:t>
      </w:r>
      <w:r>
        <w:t xml:space="preserve"> </w:t>
      </w:r>
      <m:oMath>
        <m:r>
          <m:t>k</m:t>
        </m:r>
        <m:r>
          <m:t> </m:t>
        </m:r>
        <m:r>
          <m:rPr>
            <m:sty m:val="p"/>
          </m:rPr>
          <m:t>−</m:t>
        </m:r>
      </m:oMath>
      <w:r>
        <w:t xml:space="preserve"> </w:t>
      </w:r>
      <w:r>
        <w:t xml:space="preserve">число факторных (объясняющих) переменных в линейной зависимости,</w:t>
      </w:r>
      <w:r>
        <w:t xml:space="preserve"> </w:t>
      </w:r>
      <m:oMath>
        <m:acc>
          <m:accPr>
            <m:chr m:val="̂"/>
          </m:accPr>
          <m:e>
            <m:sSub>
              <m:e>
                <m:r>
                  <m:t>y</m:t>
                </m:r>
              </m:e>
              <m:sub>
                <m:r>
                  <m:t>1</m:t>
                </m:r>
              </m:sub>
            </m:sSub>
          </m:e>
        </m:acc>
        <m:d>
          <m:dPr>
            <m:begChr m:val="("/>
            <m:endChr m:val=")"/>
            <m:sepChr m:val=""/>
            <m:grow/>
          </m:dPr>
          <m:e>
            <m:r>
              <m:t>x</m:t>
            </m:r>
          </m:e>
        </m:d>
        <m:r>
          <m:t> </m:t>
        </m:r>
        <m:r>
          <m:rPr>
            <m:sty m:val="p"/>
          </m:rPr>
          <m:t>−</m:t>
        </m:r>
      </m:oMath>
      <w:r>
        <w:t xml:space="preserve"> </w:t>
      </w:r>
      <w:r>
        <w:t xml:space="preserve">модель на первых</w:t>
      </w:r>
      <w:r>
        <w:t xml:space="preserve"> </w:t>
      </w:r>
      <m:oMath>
        <m:sSub>
          <m:e>
            <m:r>
              <m:t>m</m:t>
            </m:r>
          </m:e>
          <m:sub>
            <m:r>
              <m:t>1</m:t>
            </m:r>
          </m:sub>
        </m:sSub>
      </m:oMath>
      <w:r>
        <w:t xml:space="preserve"> </w:t>
      </w:r>
      <w:r>
        <w:t xml:space="preserve">записях отсортированных данных по объясняющей переменной,</w:t>
      </w:r>
      <w:r>
        <w:t xml:space="preserve"> </w:t>
      </w:r>
      <m:oMath>
        <m:acc>
          <m:accPr>
            <m:chr m:val="̂"/>
          </m:accPr>
          <m:e>
            <m:sSub>
              <m:e>
                <m:r>
                  <m:t>y</m:t>
                </m:r>
              </m:e>
              <m:sub>
                <m:r>
                  <m:t>2</m:t>
                </m:r>
              </m:sub>
            </m:sSub>
          </m:e>
        </m:acc>
        <m:d>
          <m:dPr>
            <m:begChr m:val="("/>
            <m:endChr m:val=")"/>
            <m:sepChr m:val=""/>
            <m:grow/>
          </m:dPr>
          <m:e>
            <m:r>
              <m:t>x</m:t>
            </m:r>
          </m:e>
        </m:d>
        <m:r>
          <m:t> </m:t>
        </m:r>
        <m:r>
          <m:rPr>
            <m:sty m:val="p"/>
          </m:rPr>
          <m:t>−</m:t>
        </m:r>
      </m:oMath>
      <w:r>
        <w:t xml:space="preserve"> </w:t>
      </w:r>
      <w:r>
        <w:t xml:space="preserve">модель на последних</w:t>
      </w:r>
      <w:r>
        <w:t xml:space="preserve"> </w:t>
      </w:r>
      <m:oMath>
        <m:sSub>
          <m:e>
            <m:r>
              <m:t>m</m:t>
            </m:r>
          </m:e>
          <m:sub>
            <m:r>
              <m:t>2</m:t>
            </m:r>
          </m:sub>
        </m:sSub>
      </m:oMath>
      <w:r>
        <w:t xml:space="preserve"> </w:t>
      </w:r>
      <w:r>
        <w:t xml:space="preserve">записях отсортированных данных по объясняющей переменной.</w:t>
      </w:r>
    </w:p>
    <w:p>
      <w:pPr>
        <w:pStyle w:val="BodyText"/>
      </w:pPr>
      <w:r>
        <w:t xml:space="preserve">Данный тест имеет в основе статистику, распределенную по распределению Фишера</w:t>
      </w:r>
      <w:r>
        <w:t xml:space="preserve"> </w:t>
      </w:r>
      <m:oMath>
        <m:r>
          <m:t>F</m:t>
        </m:r>
        <m:d>
          <m:dPr>
            <m:begChr m:val="("/>
            <m:endChr m:val=")"/>
            <m:sepChr m:val=""/>
            <m:grow/>
          </m:dPr>
          <m:e>
            <m:sSub>
              <m:e>
                <m:r>
                  <m:t>m</m:t>
                </m:r>
              </m:e>
              <m:sub>
                <m:r>
                  <m:t>1</m:t>
                </m:r>
              </m:sub>
            </m:sSub>
            <m:r>
              <m:rPr>
                <m:sty m:val="p"/>
              </m:rPr>
              <m:t>−</m:t>
            </m:r>
            <m:r>
              <m:t>k</m:t>
            </m:r>
            <m:r>
              <m:rPr>
                <m:sty m:val="p"/>
              </m:rPr>
              <m:t>,</m:t>
            </m:r>
            <m:sSub>
              <m:e>
                <m:r>
                  <m:t>m</m:t>
                </m:r>
              </m:e>
              <m:sub>
                <m:r>
                  <m:t>2</m:t>
                </m:r>
              </m:sub>
            </m:sSub>
            <m:r>
              <m:rPr>
                <m:sty m:val="p"/>
              </m:rPr>
              <m:t>−</m:t>
            </m:r>
            <m:r>
              <m:t>k</m:t>
            </m:r>
          </m:e>
        </m:d>
      </m:oMath>
      <w:r>
        <w:t xml:space="preserve"> </w:t>
      </w:r>
      <w:r>
        <w:t xml:space="preserve">с</w:t>
      </w:r>
      <w:r>
        <w:t xml:space="preserve"> </w:t>
      </w:r>
      <m:oMath>
        <m:r>
          <m:t> </m:t>
        </m:r>
        <m:sSub>
          <m:e>
            <m:r>
              <m:t>d</m:t>
            </m:r>
          </m:e>
          <m:sub>
            <m:r>
              <m:t>1</m:t>
            </m:r>
          </m:sub>
        </m:sSub>
        <m:r>
          <m:rPr>
            <m:sty m:val="p"/>
          </m:rPr>
          <m:t>=</m:t>
        </m:r>
        <m:sSub>
          <m:e>
            <m:r>
              <m:t>m</m:t>
            </m:r>
          </m:e>
          <m:sub>
            <m:r>
              <m:t>1</m:t>
            </m:r>
          </m:sub>
        </m:sSub>
        <m:r>
          <m:rPr>
            <m:sty m:val="p"/>
          </m:rPr>
          <m:t>−</m:t>
        </m:r>
        <m:r>
          <m:t>k</m:t>
        </m:r>
        <m:r>
          <m:rPr>
            <m:sty m:val="p"/>
          </m:rPr>
          <m:t>,</m:t>
        </m:r>
        <m:r>
          <m:t> </m:t>
        </m:r>
        <m:sSub>
          <m:e>
            <m:r>
              <m:t>d</m:t>
            </m:r>
          </m:e>
          <m:sub>
            <m:r>
              <m:t>2</m:t>
            </m:r>
          </m:sub>
        </m:sSub>
        <m:r>
          <m:rPr>
            <m:sty m:val="p"/>
          </m:rPr>
          <m:t>=</m:t>
        </m:r>
        <m:sSub>
          <m:e>
            <m:r>
              <m:t>m</m:t>
            </m:r>
          </m:e>
          <m:sub>
            <m:r>
              <m:t>2</m:t>
            </m:r>
          </m:sub>
        </m:sSub>
        <m:r>
          <m:rPr>
            <m:sty m:val="p"/>
          </m:rPr>
          <m:t>−</m:t>
        </m:r>
        <m:r>
          <m:t>k</m:t>
        </m:r>
        <m:r>
          <m:t> </m:t>
        </m:r>
      </m:oMath>
      <w:r>
        <w:t xml:space="preserve"> </w:t>
      </w:r>
      <w:r>
        <w:t xml:space="preserve">степенями свободы. Если подсчитанная статистика по значению больше критического значения распределения Фишера с заданными степенями свободы и уровнем значимости</w:t>
      </w:r>
      <w:r>
        <w:t xml:space="preserve"> </w:t>
      </w:r>
      <m:oMath>
        <m:r>
          <m:t>F</m:t>
        </m:r>
        <m:sSub>
          <m:e>
            <m:d>
              <m:dPr>
                <m:begChr m:val="("/>
                <m:endChr m:val=")"/>
                <m:sepChr m:val=""/>
                <m:grow/>
              </m:dPr>
              <m:e>
                <m:sSub>
                  <m:e>
                    <m:r>
                      <m:t>m</m:t>
                    </m:r>
                  </m:e>
                  <m:sub>
                    <m:r>
                      <m:t>1</m:t>
                    </m:r>
                  </m:sub>
                </m:sSub>
                <m:r>
                  <m:rPr>
                    <m:sty m:val="p"/>
                  </m:rPr>
                  <m:t>−</m:t>
                </m:r>
                <m:r>
                  <m:t>k</m:t>
                </m:r>
                <m:r>
                  <m:rPr>
                    <m:sty m:val="p"/>
                  </m:rPr>
                  <m:t>,</m:t>
                </m:r>
                <m:sSub>
                  <m:e>
                    <m:r>
                      <m:t>m</m:t>
                    </m:r>
                  </m:e>
                  <m:sub>
                    <m:r>
                      <m:t>2</m:t>
                    </m:r>
                  </m:sub>
                </m:sSub>
                <m:r>
                  <m:rPr>
                    <m:sty m:val="p"/>
                  </m:rPr>
                  <m:t>−</m:t>
                </m:r>
                <m:r>
                  <m:t>k</m:t>
                </m:r>
              </m:e>
            </m:d>
          </m:e>
          <m:sub>
            <m:r>
              <m:t>1</m:t>
            </m:r>
            <m:r>
              <m:rPr>
                <m:sty m:val="p"/>
              </m:rPr>
              <m:t>−</m:t>
            </m:r>
            <m:f>
              <m:fPr>
                <m:type m:val="bar"/>
              </m:fPr>
              <m:num>
                <m:r>
                  <m:t>α</m:t>
                </m:r>
              </m:num>
              <m:den>
                <m:r>
                  <m:t>2</m:t>
                </m:r>
              </m:den>
            </m:f>
          </m:sub>
        </m:sSub>
      </m:oMath>
      <w:r>
        <w:t xml:space="preserve">, то нулевая гипотеза отвергается и</w:t>
      </w:r>
      <w:r>
        <w:t xml:space="preserve"> </w:t>
      </w:r>
      <w:r>
        <w:rPr>
          <w:bCs/>
          <w:b/>
        </w:rPr>
        <w:t xml:space="preserve">гетероскедастичность имеет место</w:t>
      </w:r>
      <w:r>
        <w:t xml:space="preserve"> </w:t>
      </w:r>
      <w:r>
        <w:t xml:space="preserve">для заданной линейной зависимости.</w:t>
      </w:r>
    </w:p>
    <w:bookmarkEnd w:id="44"/>
    <w:bookmarkStart w:id="45" w:name="X998dd79102d98db8e1ab7c9364ada6262968a70"/>
    <w:p>
      <w:pPr>
        <w:pStyle w:val="Heading3"/>
      </w:pPr>
      <w:r>
        <w:rPr>
          <w:bCs/>
          <w:b/>
        </w:rPr>
        <w:t xml:space="preserve">Тест на гетероскедастичность для данных цен алмазов с использованием теста Голдфелда</w:t>
      </w:r>
      <m:oMath>
        <m:r>
          <m:rPr>
            <m:sty m:val="p"/>
          </m:rPr>
          <m:t>−</m:t>
        </m:r>
      </m:oMath>
      <w:r>
        <w:rPr>
          <w:bCs/>
          <w:b/>
        </w:rPr>
        <w:t xml:space="preserve">Куандта</w:t>
      </w:r>
    </w:p>
    <w:p>
      <w:pPr>
        <w:pStyle w:val="FirstParagraph"/>
      </w:pPr>
      <w:r>
        <w:t xml:space="preserve">Отсортируем выборку по переменной</w:t>
      </w:r>
      <w:r>
        <w:t xml:space="preserve"> </w:t>
      </w:r>
      <m:oMath>
        <m:r>
          <m:t>c</m:t>
        </m:r>
        <m:r>
          <m:t>a</m:t>
        </m:r>
        <m:r>
          <m:t>r</m:t>
        </m:r>
        <m:r>
          <m:t>a</m:t>
        </m:r>
        <m:r>
          <m:t>t</m:t>
        </m:r>
      </m:oMath>
      <w:r>
        <w:t xml:space="preserve"> </w:t>
      </w:r>
      <w:r>
        <w:t xml:space="preserve">и возьмем по</w:t>
      </w:r>
      <w:r>
        <w:t xml:space="preserve"> </w:t>
      </w:r>
      <m:oMath>
        <m:sSub>
          <m:e>
            <m:r>
              <m:t>m</m:t>
            </m:r>
          </m:e>
          <m:sub>
            <m:r>
              <m:t>1</m:t>
            </m:r>
          </m:sub>
        </m:sSub>
        <m:r>
          <m:rPr>
            <m:sty m:val="p"/>
          </m:rPr>
          <m:t>=</m:t>
        </m:r>
        <m:sSub>
          <m:e>
            <m:r>
              <m:t>m</m:t>
            </m:r>
          </m:e>
          <m:sub>
            <m:r>
              <m:t>2</m:t>
            </m:r>
          </m:sub>
        </m:sSub>
        <m:r>
          <m:rPr>
            <m:sty m:val="p"/>
          </m:rPr>
          <m:t>=</m:t>
        </m:r>
        <m:r>
          <m:rPr>
            <m:sty m:val="p"/>
          </m:rPr>
          <m:t>⌊</m:t>
        </m:r>
        <m:r>
          <m:t>3</m:t>
        </m:r>
        <m:r>
          <m:t>n</m:t>
        </m:r>
        <m:r>
          <m:rPr>
            <m:sty m:val="p"/>
          </m:rPr>
          <m:t>/</m:t>
        </m:r>
        <m:r>
          <m:t>8</m:t>
        </m:r>
        <m:r>
          <m:rPr>
            <m:sty m:val="p"/>
          </m:rPr>
          <m:t>⌊</m:t>
        </m:r>
      </m:oMath>
      <w:r>
        <w:t xml:space="preserve"> </w:t>
      </w:r>
      <w:r>
        <w:t xml:space="preserve">записей с каждой стороны, что в сумме составит</w:t>
      </w:r>
      <w:r>
        <w:t xml:space="preserve"> </w:t>
      </w:r>
      <m:oMath>
        <m:r>
          <m:t> </m:t>
        </m:r>
        <m:sSub>
          <m:e>
            <m:r>
              <m:t>m</m:t>
            </m:r>
          </m:e>
          <m:sub>
            <m:r>
              <m:t>1</m:t>
            </m:r>
          </m:sub>
        </m:sSub>
        <m:r>
          <m:rPr>
            <m:sty m:val="p"/>
          </m:rPr>
          <m:t>+</m:t>
        </m:r>
        <m:sSub>
          <m:e>
            <m:r>
              <m:t>m</m:t>
            </m:r>
          </m:e>
          <m:sub>
            <m:r>
              <m:t>2</m:t>
            </m:r>
          </m:sub>
        </m:sSub>
        <m:r>
          <m:rPr>
            <m:sty m:val="p"/>
          </m:rPr>
          <m:t>≈</m:t>
        </m:r>
        <m:r>
          <m:rPr>
            <m:sty m:val="p"/>
          </m:rPr>
          <m:t>⌊</m:t>
        </m:r>
        <m:r>
          <m:t>3</m:t>
        </m:r>
        <m:r>
          <m:t>n</m:t>
        </m:r>
        <m:r>
          <m:rPr>
            <m:sty m:val="p"/>
          </m:rPr>
          <m:t>/</m:t>
        </m:r>
        <m:r>
          <m:t>4</m:t>
        </m:r>
        <m:r>
          <m:rPr>
            <m:sty m:val="p"/>
          </m:rPr>
          <m:t>⌋</m:t>
        </m:r>
        <m:r>
          <m:t> </m:t>
        </m:r>
      </m:oMath>
      <w:r>
        <w:t xml:space="preserve"> </w:t>
      </w:r>
      <w:r>
        <w:t xml:space="preserve">записей. Тогда можем рассчитать</w:t>
      </w:r>
      <w:r>
        <w:t xml:space="preserve"> </w:t>
      </w:r>
      <m:oMath>
        <m:r>
          <m:t>F</m:t>
        </m:r>
      </m:oMath>
      <w:r>
        <w:t xml:space="preserve">-статистику:</w:t>
      </w:r>
    </w:p>
    <w:p>
      <w:pPr>
        <w:pStyle w:val="BodyText"/>
      </w:pPr>
      <w:r>
        <w:t xml:space="preserve">Для</w:t>
      </w:r>
      <w:r>
        <w:t xml:space="preserve"> </w:t>
      </w:r>
      <m:oMath>
        <m:r>
          <m:t> </m:t>
        </m:r>
        <m:r>
          <m:t>n</m:t>
        </m:r>
        <m:r>
          <m:rPr>
            <m:sty m:val="p"/>
          </m:rPr>
          <m:t>=</m:t>
        </m:r>
        <m:r>
          <m:t>110</m:t>
        </m:r>
        <m:r>
          <m:t> </m:t>
        </m:r>
      </m:oMath>
      <w:r>
        <w:t xml:space="preserve">,</w:t>
      </w:r>
      <w:r>
        <w:t xml:space="preserve"> </w:t>
      </w:r>
      <m:oMath>
        <m:r>
          <m:t> </m:t>
        </m:r>
        <m:sSub>
          <m:e>
            <m:r>
              <m:t>m</m:t>
            </m:r>
          </m:e>
          <m:sub>
            <m:r>
              <m:t>1</m:t>
            </m:r>
          </m:sub>
        </m:sSub>
        <m:r>
          <m:rPr>
            <m:sty m:val="p"/>
          </m:rPr>
          <m:t>=</m:t>
        </m:r>
        <m:sSub>
          <m:e>
            <m:r>
              <m:t>m</m:t>
            </m:r>
          </m:e>
          <m:sub>
            <m:r>
              <m:t>2</m:t>
            </m:r>
          </m:sub>
        </m:sSub>
        <m:r>
          <m:rPr>
            <m:sty m:val="p"/>
          </m:rPr>
          <m:t>=</m:t>
        </m:r>
        <m:r>
          <m:t>41</m:t>
        </m:r>
        <m:r>
          <m:t> </m:t>
        </m:r>
      </m:oMath>
      <w:r>
        <w:t xml:space="preserve">,</w:t>
      </w:r>
      <w:r>
        <w:t xml:space="preserve"> </w:t>
      </w:r>
      <m:oMath>
        <m:r>
          <m:t> </m:t>
        </m:r>
        <m:r>
          <m:t>k</m:t>
        </m:r>
        <m:r>
          <m:rPr>
            <m:sty m:val="p"/>
          </m:rPr>
          <m:t>=</m:t>
        </m:r>
        <m:r>
          <m:t>1</m:t>
        </m:r>
        <m:r>
          <m:t> </m:t>
        </m:r>
      </m:oMath>
      <w:r>
        <w:t xml:space="preserve"> </w:t>
      </w:r>
      <w:r>
        <w:t xml:space="preserve">ввиду того что мы имеем дело с парной регрессией на одну объясняющую (факторную переменную).</w:t>
      </w:r>
    </w:p>
    <w:p>
      <w:pPr>
        <w:pStyle w:val="BodyText"/>
      </w:pPr>
      <w:r>
        <w:t xml:space="preserve">Модели на подвыборках оценены как:</w:t>
      </w:r>
    </w:p>
    <w:p>
      <w:pPr>
        <w:numPr>
          <w:ilvl w:val="0"/>
          <w:numId w:val="1018"/>
        </w:numPr>
      </w:pPr>
      <m:oMath>
        <m:acc>
          <m:accPr>
            <m:chr m:val="̂"/>
          </m:accPr>
          <m:e>
            <m:sSub>
              <m:e>
                <m:r>
                  <m:t>y</m:t>
                </m:r>
              </m:e>
              <m:sub>
                <m:r>
                  <m:t>1</m:t>
                </m:r>
              </m:sub>
            </m:sSub>
          </m:e>
        </m:acc>
        <m:d>
          <m:dPr>
            <m:begChr m:val="("/>
            <m:endChr m:val=")"/>
            <m:sepChr m:val=""/>
            <m:grow/>
          </m:dPr>
          <m:e>
            <m:r>
              <m:t>x</m:t>
            </m:r>
          </m:e>
        </m:d>
        <m:r>
          <m:rPr>
            <m:sty m:val="p"/>
          </m:rPr>
          <m:t>=</m:t>
        </m:r>
        <m:r>
          <m:t>2.03</m:t>
        </m:r>
        <m:r>
          <m:rPr>
            <m:sty m:val="p"/>
          </m:rPr>
          <m:t>⋅</m:t>
        </m:r>
        <m:r>
          <m:t>x</m:t>
        </m:r>
        <m:r>
          <m:rPr>
            <m:sty m:val="p"/>
          </m:rPr>
          <m:t>+</m:t>
        </m:r>
        <m:r>
          <m:t>8.17</m:t>
        </m:r>
      </m:oMath>
      <w:r>
        <w:t xml:space="preserve">,</w:t>
      </w:r>
    </w:p>
    <w:p>
      <w:pPr>
        <w:numPr>
          <w:ilvl w:val="0"/>
          <w:numId w:val="1018"/>
        </w:numPr>
      </w:pPr>
      <m:oMath>
        <m:acc>
          <m:accPr>
            <m:chr m:val="̂"/>
          </m:accPr>
          <m:e>
            <m:sSub>
              <m:e>
                <m:r>
                  <m:t>y</m:t>
                </m:r>
              </m:e>
              <m:sub>
                <m:r>
                  <m:t>2</m:t>
                </m:r>
              </m:sub>
            </m:sSub>
          </m:e>
        </m:acc>
        <m:d>
          <m:dPr>
            <m:begChr m:val="("/>
            <m:endChr m:val=")"/>
            <m:sepChr m:val=""/>
            <m:grow/>
          </m:dPr>
          <m:e>
            <m:r>
              <m:t>x</m:t>
            </m:r>
          </m:e>
        </m:d>
        <m:r>
          <m:rPr>
            <m:sty m:val="p"/>
          </m:rPr>
          <m:t>=</m:t>
        </m:r>
        <m:r>
          <m:t>1.719</m:t>
        </m:r>
        <m:r>
          <m:rPr>
            <m:sty m:val="p"/>
          </m:rPr>
          <m:t>⋅</m:t>
        </m:r>
        <m:r>
          <m:t>x</m:t>
        </m:r>
        <m:r>
          <m:rPr>
            <m:sty m:val="p"/>
          </m:rPr>
          <m:t>+</m:t>
        </m:r>
        <m:r>
          <m:t>8.102</m:t>
        </m:r>
      </m:oMath>
      <w:r>
        <w:t xml:space="preserve">.</w:t>
      </w:r>
    </w:p>
    <w:p>
      <w:pPr>
        <w:pStyle w:val="FirstParagraph"/>
      </w:pPr>
      <w:r>
        <w:t xml:space="preserve">Тогда сумма квадратов ошибок для первой и второй модели соотвественно равны</w:t>
      </w:r>
      <w:r>
        <w:t xml:space="preserve"> </w:t>
      </w:r>
      <m:oMath>
        <m:r>
          <m:t> </m:t>
        </m:r>
        <m:r>
          <m:t>R</m:t>
        </m:r>
        <m:r>
          <m:t>S</m:t>
        </m:r>
        <m:sSub>
          <m:e>
            <m:r>
              <m:t>S</m:t>
            </m:r>
          </m:e>
          <m:sub>
            <m:r>
              <m:t>1</m:t>
            </m:r>
          </m:sub>
        </m:sSub>
        <m:r>
          <m:rPr>
            <m:sty m:val="p"/>
          </m:rPr>
          <m:t>≈</m:t>
        </m:r>
        <m:r>
          <m:t>0.669</m:t>
        </m:r>
        <m:r>
          <m:rPr>
            <m:sty m:val="p"/>
          </m:rPr>
          <m:t>,</m:t>
        </m:r>
        <m:r>
          <m:t> </m:t>
        </m:r>
        <m:r>
          <m:t>R</m:t>
        </m:r>
        <m:r>
          <m:t>S</m:t>
        </m:r>
        <m:sSub>
          <m:e>
            <m:r>
              <m:t>S</m:t>
            </m:r>
          </m:e>
          <m:sub>
            <m:r>
              <m:t>2</m:t>
            </m:r>
          </m:sub>
        </m:sSub>
        <m:r>
          <m:rPr>
            <m:sty m:val="p"/>
          </m:rPr>
          <m:t>≈</m:t>
        </m:r>
        <m:r>
          <m:t>0.415</m:t>
        </m:r>
        <m:r>
          <m:t> </m:t>
        </m:r>
      </m:oMath>
      <w:r>
        <w:t xml:space="preserve"> </w:t>
      </w:r>
      <w:r>
        <w:t xml:space="preserve">и имеем расчетную статистику:</w:t>
      </w:r>
    </w:p>
    <w:p>
      <w:pPr>
        <w:pStyle w:val="BodyText"/>
      </w:pPr>
      <m:oMathPara>
        <m:oMathParaPr>
          <m:jc m:val="center"/>
        </m:oMathParaPr>
        <m:oMath>
          <m:r>
            <m:t>F</m:t>
          </m:r>
          <m:r>
            <m:rPr>
              <m:sty m:val="p"/>
            </m:rPr>
            <m:t>=</m:t>
          </m:r>
          <m:f>
            <m:fPr>
              <m:type m:val="bar"/>
            </m:fPr>
            <m:num>
              <m:r>
                <m:t>0.669</m:t>
              </m:r>
              <m:r>
                <m:rPr>
                  <m:sty m:val="p"/>
                </m:rPr>
                <m:t>/</m:t>
              </m:r>
              <m:r>
                <m:t>40</m:t>
              </m:r>
            </m:num>
            <m:den>
              <m:r>
                <m:t>0.415</m:t>
              </m:r>
              <m:r>
                <m:rPr>
                  <m:sty m:val="p"/>
                </m:rPr>
                <m:t>/</m:t>
              </m:r>
              <m:r>
                <m:t>40</m:t>
              </m:r>
            </m:den>
          </m:f>
          <m:r>
            <m:rPr>
              <m:sty m:val="p"/>
            </m:rPr>
            <m:t>=</m:t>
          </m:r>
          <m:f>
            <m:fPr>
              <m:type m:val="bar"/>
            </m:fPr>
            <m:num>
              <m:r>
                <m:t>0.669</m:t>
              </m:r>
            </m:num>
            <m:den>
              <m:r>
                <m:t>0.415</m:t>
              </m:r>
            </m:den>
          </m:f>
          <m:r>
            <m:rPr>
              <m:sty m:val="p"/>
            </m:rPr>
            <m:t>≈</m:t>
          </m:r>
          <m:r>
            <m:t>1.6108</m:t>
          </m:r>
          <m:r>
            <m:rPr>
              <m:sty m:val="p"/>
            </m:rPr>
            <m:t>.</m:t>
          </m:r>
        </m:oMath>
      </m:oMathPara>
    </w:p>
    <w:p>
      <w:pPr>
        <w:pStyle w:val="FirstParagraph"/>
      </w:pPr>
      <w:r>
        <w:t xml:space="preserve">Получаем расчетную статистику</w:t>
      </w:r>
      <w:r>
        <w:t xml:space="preserve"> </w:t>
      </w:r>
      <m:oMath>
        <m:r>
          <m:t>F</m:t>
        </m:r>
        <m:r>
          <m:rPr>
            <m:sty m:val="p"/>
          </m:rPr>
          <m:t>≈</m:t>
        </m:r>
        <m:r>
          <m:t>1.6108</m:t>
        </m:r>
      </m:oMath>
      <w:r>
        <w:t xml:space="preserve">, при критическом значении</w:t>
      </w:r>
      <w:r>
        <w:t xml:space="preserve"> </w:t>
      </w:r>
      <m:oMath>
        <m:r>
          <m:t>F</m:t>
        </m:r>
        <m:sSub>
          <m:e>
            <m:d>
              <m:dPr>
                <m:begChr m:val="("/>
                <m:endChr m:val=")"/>
                <m:sepChr m:val=""/>
                <m:grow/>
              </m:dPr>
              <m:e>
                <m:r>
                  <m:t>40</m:t>
                </m:r>
                <m:r>
                  <m:rPr>
                    <m:sty m:val="p"/>
                  </m:rPr>
                  <m:t>,</m:t>
                </m:r>
                <m:r>
                  <m:t>40</m:t>
                </m:r>
              </m:e>
            </m:d>
          </m:e>
          <m:sub>
            <m:r>
              <m:t>1</m:t>
            </m:r>
            <m:r>
              <m:rPr>
                <m:sty m:val="p"/>
              </m:rPr>
              <m:t>−</m:t>
            </m:r>
            <m:f>
              <m:fPr>
                <m:type m:val="bar"/>
              </m:fPr>
              <m:num>
                <m:r>
                  <m:t>0.05</m:t>
                </m:r>
              </m:num>
              <m:den>
                <m:r>
                  <m:t>2</m:t>
                </m:r>
              </m:den>
            </m:f>
          </m:sub>
        </m:sSub>
        <m:r>
          <m:rPr>
            <m:sty m:val="p"/>
          </m:rPr>
          <m:t>≈</m:t>
        </m:r>
        <m:r>
          <m:t>1.875</m:t>
        </m:r>
      </m:oMath>
      <w:r>
        <w:t xml:space="preserve">. Рассчетная статистика ненамного меньше критического значения распределения Фишера, что всё же говорит о принятии нулевой гипотезы об отсутствии гетероскедастичности в данной зависимости.</w:t>
      </w:r>
    </w:p>
    <w:p>
      <w:pPr>
        <w:pStyle w:val="BodyText"/>
      </w:pPr>
      <w:r>
        <w:t xml:space="preserve">В полученной ситуации требуются повторные уточняющие тесты с различными значениями</w:t>
      </w:r>
      <w:r>
        <w:t xml:space="preserve"> </w:t>
      </w:r>
      <m:oMath>
        <m:sSub>
          <m:e>
            <m:r>
              <m:t>m</m:t>
            </m:r>
          </m:e>
          <m:sub>
            <m:r>
              <m:t>1</m:t>
            </m:r>
          </m:sub>
        </m:sSub>
      </m:oMath>
      <w:r>
        <w:t xml:space="preserve"> </w:t>
      </w:r>
      <w:r>
        <w:t xml:space="preserve">и</w:t>
      </w:r>
      <w:r>
        <w:t xml:space="preserve"> </w:t>
      </w:r>
      <m:oMath>
        <m:sSub>
          <m:e>
            <m:r>
              <m:t>m</m:t>
            </m:r>
          </m:e>
          <m:sub>
            <m:r>
              <m:t>2</m:t>
            </m:r>
          </m:sub>
        </m:sSub>
      </m:oMath>
      <w:r>
        <w:t xml:space="preserve"> </w:t>
      </w:r>
      <w:r>
        <w:t xml:space="preserve">для достаточной достоверности теста.</w:t>
      </w:r>
    </w:p>
    <w:bookmarkEnd w:id="45"/>
    <w:bookmarkStart w:id="46" w:name="Xc0b6e03bd47d87e2d82faafdb136a8904a5e286"/>
    <w:p>
      <w:pPr>
        <w:pStyle w:val="Heading3"/>
      </w:pPr>
      <w:r>
        <w:rPr>
          <w:bCs/>
          <w:b/>
        </w:rPr>
        <w:t xml:space="preserve">Тест ранговой корреляции Спирмена на гетероскедастичность</w:t>
      </w:r>
    </w:p>
    <w:p>
      <w:pPr>
        <w:pStyle w:val="FirstParagraph"/>
      </w:pPr>
      <w:r>
        <w:rPr>
          <w:bCs/>
          <w:b/>
        </w:rPr>
        <w:t xml:space="preserve">Тест ранговой корреляции Спирмена</w:t>
      </w:r>
      <w:r>
        <w:t xml:space="preserve"> </w:t>
      </w:r>
      <w:r>
        <w:t xml:space="preserve">— непараметрический статистический тест, позволяющий проверить гетероскедастичность случайных ошибок регрессионной модели. Особенность теста заключается в том, что не конкретизируется форма возможной зависимости дисперсии случайных ошибок модели от той или иной переменной.</w:t>
      </w:r>
    </w:p>
    <w:p>
      <w:pPr>
        <w:pStyle w:val="BodyText"/>
      </w:pPr>
      <w:r>
        <w:t xml:space="preserve">Для имеющейся линейной модели регрессии</w:t>
      </w:r>
      <w:r>
        <w:t xml:space="preserve"> </w:t>
      </w:r>
      <m:oMath>
        <m:r>
          <m:t> </m:t>
        </m:r>
        <m:acc>
          <m:accPr>
            <m:chr m:val="̂"/>
          </m:accPr>
          <m:e>
            <m:r>
              <m:t>y</m:t>
            </m:r>
          </m:e>
        </m:acc>
        <m:d>
          <m:dPr>
            <m:begChr m:val="("/>
            <m:endChr m:val=")"/>
            <m:sepChr m:val=""/>
            <m:grow/>
          </m:dPr>
          <m:e>
            <m:r>
              <m:t>x</m:t>
            </m:r>
          </m:e>
        </m:d>
        <m:r>
          <m:rPr>
            <m:sty m:val="p"/>
          </m:rPr>
          <m:t>=</m:t>
        </m:r>
        <m:r>
          <m:t>a</m:t>
        </m:r>
        <m:r>
          <m:rPr>
            <m:sty m:val="p"/>
          </m:rPr>
          <m:t>⋅</m:t>
        </m:r>
        <m:r>
          <m:t>x</m:t>
        </m:r>
        <m:r>
          <m:rPr>
            <m:sty m:val="p"/>
          </m:rPr>
          <m:t>+</m:t>
        </m:r>
        <m:r>
          <m:t>b</m:t>
        </m:r>
        <m:r>
          <m:t> </m:t>
        </m:r>
      </m:oMath>
      <w:r>
        <w:t xml:space="preserve"> </w:t>
      </w:r>
      <w:r>
        <w:t xml:space="preserve">необходимо рассчитать остатки:</w:t>
      </w:r>
    </w:p>
    <w:p>
      <w:pPr>
        <w:pStyle w:val="BodyText"/>
      </w:pPr>
      <m:oMathPara>
        <m:oMathParaPr>
          <m:jc m:val="center"/>
        </m:oMathParaPr>
        <m:oMath>
          <m:sSub>
            <m:e>
              <m:r>
                <m:t>e</m:t>
              </m:r>
            </m:e>
            <m:sub>
              <m:r>
                <m:t>i</m:t>
              </m:r>
            </m:sub>
          </m:sSub>
          <m:r>
            <m:rPr>
              <m:sty m:val="p"/>
            </m:rPr>
            <m:t>=</m:t>
          </m:r>
          <m:sSub>
            <m:e>
              <m:r>
                <m:t>y</m:t>
              </m:r>
            </m:e>
            <m:sub>
              <m:r>
                <m:t>i</m:t>
              </m:r>
            </m:sub>
          </m:sSub>
          <m:r>
            <m:rPr>
              <m:sty m:val="p"/>
            </m:rPr>
            <m:t>−</m:t>
          </m:r>
          <m:acc>
            <m:accPr>
              <m:chr m:val="̂"/>
            </m:accPr>
            <m:e>
              <m:r>
                <m:t>y</m:t>
              </m:r>
            </m:e>
          </m:acc>
          <m:d>
            <m:dPr>
              <m:begChr m:val="("/>
              <m:endChr m:val=")"/>
              <m:sepChr m:val=""/>
              <m:grow/>
            </m:dPr>
            <m:e>
              <m:sSub>
                <m:e>
                  <m:r>
                    <m:t>x</m:t>
                  </m:r>
                </m:e>
                <m:sub>
                  <m:r>
                    <m:t>i</m:t>
                  </m:r>
                </m:sub>
              </m:sSub>
            </m:e>
          </m:d>
          <m:r>
            <m:rPr>
              <m:sty m:val="p"/>
            </m:rPr>
            <m:t>,</m:t>
          </m:r>
          <m:r>
            <m:t> </m:t>
          </m:r>
          <m:r>
            <m:t>i</m:t>
          </m:r>
          <m:r>
            <m:rPr>
              <m:sty m:val="p"/>
            </m:rPr>
            <m:t>=</m:t>
          </m:r>
          <m:r>
            <m:t>1</m:t>
          </m:r>
          <m:r>
            <m:rPr>
              <m:sty m:val="p"/>
            </m:rPr>
            <m:t>,</m:t>
          </m:r>
          <m:r>
            <m:t>2</m:t>
          </m:r>
          <m:r>
            <m:rPr>
              <m:sty m:val="p"/>
            </m:rPr>
            <m:t>,</m:t>
          </m:r>
          <m:r>
            <m:rPr>
              <m:sty m:val="p"/>
            </m:rPr>
            <m:t>…</m:t>
          </m:r>
          <m:r>
            <m:rPr>
              <m:sty m:val="p"/>
            </m:rPr>
            <m:t>,</m:t>
          </m:r>
          <m:r>
            <m:t>n</m:t>
          </m:r>
          <m:r>
            <m:rPr>
              <m:sty m:val="p"/>
            </m:rPr>
            <m:t>,</m:t>
          </m:r>
        </m:oMath>
      </m:oMathPara>
    </w:p>
    <w:p>
      <w:pPr>
        <w:pStyle w:val="FirstParagraph"/>
      </w:pPr>
      <w:r>
        <w:t xml:space="preserve">где</w:t>
      </w:r>
      <w:r>
        <w:t xml:space="preserve"> </w:t>
      </w:r>
      <m:oMath>
        <m:r>
          <m:t>n</m:t>
        </m:r>
        <m:r>
          <m:t> </m:t>
        </m:r>
        <m:r>
          <m:rPr>
            <m:sty m:val="p"/>
          </m:rPr>
          <m:t>−</m:t>
        </m:r>
      </m:oMath>
      <w:r>
        <w:t xml:space="preserve"> </w:t>
      </w:r>
      <w:r>
        <w:t xml:space="preserve">количество записей в выборке данных.</w:t>
      </w:r>
    </w:p>
    <w:p>
      <w:pPr>
        <w:pStyle w:val="BodyText"/>
      </w:pPr>
      <w:r>
        <w:t xml:space="preserve">Затем после вычисления остатков, они и факторная переменная</w:t>
      </w:r>
      <w:r>
        <w:t xml:space="preserve"> </w:t>
      </w:r>
      <m:oMath>
        <m:r>
          <m:t> </m:t>
        </m:r>
        <m:sSub>
          <m:e>
            <m:r>
              <m:t>x</m:t>
            </m:r>
          </m:e>
          <m:sub>
            <m:r>
              <m:t>i</m:t>
            </m:r>
          </m:sub>
        </m:sSub>
        <m:r>
          <m:t> </m:t>
        </m:r>
      </m:oMath>
      <w:r>
        <w:t xml:space="preserve">, относительно которой ожидается гетероскедастичность, ранжируются.</w:t>
      </w:r>
      <w:r>
        <w:t xml:space="preserve"> </w:t>
      </w:r>
      <w:r>
        <w:rPr>
          <w:bCs/>
          <w:b/>
        </w:rPr>
        <w:t xml:space="preserve">Ранжирование</w:t>
      </w:r>
      <w:r>
        <w:t xml:space="preserve"> </w:t>
      </w:r>
      <m:oMath>
        <m:r>
          <m:t> </m:t>
        </m:r>
        <m:r>
          <m:rPr>
            <m:sty m:val="p"/>
          </m:rPr>
          <m:t>−</m:t>
        </m:r>
        <m:r>
          <m:t> </m:t>
        </m:r>
      </m:oMath>
      <w:r>
        <w:t xml:space="preserve"> </w:t>
      </w:r>
      <w:r>
        <w:t xml:space="preserve">процедура присвоения ранга каждой записи переменной в выборке, при которой каждому значению ставится в соответствии число, соответствующее его порядку в выборке по позрастанию или убыванию (направление не играет роли при данной процедуре).</w:t>
      </w:r>
    </w:p>
    <w:p>
      <w:pPr>
        <w:pStyle w:val="BodyText"/>
      </w:pPr>
      <w:r>
        <w:rPr>
          <w:bCs/>
          <w:b/>
        </w:rPr>
        <w:t xml:space="preserve">Пример ранжирования</w:t>
      </w:r>
      <w:r>
        <w:t xml:space="preserve">. Пусть дана выборка двух переменных</w:t>
      </w:r>
      <w:r>
        <w:t xml:space="preserve"> </w:t>
      </w:r>
      <m:oMath>
        <m:r>
          <m:t> </m:t>
        </m:r>
        <m:r>
          <m:t>Z</m:t>
        </m:r>
        <m:r>
          <m:rPr>
            <m:sty m:val="p"/>
          </m:rPr>
          <m:t>,</m:t>
        </m:r>
        <m:r>
          <m:t>U</m:t>
        </m:r>
        <m:r>
          <m:t> </m:t>
        </m:r>
      </m:oMath>
      <w:r>
        <w:t xml:space="preserve">, значения которых являются вещественными числами:</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s>
                </m:mPr>
                <m:mr>
                  <m:e>
                    <m:r>
                      <m:t>Z</m:t>
                    </m:r>
                  </m:e>
                  <m:e>
                    <m:r>
                      <m:t>U</m:t>
                    </m:r>
                  </m:e>
                </m:mr>
                <m:mr>
                  <m:e>
                    <m:r>
                      <m:t>1.26</m:t>
                    </m:r>
                  </m:e>
                  <m:e>
                    <m:r>
                      <m:rPr>
                        <m:sty m:val="p"/>
                      </m:rPr>
                      <m:t>−</m:t>
                    </m:r>
                    <m:r>
                      <m:t>0.67</m:t>
                    </m:r>
                  </m:e>
                </m:mr>
                <m:mr>
                  <m:e>
                    <m:r>
                      <m:t>1.78</m:t>
                    </m:r>
                  </m:e>
                  <m:e>
                    <m:r>
                      <m:t>0.08</m:t>
                    </m:r>
                  </m:e>
                </m:mr>
                <m:mr>
                  <m:e>
                    <m:r>
                      <m:rPr>
                        <m:sty m:val="p"/>
                      </m:rPr>
                      <m:t>−</m:t>
                    </m:r>
                    <m:r>
                      <m:t>1.2</m:t>
                    </m:r>
                  </m:e>
                  <m:e>
                    <m:r>
                      <m:rPr>
                        <m:sty m:val="p"/>
                      </m:rPr>
                      <m:t>−</m:t>
                    </m:r>
                    <m:r>
                      <m:t>0.6</m:t>
                    </m:r>
                  </m:e>
                </m:mr>
                <m:mr>
                  <m:e>
                    <m:r>
                      <m:t>0.68</m:t>
                    </m:r>
                  </m:e>
                  <m:e>
                    <m:r>
                      <m:rPr>
                        <m:sty m:val="p"/>
                      </m:rPr>
                      <m:t>−</m:t>
                    </m:r>
                    <m:r>
                      <m:t>0.55</m:t>
                    </m:r>
                  </m:e>
                </m:mr>
                <m:mr>
                  <m:e>
                    <m:r>
                      <m:t>1.52</m:t>
                    </m:r>
                  </m:e>
                  <m:e>
                    <m:r>
                      <m:t>0.9</m:t>
                    </m:r>
                  </m:e>
                </m:mr>
                <m:mr>
                  <m:e>
                    <m:r>
                      <m:rPr>
                        <m:sty m:val="p"/>
                      </m:rPr>
                      <m:t>−</m:t>
                    </m:r>
                    <m:r>
                      <m:t>0.95</m:t>
                    </m:r>
                  </m:e>
                  <m:e>
                    <m:r>
                      <m:rPr>
                        <m:sty m:val="p"/>
                      </m:rPr>
                      <m:t>−</m:t>
                    </m:r>
                    <m:r>
                      <m:t>0.73</m:t>
                    </m:r>
                  </m:e>
                </m:mr>
                <m:mr>
                  <m:e>
                    <m:r>
                      <m:t>0.84</m:t>
                    </m:r>
                  </m:e>
                  <m:e>
                    <m:r>
                      <m:rPr>
                        <m:sty m:val="p"/>
                      </m:rPr>
                      <m:t>−</m:t>
                    </m:r>
                    <m:r>
                      <m:t>0.66</m:t>
                    </m:r>
                  </m:e>
                </m:mr>
                <m:mr>
                  <m:e>
                    <m:r>
                      <m:rPr>
                        <m:sty m:val="p"/>
                      </m:rPr>
                      <m:t>−</m:t>
                    </m:r>
                    <m:r>
                      <m:t>0.48</m:t>
                    </m:r>
                  </m:e>
                  <m:e>
                    <m:r>
                      <m:rPr>
                        <m:sty m:val="p"/>
                      </m:rPr>
                      <m:t>−</m:t>
                    </m:r>
                    <m:r>
                      <m:t>0.66</m:t>
                    </m:r>
                  </m:e>
                </m:mr>
                <m:mr>
                  <m:e>
                    <m:r>
                      <m:t>1.64</m:t>
                    </m:r>
                  </m:e>
                  <m:e>
                    <m:r>
                      <m:t>0.33</m:t>
                    </m:r>
                  </m:e>
                </m:mr>
                <m:mr>
                  <m:e>
                    <m:r>
                      <m:rPr>
                        <m:sty m:val="p"/>
                      </m:rPr>
                      <m:t>−</m:t>
                    </m:r>
                    <m:r>
                      <m:t>1.34</m:t>
                    </m:r>
                  </m:e>
                  <m:e>
                    <m:r>
                      <m:rPr>
                        <m:sty m:val="p"/>
                      </m:rPr>
                      <m:t>−</m:t>
                    </m:r>
                    <m:r>
                      <m:t>0.39</m:t>
                    </m:r>
                  </m:e>
                </m:mr>
              </m:m>
            </m:e>
          </m:d>
          <m:r>
            <m:rPr>
              <m:sty m:val="p"/>
            </m:rPr>
            <m:t>,</m:t>
          </m:r>
          <m:r>
            <m:t> </m:t>
          </m:r>
          <m:r>
            <m:t>n</m:t>
          </m:r>
          <m:r>
            <m:rPr>
              <m:sty m:val="p"/>
            </m:rPr>
            <m:t>=</m:t>
          </m:r>
          <m:r>
            <m:t>10</m:t>
          </m:r>
          <m:r>
            <m:rPr>
              <m:sty m:val="p"/>
            </m:rPr>
            <m:t>.</m:t>
          </m:r>
        </m:oMath>
      </m:oMathPara>
    </w:p>
    <w:p>
      <w:pPr>
        <w:pStyle w:val="FirstParagraph"/>
      </w:pPr>
      <w:r>
        <w:t xml:space="preserve">Отсортировав отдельно обе выборки по возрастанию и присвоив каждому значению выборки ранг позиции в отсортированной выборке получим следующие новые переменные:</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Z</m:t>
                    </m:r>
                  </m:e>
                  <m:e>
                    <m:r>
                      <m:t>r</m:t>
                    </m:r>
                    <m:r>
                      <m:t>a</m:t>
                    </m:r>
                    <m:r>
                      <m:t>n</m:t>
                    </m:r>
                    <m:r>
                      <m:t>k</m:t>
                    </m:r>
                    <m:d>
                      <m:dPr>
                        <m:begChr m:val="("/>
                        <m:endChr m:val=")"/>
                        <m:sepChr m:val=""/>
                        <m:grow/>
                      </m:dPr>
                      <m:e>
                        <m:r>
                          <m:t>Z</m:t>
                        </m:r>
                      </m:e>
                    </m:d>
                  </m:e>
                  <m:e>
                    <m:r>
                      <m:t>U</m:t>
                    </m:r>
                  </m:e>
                  <m:e>
                    <m:r>
                      <m:t>r</m:t>
                    </m:r>
                    <m:r>
                      <m:t>a</m:t>
                    </m:r>
                    <m:r>
                      <m:t>n</m:t>
                    </m:r>
                    <m:r>
                      <m:t>k</m:t>
                    </m:r>
                    <m:d>
                      <m:dPr>
                        <m:begChr m:val="("/>
                        <m:endChr m:val=")"/>
                        <m:sepChr m:val=""/>
                        <m:grow/>
                      </m:dPr>
                      <m:e>
                        <m:r>
                          <m:t>U</m:t>
                        </m:r>
                      </m:e>
                    </m:d>
                  </m:e>
                </m:mr>
                <m:mr>
                  <m:e>
                    <m:r>
                      <m:t>1.26</m:t>
                    </m:r>
                  </m:e>
                  <m:e>
                    <m:r>
                      <m:t>7</m:t>
                    </m:r>
                  </m:e>
                  <m:e>
                    <m:r>
                      <m:rPr>
                        <m:sty m:val="p"/>
                      </m:rPr>
                      <m:t>−</m:t>
                    </m:r>
                    <m:r>
                      <m:t>0.67</m:t>
                    </m:r>
                  </m:e>
                  <m:e>
                    <m:r>
                      <m:t>2</m:t>
                    </m:r>
                  </m:e>
                </m:mr>
                <m:mr>
                  <m:e>
                    <m:r>
                      <m:t>1.78</m:t>
                    </m:r>
                  </m:e>
                  <m:e>
                    <m:r>
                      <m:t>10</m:t>
                    </m:r>
                  </m:e>
                  <m:e>
                    <m:r>
                      <m:t>0.08</m:t>
                    </m:r>
                  </m:e>
                  <m:e>
                    <m:r>
                      <m:t>8</m:t>
                    </m:r>
                  </m:e>
                </m:mr>
                <m:mr>
                  <m:e>
                    <m:r>
                      <m:rPr>
                        <m:sty m:val="p"/>
                      </m:rPr>
                      <m:t>−</m:t>
                    </m:r>
                    <m:r>
                      <m:t>1.2</m:t>
                    </m:r>
                  </m:e>
                  <m:e>
                    <m:r>
                      <m:t>2</m:t>
                    </m:r>
                  </m:e>
                  <m:e>
                    <m:r>
                      <m:rPr>
                        <m:sty m:val="p"/>
                      </m:rPr>
                      <m:t>−</m:t>
                    </m:r>
                    <m:r>
                      <m:t>0.6</m:t>
                    </m:r>
                  </m:e>
                  <m:e>
                    <m:r>
                      <m:t>5</m:t>
                    </m:r>
                  </m:e>
                </m:mr>
                <m:mr>
                  <m:e>
                    <m:r>
                      <m:t>0.68</m:t>
                    </m:r>
                  </m:e>
                  <m:e>
                    <m:r>
                      <m:t>5</m:t>
                    </m:r>
                  </m:e>
                  <m:e>
                    <m:r>
                      <m:rPr>
                        <m:sty m:val="p"/>
                      </m:rPr>
                      <m:t>−</m:t>
                    </m:r>
                    <m:r>
                      <m:t>0.55</m:t>
                    </m:r>
                  </m:e>
                  <m:e>
                    <m:r>
                      <m:t>6</m:t>
                    </m:r>
                  </m:e>
                </m:mr>
                <m:mr>
                  <m:e>
                    <m:r>
                      <m:t>1.52</m:t>
                    </m:r>
                  </m:e>
                  <m:e>
                    <m:r>
                      <m:t>8</m:t>
                    </m:r>
                  </m:e>
                  <m:e>
                    <m:r>
                      <m:t>0.9</m:t>
                    </m:r>
                  </m:e>
                  <m:e>
                    <m:r>
                      <m:t>10</m:t>
                    </m:r>
                  </m:e>
                </m:mr>
                <m:mr>
                  <m:e>
                    <m:r>
                      <m:rPr>
                        <m:sty m:val="p"/>
                      </m:rPr>
                      <m:t>−</m:t>
                    </m:r>
                    <m:r>
                      <m:t>0.95</m:t>
                    </m:r>
                  </m:e>
                  <m:e>
                    <m:r>
                      <m:t>3</m:t>
                    </m:r>
                  </m:e>
                  <m:e>
                    <m:r>
                      <m:rPr>
                        <m:sty m:val="p"/>
                      </m:rPr>
                      <m:t>−</m:t>
                    </m:r>
                    <m:r>
                      <m:t>0.73</m:t>
                    </m:r>
                  </m:e>
                  <m:e>
                    <m:r>
                      <m:t>1</m:t>
                    </m:r>
                  </m:e>
                </m:mr>
                <m:mr>
                  <m:e>
                    <m:r>
                      <m:t>0.84</m:t>
                    </m:r>
                  </m:e>
                  <m:e>
                    <m:r>
                      <m:t>6</m:t>
                    </m:r>
                  </m:e>
                  <m:e>
                    <m:r>
                      <m:rPr>
                        <m:sty m:val="p"/>
                      </m:rPr>
                      <m:t>−</m:t>
                    </m:r>
                    <m:r>
                      <m:t>0.66</m:t>
                    </m:r>
                  </m:e>
                  <m:e>
                    <m:r>
                      <m:t>3.5</m:t>
                    </m:r>
                  </m:e>
                </m:mr>
                <m:mr>
                  <m:e>
                    <m:r>
                      <m:rPr>
                        <m:sty m:val="p"/>
                      </m:rPr>
                      <m:t>−</m:t>
                    </m:r>
                    <m:r>
                      <m:t>0.48</m:t>
                    </m:r>
                  </m:e>
                  <m:e>
                    <m:r>
                      <m:t>4</m:t>
                    </m:r>
                  </m:e>
                  <m:e>
                    <m:r>
                      <m:rPr>
                        <m:sty m:val="p"/>
                      </m:rPr>
                      <m:t>−</m:t>
                    </m:r>
                    <m:r>
                      <m:t>0.66</m:t>
                    </m:r>
                  </m:e>
                  <m:e>
                    <m:r>
                      <m:t>3.5</m:t>
                    </m:r>
                  </m:e>
                </m:mr>
                <m:mr>
                  <m:e>
                    <m:r>
                      <m:t>1.64</m:t>
                    </m:r>
                  </m:e>
                  <m:e>
                    <m:r>
                      <m:t>9</m:t>
                    </m:r>
                  </m:e>
                  <m:e>
                    <m:r>
                      <m:t>0.33</m:t>
                    </m:r>
                  </m:e>
                  <m:e>
                    <m:r>
                      <m:t>9</m:t>
                    </m:r>
                  </m:e>
                </m:mr>
                <m:mr>
                  <m:e>
                    <m:r>
                      <m:rPr>
                        <m:sty m:val="p"/>
                      </m:rPr>
                      <m:t>−</m:t>
                    </m:r>
                    <m:r>
                      <m:t>1.34</m:t>
                    </m:r>
                  </m:e>
                  <m:e>
                    <m:r>
                      <m:t>1</m:t>
                    </m:r>
                  </m:e>
                  <m:e>
                    <m:r>
                      <m:rPr>
                        <m:sty m:val="p"/>
                      </m:rPr>
                      <m:t>−</m:t>
                    </m:r>
                    <m:r>
                      <m:t>0.39</m:t>
                    </m:r>
                  </m:e>
                  <m:e>
                    <m:r>
                      <m:t>7</m:t>
                    </m:r>
                  </m:e>
                </m:mr>
              </m:m>
            </m:e>
          </m:d>
          <m:r>
            <m:rPr>
              <m:sty m:val="p"/>
            </m:rPr>
            <m:t>,</m:t>
          </m:r>
          <m:r>
            <m:t> </m:t>
          </m:r>
          <m:r>
            <m:t>n</m:t>
          </m:r>
          <m:r>
            <m:rPr>
              <m:sty m:val="p"/>
            </m:rPr>
            <m:t>=</m:t>
          </m:r>
          <m:r>
            <m:t>10</m:t>
          </m:r>
          <m:r>
            <m:rPr>
              <m:sty m:val="p"/>
            </m:rPr>
            <m:t>.</m:t>
          </m:r>
        </m:oMath>
      </m:oMathPara>
    </w:p>
    <w:p>
      <w:pPr>
        <w:pStyle w:val="FirstParagraph"/>
      </w:pPr>
      <w:r>
        <w:t xml:space="preserve">Значения переменных</w:t>
      </w:r>
      <w:r>
        <w:t xml:space="preserve"> </w:t>
      </w:r>
      <m:oMath>
        <m:r>
          <m:t>r</m:t>
        </m:r>
        <m:r>
          <m:t>a</m:t>
        </m:r>
        <m:r>
          <m:t>n</m:t>
        </m:r>
        <m:r>
          <m:t>k</m:t>
        </m:r>
        <m:r>
          <m:t> </m:t>
        </m:r>
        <m:r>
          <m:rPr>
            <m:sty m:val="p"/>
          </m:rPr>
          <m:t>−</m:t>
        </m:r>
      </m:oMath>
      <w:r>
        <w:t xml:space="preserve"> </w:t>
      </w:r>
      <w:r>
        <w:t xml:space="preserve">позиции элементов в отсортированной выборке. Для похожих значений выбирается среднее их рангов, как это произошло со значениями</w:t>
      </w:r>
      <w:r>
        <w:t xml:space="preserve"> </w:t>
      </w:r>
      <m:oMath>
        <m:r>
          <m:rPr>
            <m:sty m:val="p"/>
          </m:rPr>
          <m:t>−</m:t>
        </m:r>
        <m:r>
          <m:t>0.66</m:t>
        </m:r>
      </m:oMath>
      <w:r>
        <w:t xml:space="preserve"> </w:t>
      </w:r>
      <w:r>
        <w:t xml:space="preserve">в выборке переменной</w:t>
      </w:r>
      <w:r>
        <w:t xml:space="preserve"> </w:t>
      </w:r>
      <m:oMath>
        <m:r>
          <m:t>Z</m:t>
        </m:r>
      </m:oMath>
      <w:r>
        <w:t xml:space="preserve">.</w:t>
      </w:r>
    </w:p>
    <w:p>
      <w:pPr>
        <w:pStyle w:val="BodyText"/>
      </w:pPr>
      <w:r>
        <w:t xml:space="preserve">Далее для ранжированных данных ошибок</w:t>
      </w:r>
      <w:r>
        <w:t xml:space="preserve"> </w:t>
      </w:r>
      <m:oMath>
        <m:sSub>
          <m:e>
            <m:r>
              <m:t>e</m:t>
            </m:r>
          </m:e>
          <m:sub>
            <m:r>
              <m:t>i</m:t>
            </m:r>
          </m:sub>
        </m:sSub>
      </m:oMath>
      <w:r>
        <w:t xml:space="preserve"> </w:t>
      </w:r>
      <w:r>
        <w:t xml:space="preserve">и факторной переменной</w:t>
      </w:r>
      <w:r>
        <w:t xml:space="preserve"> </w:t>
      </w:r>
      <m:oMath>
        <m:sSub>
          <m:e>
            <m:r>
              <m:t>x</m:t>
            </m:r>
          </m:e>
          <m:sub>
            <m:r>
              <m:t>i</m:t>
            </m:r>
          </m:sub>
        </m:sSub>
      </m:oMath>
      <w:r>
        <w:t xml:space="preserve"> </w:t>
      </w:r>
      <w:r>
        <w:t xml:space="preserve">производится подсчёт коэффициента ранговой корреляции Спирмена:</w:t>
      </w:r>
    </w:p>
    <w:p>
      <w:pPr>
        <w:pStyle w:val="BodyText"/>
      </w:pPr>
      <m:oMathPara>
        <m:oMathParaPr>
          <m:jc m:val="center"/>
        </m:oMathParaPr>
        <m:oMath>
          <m:sSub>
            <m:e>
              <m:r>
                <m:t>r</m:t>
              </m:r>
            </m:e>
            <m:sub>
              <m:r>
                <m:t>s</m:t>
              </m:r>
            </m:sub>
          </m:sSub>
          <m:d>
            <m:dPr>
              <m:begChr m:val="("/>
              <m:endChr m:val=")"/>
              <m:sepChr m:val=""/>
              <m:grow/>
            </m:dPr>
            <m:e>
              <m:r>
                <m:t>e</m:t>
              </m:r>
              <m:r>
                <m:rPr>
                  <m:sty m:val="p"/>
                </m:rPr>
                <m:t>,</m:t>
              </m:r>
              <m:r>
                <m:t>x</m:t>
              </m:r>
            </m:e>
          </m:d>
          <m:r>
            <m:rPr>
              <m:sty m:val="p"/>
            </m:rPr>
            <m:t>=</m:t>
          </m:r>
          <m:r>
            <m:t>1</m:t>
          </m:r>
          <m:r>
            <m:rPr>
              <m:sty m:val="p"/>
            </m:rPr>
            <m:t>−</m:t>
          </m:r>
          <m:f>
            <m:fPr>
              <m:type m:val="bar"/>
            </m:fPr>
            <m:num>
              <m:r>
                <m:t>6</m:t>
              </m:r>
              <m:r>
                <m:rPr>
                  <m:sty m:val="p"/>
                </m:rPr>
                <m:t>⋅</m:t>
              </m:r>
              <m:nary>
                <m:naryPr>
                  <m:chr m:val="∑"/>
                  <m:limLoc m:val="undOvr"/>
                  <m:subHide m:val="0"/>
                  <m:supHide m:val="0"/>
                </m:naryPr>
                <m:sub>
                  <m:r>
                    <m:t>i</m:t>
                  </m:r>
                  <m:r>
                    <m:rPr>
                      <m:sty m:val="p"/>
                    </m:rPr>
                    <m:t>=</m:t>
                  </m:r>
                  <m:r>
                    <m:t>1</m:t>
                  </m:r>
                </m:sub>
                <m:sup>
                  <m:r>
                    <m:t>n</m:t>
                  </m:r>
                </m:sup>
                <m:e>
                  <m:d>
                    <m:dPr>
                      <m:begChr m:val="("/>
                      <m:endChr m:val=")"/>
                      <m:sepChr m:val=""/>
                      <m:grow/>
                    </m:dPr>
                    <m:e>
                      <m:r>
                        <m:t>r</m:t>
                      </m:r>
                      <m:r>
                        <m:t>a</m:t>
                      </m:r>
                      <m:r>
                        <m:t>n</m:t>
                      </m:r>
                      <m:r>
                        <m:t>k</m:t>
                      </m:r>
                      <m:d>
                        <m:dPr>
                          <m:begChr m:val="("/>
                          <m:endChr m:val=")"/>
                          <m:sepChr m:val=""/>
                          <m:grow/>
                        </m:dPr>
                        <m:e>
                          <m:sSub>
                            <m:e>
                              <m:r>
                                <m:t>e</m:t>
                              </m:r>
                            </m:e>
                            <m:sub>
                              <m:r>
                                <m:t>i</m:t>
                              </m:r>
                            </m:sub>
                          </m:sSub>
                        </m:e>
                      </m:d>
                      <m:r>
                        <m:rPr>
                          <m:sty m:val="p"/>
                        </m:rPr>
                        <m:t>−</m:t>
                      </m:r>
                      <m:r>
                        <m:t>r</m:t>
                      </m:r>
                      <m:r>
                        <m:t>a</m:t>
                      </m:r>
                      <m:r>
                        <m:t>n</m:t>
                      </m:r>
                      <m:r>
                        <m:t>k</m:t>
                      </m:r>
                      <m:d>
                        <m:dPr>
                          <m:begChr m:val="("/>
                          <m:endChr m:val=")"/>
                          <m:sepChr m:val=""/>
                          <m:grow/>
                        </m:dPr>
                        <m:e>
                          <m:sSub>
                            <m:e>
                              <m:r>
                                <m:t>x</m:t>
                              </m:r>
                            </m:e>
                            <m:sub>
                              <m:r>
                                <m:t>i</m:t>
                              </m:r>
                            </m:sub>
                          </m:sSub>
                        </m:e>
                      </m:d>
                    </m:e>
                  </m:d>
                </m:e>
              </m:nary>
            </m:num>
            <m:den>
              <m:r>
                <m:t>n</m:t>
              </m:r>
              <m:r>
                <m:rPr>
                  <m:sty m:val="p"/>
                </m:rPr>
                <m:t>⋅</m:t>
              </m:r>
              <m:d>
                <m:dPr>
                  <m:begChr m:val="("/>
                  <m:endChr m:val=")"/>
                  <m:sepChr m:val=""/>
                  <m:grow/>
                </m:dPr>
                <m:e>
                  <m:sSup>
                    <m:e>
                      <m:r>
                        <m:t>n</m:t>
                      </m:r>
                    </m:e>
                    <m:sup>
                      <m:r>
                        <m:t>2</m:t>
                      </m:r>
                    </m:sup>
                  </m:sSup>
                  <m:r>
                    <m:rPr>
                      <m:sty m:val="p"/>
                    </m:rPr>
                    <m:t>−</m:t>
                  </m:r>
                  <m:r>
                    <m:t>1</m:t>
                  </m:r>
                </m:e>
              </m:d>
            </m:den>
          </m:f>
          <m:r>
            <m:rPr>
              <m:sty m:val="p"/>
            </m:rPr>
            <m:t>.</m:t>
          </m:r>
        </m:oMath>
      </m:oMathPara>
    </w:p>
    <w:p>
      <w:pPr>
        <w:pStyle w:val="FirstParagraph"/>
      </w:pPr>
      <w:r>
        <w:t xml:space="preserve">Если значение статистики</w:t>
      </w:r>
      <w:r>
        <w:t xml:space="preserve"> </w:t>
      </w:r>
      <m:oMath>
        <m:sSub>
          <m:e>
            <m:r>
              <m:t>r</m:t>
            </m:r>
          </m:e>
          <m:sub>
            <m:r>
              <m:t>s</m:t>
            </m:r>
          </m:sub>
        </m:sSub>
        <m:d>
          <m:dPr>
            <m:begChr m:val="("/>
            <m:endChr m:val=")"/>
            <m:sepChr m:val=""/>
            <m:grow/>
          </m:dPr>
          <m:e>
            <m:r>
              <m:t>e</m:t>
            </m:r>
            <m:r>
              <m:rPr>
                <m:sty m:val="p"/>
              </m:rPr>
              <m:t>,</m:t>
            </m:r>
            <m:r>
              <m:t>x</m:t>
            </m:r>
          </m:e>
        </m:d>
        <m:rad>
          <m:radPr>
            <m:degHide m:val="1"/>
          </m:radPr>
          <m:deg/>
          <m:e>
            <m:d>
              <m:dPr>
                <m:begChr m:val="("/>
                <m:endChr m:val=")"/>
                <m:sepChr m:val=""/>
                <m:grow/>
              </m:dPr>
              <m:e>
                <m:r>
                  <m:t>n</m:t>
                </m:r>
                <m:r>
                  <m:rPr>
                    <m:sty m:val="p"/>
                  </m:rPr>
                  <m:t>−</m:t>
                </m:r>
                <m:r>
                  <m:t>1</m:t>
                </m:r>
              </m:e>
            </m:d>
          </m:e>
        </m:rad>
      </m:oMath>
      <w:r>
        <w:t xml:space="preserve"> </w:t>
      </w:r>
      <w:r>
        <w:t xml:space="preserve">по модулю превышает критическое значение стандартного нормального распределения</w:t>
      </w:r>
      <w:r>
        <w:t xml:space="preserve"> </w:t>
      </w:r>
      <m:oMath>
        <m:r>
          <m:t>N</m:t>
        </m:r>
        <m:d>
          <m:dPr>
            <m:begChr m:val="("/>
            <m:endChr m:val=")"/>
            <m:sepChr m:val=""/>
            <m:grow/>
          </m:dPr>
          <m:e>
            <m:r>
              <m:t>0</m:t>
            </m:r>
            <m:r>
              <m:rPr>
                <m:sty m:val="p"/>
              </m:rPr>
              <m:t>,</m:t>
            </m:r>
            <m:r>
              <m:t>1</m:t>
            </m:r>
          </m:e>
        </m:d>
      </m:oMath>
      <w:r>
        <w:t xml:space="preserve"> </w:t>
      </w:r>
      <w:r>
        <w:t xml:space="preserve">с заданным уровнем значимости</w:t>
      </w:r>
      <w:r>
        <w:t xml:space="preserve"> </w:t>
      </w:r>
      <m:oMath>
        <m:r>
          <m:t>α</m:t>
        </m:r>
      </m:oMath>
      <w:r>
        <w:t xml:space="preserve">, что есть</w:t>
      </w:r>
    </w:p>
    <w:p>
      <w:pPr>
        <w:pStyle w:val="BodyText"/>
      </w:pPr>
      <m:oMathPara>
        <m:oMathParaPr>
          <m:jc m:val="center"/>
        </m:oMathParaPr>
        <m:oMath>
          <m:d>
            <m:dPr>
              <m:begChr m:val="|"/>
              <m:endChr m:val="|"/>
              <m:sepChr m:val=""/>
              <m:grow/>
            </m:dPr>
            <m:e>
              <m:sSub>
                <m:e>
                  <m:r>
                    <m:t>r</m:t>
                  </m:r>
                </m:e>
                <m:sub>
                  <m:r>
                    <m:t>s</m:t>
                  </m:r>
                </m:sub>
              </m:sSub>
              <m:d>
                <m:dPr>
                  <m:begChr m:val="("/>
                  <m:endChr m:val=")"/>
                  <m:sepChr m:val=""/>
                  <m:grow/>
                </m:dPr>
                <m:e>
                  <m:r>
                    <m:t>e</m:t>
                  </m:r>
                  <m:r>
                    <m:rPr>
                      <m:sty m:val="p"/>
                    </m:rPr>
                    <m:t>,</m:t>
                  </m:r>
                  <m:r>
                    <m:t>x</m:t>
                  </m:r>
                </m:e>
              </m:d>
              <m:r>
                <m:rPr>
                  <m:sty m:val="p"/>
                </m:rPr>
                <m:t>⋅</m:t>
              </m:r>
              <m:rad>
                <m:radPr>
                  <m:degHide m:val="1"/>
                </m:radPr>
                <m:deg/>
                <m:e>
                  <m:r>
                    <m:t>n</m:t>
                  </m:r>
                  <m:r>
                    <m:rPr>
                      <m:sty m:val="p"/>
                    </m:rPr>
                    <m:t>−</m:t>
                  </m:r>
                  <m:r>
                    <m:t>1</m:t>
                  </m:r>
                </m:e>
              </m:rad>
            </m:e>
          </m:d>
          <m:r>
            <m:rPr>
              <m:sty m:val="p"/>
            </m:rPr>
            <m:t>&gt;</m:t>
          </m:r>
          <m:r>
            <m:t>N</m:t>
          </m:r>
          <m:sSub>
            <m:e>
              <m:d>
                <m:dPr>
                  <m:begChr m:val="("/>
                  <m:endChr m:val=")"/>
                  <m:sepChr m:val=""/>
                  <m:grow/>
                </m:dPr>
                <m:e>
                  <m:r>
                    <m:t>0</m:t>
                  </m:r>
                  <m:r>
                    <m:rPr>
                      <m:sty m:val="p"/>
                    </m:rPr>
                    <m:t>,</m:t>
                  </m:r>
                  <m:r>
                    <m:t>1</m:t>
                  </m:r>
                </m:e>
              </m:d>
            </m:e>
            <m:sub>
              <m:r>
                <m:t>1</m:t>
              </m:r>
              <m:r>
                <m:rPr>
                  <m:sty m:val="p"/>
                </m:rPr>
                <m:t>−</m:t>
              </m:r>
              <m:f>
                <m:fPr>
                  <m:type m:val="bar"/>
                </m:fPr>
                <m:num>
                  <m:r>
                    <m:t>α</m:t>
                  </m:r>
                </m:num>
                <m:den>
                  <m:r>
                    <m:t>2</m:t>
                  </m:r>
                </m:den>
              </m:f>
            </m:sub>
          </m:sSub>
          <m:r>
            <m:rPr>
              <m:sty m:val="p"/>
            </m:rPr>
            <m:t>,</m:t>
          </m:r>
        </m:oMath>
      </m:oMathPara>
    </w:p>
    <w:p>
      <w:pPr>
        <w:pStyle w:val="FirstParagraph"/>
      </w:pPr>
      <w:r>
        <w:t xml:space="preserve">то гетероскедастичность признается значимой и гипотеза</w:t>
      </w:r>
      <w:r>
        <w:t xml:space="preserve"> </w:t>
      </w:r>
      <m:oMath>
        <m:sSub>
          <m:e>
            <m:r>
              <m:t>H</m:t>
            </m:r>
          </m:e>
          <m:sub>
            <m:r>
              <m:t>1</m:t>
            </m:r>
          </m:sub>
        </m:sSub>
      </m:oMath>
      <w:r>
        <w:t xml:space="preserve"> </w:t>
      </w:r>
      <w:r>
        <w:t xml:space="preserve">принимается. В случае, если значение данной статистики находится в пределах критического значения стандартного нормального распределения, то принимается нулевая гипотеза</w:t>
      </w:r>
      <w:r>
        <w:t xml:space="preserve"> </w:t>
      </w:r>
      <m:oMath>
        <m:sSub>
          <m:e>
            <m:r>
              <m:t>H</m:t>
            </m:r>
          </m:e>
          <m:sub>
            <m:r>
              <m:t>0</m:t>
            </m:r>
          </m:sub>
        </m:sSub>
      </m:oMath>
      <w:r>
        <w:t xml:space="preserve"> </w:t>
      </w:r>
      <w:r>
        <w:t xml:space="preserve">об отсутствии гетероскедастичности.</w:t>
      </w:r>
    </w:p>
    <w:bookmarkEnd w:id="46"/>
    <w:bookmarkEnd w:id="47"/>
    <w:bookmarkStart w:id="50" w:name="X6bcf1acb364e91e08ded1654db87514cf5ed1a1"/>
    <w:p>
      <w:pPr>
        <w:pStyle w:val="Heading2"/>
      </w:pPr>
      <w:r>
        <w:rPr>
          <w:bCs/>
          <w:b/>
        </w:rPr>
        <w:t xml:space="preserve">Оценка адекватности оцененной модели регрессии</w:t>
      </w:r>
    </w:p>
    <w:bookmarkStart w:id="48" w:name="определение-f-критерия"/>
    <w:p>
      <w:pPr>
        <w:pStyle w:val="Heading3"/>
      </w:pPr>
      <w:r>
        <w:rPr>
          <w:bCs/>
          <w:b/>
        </w:rPr>
        <w:t xml:space="preserve">Определение F-критерия</w:t>
      </w:r>
    </w:p>
    <w:p>
      <w:pPr>
        <w:pStyle w:val="FirstParagraph"/>
      </w:pPr>
      <w:r>
        <w:t xml:space="preserve">Проверка значимости полученной модели называется проверкой адекватности. Одним из способов проверки значимости линейной модели регрессии является использование критерия Фишера, который заключается в расчёте</w:t>
      </w:r>
      <w:r>
        <w:t xml:space="preserve"> </w:t>
      </w:r>
      <m:oMath>
        <m:r>
          <m:t>F</m:t>
        </m:r>
        <m:d>
          <m:dPr>
            <m:begChr m:val="("/>
            <m:endChr m:val=")"/>
            <m:sepChr m:val=""/>
            <m:grow/>
          </m:dPr>
          <m:e>
            <m:r>
              <m:t>n</m:t>
            </m:r>
            <m:r>
              <m:rPr>
                <m:sty m:val="p"/>
              </m:rPr>
              <m:t>−</m:t>
            </m:r>
            <m:r>
              <m:t>2</m:t>
            </m:r>
            <m:r>
              <m:rPr>
                <m:sty m:val="p"/>
              </m:rPr>
              <m:t>,</m:t>
            </m:r>
            <m:r>
              <m:t>n</m:t>
            </m:r>
            <m:r>
              <m:rPr>
                <m:sty m:val="p"/>
              </m:rPr>
              <m:t>−</m:t>
            </m:r>
            <m:r>
              <m:t>1</m:t>
            </m:r>
          </m:e>
        </m:d>
      </m:oMath>
      <w:r>
        <w:t xml:space="preserve">-распределенной статистике, определенной как:</w:t>
      </w:r>
    </w:p>
    <w:p>
      <w:pPr>
        <w:pStyle w:val="BodyText"/>
      </w:pPr>
      <m:oMathPara>
        <m:oMathParaPr>
          <m:jc m:val="center"/>
        </m:oMathParaPr>
        <m:oMath>
          <m:r>
            <m:t>F</m:t>
          </m:r>
          <m:r>
            <m:rPr>
              <m:sty m:val="p"/>
            </m:rPr>
            <m:t>=</m:t>
          </m:r>
          <m:f>
            <m:fPr>
              <m:type m:val="bar"/>
            </m:fPr>
            <m:num>
              <m:sSubSup>
                <m:e>
                  <m:r>
                    <m:t>S</m:t>
                  </m:r>
                </m:e>
                <m:sub>
                  <m:r>
                    <m:rPr>
                      <m:nor/>
                      <m:sty m:val="p"/>
                    </m:rPr>
                    <m:t>АД</m:t>
                  </m:r>
                </m:sub>
                <m:sup>
                  <m:r>
                    <m:t>2</m:t>
                  </m:r>
                </m:sup>
              </m:sSubSup>
            </m:num>
            <m:den>
              <m:sSubSup>
                <m:e>
                  <m:r>
                    <m:t>S</m:t>
                  </m:r>
                </m:e>
                <m:sub>
                  <m:r>
                    <m:rPr>
                      <m:nor/>
                      <m:sty m:val="p"/>
                    </m:rPr>
                    <m:t>ОБЩ</m:t>
                  </m:r>
                </m:sub>
                <m:sup>
                  <m:r>
                    <m:t>2</m:t>
                  </m:r>
                </m:sup>
              </m:sSubSup>
            </m:den>
          </m:f>
          <m:r>
            <m:rPr>
              <m:sty m:val="p"/>
            </m:rPr>
            <m:t>,</m:t>
          </m:r>
          <m:r>
            <m:t> </m:t>
          </m:r>
          <m:sSubSup>
            <m:e>
              <m:r>
                <m:t>S</m:t>
              </m:r>
            </m:e>
            <m:sub>
              <m:r>
                <m:rPr>
                  <m:nor/>
                  <m:sty m:val="p"/>
                </m:rPr>
                <m:t>АД</m:t>
              </m:r>
            </m:sub>
            <m:sup>
              <m:r>
                <m:t>2</m:t>
              </m:r>
            </m:sup>
          </m:sSubSup>
          <m:r>
            <m:rPr>
              <m:sty m:val="p"/>
            </m:rPr>
            <m:t>=</m:t>
          </m:r>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d>
                            <m:dPr>
                              <m:begChr m:val="("/>
                              <m:endChr m:val=")"/>
                              <m:sepChr m:val=""/>
                              <m:grow/>
                            </m:dPr>
                            <m:e>
                              <m:sSub>
                                <m:e>
                                  <m:r>
                                    <m:t>x</m:t>
                                  </m:r>
                                </m:e>
                                <m:sub>
                                  <m:r>
                                    <m:t>i</m:t>
                                  </m:r>
                                </m:sub>
                              </m:sSub>
                            </m:e>
                          </m:d>
                        </m:e>
                      </m:d>
                    </m:e>
                    <m:sup>
                      <m:r>
                        <m:t>2</m:t>
                      </m:r>
                    </m:sup>
                  </m:sSup>
                </m:e>
              </m:nary>
            </m:num>
            <m:den>
              <m:r>
                <m:t>n</m:t>
              </m:r>
              <m:r>
                <m:rPr>
                  <m:sty m:val="p"/>
                </m:rPr>
                <m:t>−</m:t>
              </m:r>
              <m:r>
                <m:t>2</m:t>
              </m:r>
            </m:den>
          </m:f>
          <m:r>
            <m:rPr>
              <m:sty m:val="p"/>
            </m:rPr>
            <m:t>,</m:t>
          </m:r>
          <m:r>
            <m:t> </m:t>
          </m:r>
          <m:sSubSup>
            <m:e>
              <m:r>
                <m:t>S</m:t>
              </m:r>
            </m:e>
            <m:sub>
              <m:r>
                <m:rPr>
                  <m:nor/>
                  <m:sty m:val="p"/>
                </m:rPr>
                <m:t>ОБЩ</m:t>
              </m:r>
            </m:sub>
            <m:sup>
              <m:r>
                <m:t>2</m:t>
              </m:r>
            </m:sup>
          </m:sSubSup>
          <m:r>
            <m:rPr>
              <m:sty m:val="p"/>
            </m:rPr>
            <m:t>=</m:t>
          </m:r>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bar>
                            <m:barPr>
                              <m:pos m:val="top"/>
                            </m:barPr>
                            <m:e>
                              <m:r>
                                <m:t>y</m:t>
                              </m:r>
                            </m:e>
                          </m:bar>
                        </m:e>
                      </m:d>
                    </m:e>
                    <m:sup>
                      <m:r>
                        <m:t>2</m:t>
                      </m:r>
                    </m:sup>
                  </m:sSup>
                </m:e>
              </m:nary>
            </m:num>
            <m:den>
              <m:r>
                <m:t>n</m:t>
              </m:r>
              <m:r>
                <m:rPr>
                  <m:sty m:val="p"/>
                </m:rPr>
                <m:t>−</m:t>
              </m:r>
              <m:r>
                <m:t>1</m:t>
              </m:r>
            </m:den>
          </m:f>
          <m:r>
            <m:rPr>
              <m:sty m:val="p"/>
            </m:rPr>
            <m:t>.</m:t>
          </m:r>
        </m:oMath>
      </m:oMathPara>
    </w:p>
    <w:p>
      <w:pPr>
        <w:pStyle w:val="FirstParagraph"/>
      </w:pPr>
      <w:r>
        <w:t xml:space="preserve">Если полученное значение</w:t>
      </w:r>
      <w:r>
        <w:t xml:space="preserve"> </w:t>
      </w:r>
      <m:oMath>
        <m:r>
          <m:t>F</m:t>
        </m:r>
      </m:oMath>
      <w:r>
        <w:t xml:space="preserve">-статистики равно или выше критического значения</w:t>
      </w:r>
      <w:r>
        <w:t xml:space="preserve"> </w:t>
      </w:r>
      <m:oMath>
        <m:r>
          <m:t>F</m:t>
        </m:r>
        <m:sSub>
          <m:e>
            <m:d>
              <m:dPr>
                <m:begChr m:val="("/>
                <m:endChr m:val=")"/>
                <m:sepChr m:val=""/>
                <m:grow/>
              </m:dPr>
              <m:e>
                <m:r>
                  <m:t>n</m:t>
                </m:r>
                <m:r>
                  <m:rPr>
                    <m:sty m:val="p"/>
                  </m:rPr>
                  <m:t>−</m:t>
                </m:r>
                <m:r>
                  <m:t>2</m:t>
                </m:r>
                <m:r>
                  <m:rPr>
                    <m:sty m:val="p"/>
                  </m:rPr>
                  <m:t>,</m:t>
                </m:r>
                <m:r>
                  <m:t>n</m:t>
                </m:r>
                <m:r>
                  <m:rPr>
                    <m:sty m:val="p"/>
                  </m:rPr>
                  <m:t>−</m:t>
                </m:r>
                <m:r>
                  <m:t>1</m:t>
                </m:r>
              </m:e>
            </m:d>
          </m:e>
          <m:sub>
            <m:r>
              <m:t>1</m:t>
            </m:r>
            <m:r>
              <m:rPr>
                <m:sty m:val="p"/>
              </m:rPr>
              <m:t>−</m:t>
            </m:r>
            <m:f>
              <m:fPr>
                <m:type m:val="bar"/>
              </m:fPr>
              <m:num>
                <m:r>
                  <m:t>α</m:t>
                </m:r>
              </m:num>
              <m:den>
                <m:r>
                  <m:t>2</m:t>
                </m:r>
              </m:den>
            </m:f>
          </m:sub>
        </m:sSub>
      </m:oMath>
      <w:r>
        <w:t xml:space="preserve"> </w:t>
      </w:r>
      <w:r>
        <w:t xml:space="preserve">при заданном уровне значимости</w:t>
      </w:r>
      <w:r>
        <w:t xml:space="preserve"> </w:t>
      </w:r>
      <m:oMath>
        <m:r>
          <m:t>α</m:t>
        </m:r>
      </m:oMath>
      <w:r>
        <w:t xml:space="preserve">, то модель признается неадекватной и принимается гипотеза</w:t>
      </w:r>
      <w:r>
        <w:t xml:space="preserve"> </w:t>
      </w:r>
      <m:oMath>
        <m:sSub>
          <m:e>
            <m:r>
              <m:t>H</m:t>
            </m:r>
          </m:e>
          <m:sub>
            <m:r>
              <m:t>1</m:t>
            </m:r>
          </m:sub>
        </m:sSub>
      </m:oMath>
      <w:r>
        <w:t xml:space="preserve">, в альтернативном случае принимается гипотеза</w:t>
      </w:r>
      <w:r>
        <w:t xml:space="preserve"> </w:t>
      </w:r>
      <m:oMath>
        <m:sSub>
          <m:e>
            <m:r>
              <m:t>H</m:t>
            </m:r>
          </m:e>
          <m:sub>
            <m:r>
              <m:t>0</m:t>
            </m:r>
          </m:sub>
        </m:sSub>
      </m:oMath>
      <w:r>
        <w:t xml:space="preserve"> </w:t>
      </w:r>
      <w:r>
        <w:t xml:space="preserve">и модель признается адекватной.</w:t>
      </w:r>
    </w:p>
    <w:p>
      <w:pPr>
        <w:pStyle w:val="BodyText"/>
      </w:pPr>
      <w:r>
        <w:t xml:space="preserve">Рассмотрим рассчет статистики на примере данных о цене алмазов.</w:t>
      </w:r>
    </w:p>
    <w:bookmarkEnd w:id="48"/>
    <w:bookmarkStart w:id="49" w:name="X3275bb410f6e4101f609aa5c18da88ff116b136"/>
    <w:p>
      <w:pPr>
        <w:pStyle w:val="Heading3"/>
      </w:pPr>
      <w:r>
        <w:rPr>
          <w:bCs/>
          <w:b/>
        </w:rPr>
        <w:t xml:space="preserve">Расчет статистики для оценки адекватности модели регрессии цен на алмазы</w:t>
      </w:r>
    </w:p>
    <w:p>
      <w:pPr>
        <w:pStyle w:val="FirstParagraph"/>
      </w:pPr>
      <w:r>
        <w:t xml:space="preserve">Для полученной линейной модели зависимости натурального логарифма цены алмазов от натурального логарифма карат произведем расчет полной суммы квадратов (TSS) и суммы квадратов ошибок (RSS) как составных частей</w:t>
      </w:r>
      <w:r>
        <w:t xml:space="preserve"> </w:t>
      </w:r>
      <m:oMath>
        <m:r>
          <m:t>F</m:t>
        </m:r>
      </m:oMath>
      <w:r>
        <w:t xml:space="preserve">-статистики:</w:t>
      </w:r>
    </w:p>
    <w:p>
      <w:pPr>
        <w:pStyle w:val="BodyText"/>
      </w:pPr>
      <m:oMathPara>
        <m:oMathParaPr>
          <m:jc m:val="center"/>
        </m:oMathParaPr>
        <m:oMath>
          <m:r>
            <m:t>R</m:t>
          </m:r>
          <m:r>
            <m:t>S</m:t>
          </m:r>
          <m:r>
            <m:t>S</m:t>
          </m:r>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d>
                        <m:dPr>
                          <m:begChr m:val="("/>
                          <m:endChr m:val=")"/>
                          <m:sepChr m:val=""/>
                          <m:grow/>
                        </m:dPr>
                        <m:e>
                          <m:sSub>
                            <m:e>
                              <m:r>
                                <m:t>x</m:t>
                              </m:r>
                            </m:e>
                            <m:sub>
                              <m:r>
                                <m:t>i</m:t>
                              </m:r>
                            </m:sub>
                          </m:sSub>
                        </m:e>
                      </m:d>
                    </m:e>
                  </m:d>
                </m:e>
                <m:sup>
                  <m:r>
                    <m:t>2</m:t>
                  </m:r>
                </m:sup>
              </m:sSup>
            </m:e>
          </m:nary>
          <m:r>
            <m:rPr>
              <m:sty m:val="p"/>
            </m:rPr>
            <m:t>≈</m:t>
          </m:r>
          <m:r>
            <m:t>1.648</m:t>
          </m:r>
          <m:r>
            <m:rPr>
              <m:sty m:val="p"/>
            </m:rPr>
            <m:t>,</m:t>
          </m:r>
          <m:r>
            <m:t> </m:t>
          </m:r>
          <m:r>
            <m:t>T</m:t>
          </m:r>
          <m:r>
            <m:t>S</m:t>
          </m:r>
          <m:r>
            <m:t>S</m:t>
          </m:r>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bar>
                        <m:barPr>
                          <m:pos m:val="top"/>
                        </m:barPr>
                        <m:e>
                          <m:r>
                            <m:t>y</m:t>
                          </m:r>
                        </m:e>
                      </m:bar>
                    </m:e>
                  </m:d>
                </m:e>
                <m:sup>
                  <m:r>
                    <m:t>2</m:t>
                  </m:r>
                </m:sup>
              </m:sSup>
            </m:e>
          </m:nary>
          <m:r>
            <m:rPr>
              <m:sty m:val="p"/>
            </m:rPr>
            <m:t>≈</m:t>
          </m:r>
          <m:r>
            <m:t>82.185</m:t>
          </m:r>
          <m:r>
            <m:rPr>
              <m:sty m:val="p"/>
            </m:rPr>
            <m:t>.</m:t>
          </m:r>
        </m:oMath>
      </m:oMathPara>
    </w:p>
    <w:p>
      <w:pPr>
        <w:pStyle w:val="FirstParagraph"/>
      </w:pPr>
      <w:r>
        <w:t xml:space="preserve">Теперь произведем расчет</w:t>
      </w:r>
      <w:r>
        <w:t xml:space="preserve"> </w:t>
      </w:r>
      <m:oMath>
        <m:r>
          <m:t>F</m:t>
        </m:r>
      </m:oMath>
      <w:r>
        <w:t xml:space="preserve">-статистики и получим:</w:t>
      </w:r>
    </w:p>
    <w:p>
      <w:pPr>
        <w:pStyle w:val="BodyText"/>
      </w:pPr>
      <m:oMathPara>
        <m:oMathParaPr>
          <m:jc m:val="center"/>
        </m:oMathParaPr>
        <m:oMath>
          <m:r>
            <m:t>F</m:t>
          </m:r>
          <m:r>
            <m:rPr>
              <m:sty m:val="p"/>
            </m:rPr>
            <m:t>=</m:t>
          </m:r>
          <m:f>
            <m:fPr>
              <m:type m:val="bar"/>
            </m:fPr>
            <m:num>
              <m:r>
                <m:t>R</m:t>
              </m:r>
              <m:r>
                <m:t>S</m:t>
              </m:r>
              <m:r>
                <m:t>S</m:t>
              </m:r>
              <m:r>
                <m:rPr>
                  <m:sty m:val="p"/>
                </m:rPr>
                <m:t>/</m:t>
              </m:r>
              <m:d>
                <m:dPr>
                  <m:begChr m:val="("/>
                  <m:endChr m:val=")"/>
                  <m:sepChr m:val=""/>
                  <m:grow/>
                </m:dPr>
                <m:e>
                  <m:r>
                    <m:t>n</m:t>
                  </m:r>
                  <m:r>
                    <m:rPr>
                      <m:sty m:val="p"/>
                    </m:rPr>
                    <m:t>−</m:t>
                  </m:r>
                  <m:r>
                    <m:t>2</m:t>
                  </m:r>
                </m:e>
              </m:d>
            </m:num>
            <m:den>
              <m:r>
                <m:t>T</m:t>
              </m:r>
              <m:r>
                <m:t>S</m:t>
              </m:r>
              <m:r>
                <m:t>S</m:t>
              </m:r>
              <m:r>
                <m:rPr>
                  <m:sty m:val="p"/>
                </m:rPr>
                <m:t>/</m:t>
              </m:r>
              <m:d>
                <m:dPr>
                  <m:begChr m:val="("/>
                  <m:endChr m:val=")"/>
                  <m:sepChr m:val=""/>
                  <m:grow/>
                </m:dPr>
                <m:e>
                  <m:r>
                    <m:t>n</m:t>
                  </m:r>
                  <m:r>
                    <m:rPr>
                      <m:sty m:val="p"/>
                    </m:rPr>
                    <m:t>−</m:t>
                  </m:r>
                  <m:r>
                    <m:t>1</m:t>
                  </m:r>
                </m:e>
              </m:d>
            </m:den>
          </m:f>
          <m:r>
            <m:rPr>
              <m:sty m:val="p"/>
            </m:rPr>
            <m:t>=</m:t>
          </m:r>
          <m:f>
            <m:fPr>
              <m:type m:val="bar"/>
            </m:fPr>
            <m:num>
              <m:r>
                <m:t>1.648</m:t>
              </m:r>
              <m:r>
                <m:rPr>
                  <m:sty m:val="p"/>
                </m:rPr>
                <m:t>⋅</m:t>
              </m:r>
              <m:r>
                <m:t>109</m:t>
              </m:r>
            </m:num>
            <m:den>
              <m:r>
                <m:t>82.185</m:t>
              </m:r>
              <m:r>
                <m:rPr>
                  <m:sty m:val="p"/>
                </m:rPr>
                <m:t>⋅</m:t>
              </m:r>
              <m:r>
                <m:t>108</m:t>
              </m:r>
            </m:den>
          </m:f>
          <m:r>
            <m:rPr>
              <m:sty m:val="p"/>
            </m:rPr>
            <m:t>≈</m:t>
          </m:r>
          <m:r>
            <m:t>0.0202</m:t>
          </m:r>
        </m:oMath>
      </m:oMathPara>
    </w:p>
    <w:p>
      <w:pPr>
        <w:pStyle w:val="FirstParagraph"/>
      </w:pPr>
      <w:r>
        <w:t xml:space="preserve">Критическое значение при уровне значимости</w:t>
      </w:r>
      <w:r>
        <w:t xml:space="preserve"> </w:t>
      </w:r>
      <m:oMath>
        <m:r>
          <m:t> </m:t>
        </m:r>
        <m:r>
          <m:t>α</m:t>
        </m:r>
        <m:r>
          <m:rPr>
            <m:sty m:val="p"/>
          </m:rPr>
          <m:t>=</m:t>
        </m:r>
        <m:r>
          <m:t>0.05</m:t>
        </m:r>
        <m:r>
          <m:t> </m:t>
        </m:r>
      </m:oMath>
      <w:r>
        <w:t xml:space="preserve"> </w:t>
      </w:r>
      <w:r>
        <w:t xml:space="preserve">равно</w:t>
      </w:r>
      <w:r>
        <w:t xml:space="preserve"> </w:t>
      </w:r>
      <m:oMath>
        <m:r>
          <m:t> </m:t>
        </m:r>
        <m:r>
          <m:t>F</m:t>
        </m:r>
        <m:sSub>
          <m:e>
            <m:d>
              <m:dPr>
                <m:begChr m:val="("/>
                <m:endChr m:val=")"/>
                <m:sepChr m:val=""/>
                <m:grow/>
              </m:dPr>
              <m:e>
                <m:r>
                  <m:t>108</m:t>
                </m:r>
                <m:r>
                  <m:rPr>
                    <m:sty m:val="p"/>
                  </m:rPr>
                  <m:t>,</m:t>
                </m:r>
                <m:r>
                  <m:t>109</m:t>
                </m:r>
              </m:e>
            </m:d>
          </m:e>
          <m:sub>
            <m:r>
              <m:t>1</m:t>
            </m:r>
            <m:r>
              <m:rPr>
                <m:sty m:val="p"/>
              </m:rPr>
              <m:t>−</m:t>
            </m:r>
            <m:f>
              <m:fPr>
                <m:type m:val="bar"/>
              </m:fPr>
              <m:num>
                <m:r>
                  <m:t>0.05</m:t>
                </m:r>
              </m:num>
              <m:den>
                <m:r>
                  <m:t>2</m:t>
                </m:r>
              </m:den>
            </m:f>
          </m:sub>
        </m:sSub>
        <m:r>
          <m:t> </m:t>
        </m:r>
        <m:r>
          <m:rPr>
            <m:sty m:val="p"/>
          </m:rPr>
          <m:t>=</m:t>
        </m:r>
        <m:r>
          <m:t>1.459577</m:t>
        </m:r>
      </m:oMath>
      <w:r>
        <w:t xml:space="preserve">. Рассчетная</w:t>
      </w:r>
      <w:r>
        <w:t xml:space="preserve"> </w:t>
      </w:r>
      <m:oMath>
        <m:r>
          <m:t>F</m:t>
        </m:r>
      </m:oMath>
      <w:r>
        <w:t xml:space="preserve">-статистика значительно меньше критического значения распределения Фишера, что говорит об адекватности полученной линейной модели регрессии.</w:t>
      </w:r>
    </w:p>
    <w:bookmarkEnd w:id="49"/>
    <w:bookmarkEnd w:id="50"/>
    <w:bookmarkStart w:id="61" w:name="Xec5e0e1b9d2083d2c72b93ac2d745760afcc4e4"/>
    <w:p>
      <w:pPr>
        <w:pStyle w:val="Heading2"/>
      </w:pPr>
      <w:r>
        <w:rPr>
          <w:bCs/>
          <w:b/>
        </w:rPr>
        <w:t xml:space="preserve">Оценка статистической значимости коэффициентов линейной модели регрессии</w:t>
      </w:r>
    </w:p>
    <w:bookmarkStart w:id="51" w:name="определение-t-критерия"/>
    <w:p>
      <w:pPr>
        <w:pStyle w:val="Heading3"/>
      </w:pPr>
      <w:r>
        <w:rPr>
          <w:bCs/>
          <w:b/>
        </w:rPr>
        <w:t xml:space="preserve">Определение t-критерия</w:t>
      </w:r>
    </w:p>
    <w:p>
      <w:pPr>
        <w:pStyle w:val="FirstParagraph"/>
      </w:pPr>
      <w:r>
        <w:t xml:space="preserve">Наряду с общей проверкой модели можно так же проверить значимость каждого коэффициента.</w:t>
      </w:r>
      <w:r>
        <w:t xml:space="preserve"> </w:t>
      </w:r>
      <w:r>
        <w:t xml:space="preserve">В основе проверки лежит гипотеза о равенстве параметров нулю.</w:t>
      </w:r>
      <w:r>
        <w:t xml:space="preserve"> </w:t>
      </w:r>
      <w:r>
        <w:t xml:space="preserve">Для линейной регрессии считаются следующие показатели:</w:t>
      </w:r>
    </w:p>
    <w:p>
      <w:pPr>
        <w:pStyle w:val="BodyText"/>
      </w:pPr>
      <m:oMathPara>
        <m:oMathParaPr>
          <m:jc m:val="center"/>
        </m:oMathParaPr>
        <m:oMath>
          <m:sSub>
            <m:e>
              <m:r>
                <m:t>m</m:t>
              </m:r>
            </m:e>
            <m:sub>
              <m:r>
                <m:t>a</m:t>
              </m:r>
            </m:sub>
          </m:sSub>
          <m:r>
            <m:rPr>
              <m:sty m:val="p"/>
            </m:rPr>
            <m:t>=</m:t>
          </m:r>
          <m:f>
            <m:fPr>
              <m:type m:val="bar"/>
            </m:fPr>
            <m:num>
              <m:sSub>
                <m:e>
                  <m:r>
                    <m:t>S</m:t>
                  </m:r>
                </m:e>
                <m:sub>
                  <m:r>
                    <m:rPr>
                      <m:nor/>
                      <m:sty m:val="p"/>
                    </m:rPr>
                    <m:t>АД</m:t>
                  </m:r>
                </m:sub>
              </m:sSub>
            </m:num>
            <m:den>
              <m:sSub>
                <m:e>
                  <m:r>
                    <m:t>σ</m:t>
                  </m:r>
                </m:e>
                <m:sub>
                  <m:r>
                    <m:t>x</m:t>
                  </m:r>
                </m:sub>
              </m:sSub>
              <m:r>
                <m:rPr>
                  <m:sty m:val="p"/>
                </m:rPr>
                <m:t>⋅</m:t>
              </m:r>
              <m:rad>
                <m:radPr>
                  <m:degHide m:val="1"/>
                </m:radPr>
                <m:deg/>
                <m:e>
                  <m:r>
                    <m:t>n</m:t>
                  </m:r>
                </m:e>
              </m:rad>
            </m:den>
          </m:f>
          <m:r>
            <m:rPr>
              <m:sty m:val="p"/>
            </m:rPr>
            <m:t>,</m:t>
          </m:r>
          <m:r>
            <m:t> </m:t>
          </m:r>
          <m:sSub>
            <m:e>
              <m:r>
                <m:t>m</m:t>
              </m:r>
            </m:e>
            <m:sub>
              <m:r>
                <m:t>b</m:t>
              </m:r>
            </m:sub>
          </m:sSub>
          <m:r>
            <m:rPr>
              <m:sty m:val="p"/>
            </m:rPr>
            <m:t>=</m:t>
          </m:r>
          <m:f>
            <m:fPr>
              <m:type m:val="bar"/>
            </m:fPr>
            <m:num>
              <m:sSub>
                <m:e>
                  <m:r>
                    <m:t>S</m:t>
                  </m:r>
                </m:e>
                <m:sub>
                  <m:r>
                    <m:rPr>
                      <m:nor/>
                      <m:sty m:val="p"/>
                    </m:rPr>
                    <m:t>АД</m:t>
                  </m:r>
                </m:sub>
              </m:sSub>
              <m:r>
                <m:rPr>
                  <m:sty m:val="p"/>
                </m:rPr>
                <m:t>⋅</m:t>
              </m:r>
              <m:rad>
                <m:radPr>
                  <m:degHide m:val="1"/>
                </m:radPr>
                <m:deg/>
                <m:e>
                  <m:nary>
                    <m:naryPr>
                      <m:chr m:val="∑"/>
                      <m:limLoc m:val="undOvr"/>
                      <m:subHide m:val="0"/>
                      <m:supHide m:val="0"/>
                    </m:naryPr>
                    <m:sub>
                      <m:r>
                        <m:t>i</m:t>
                      </m:r>
                      <m:r>
                        <m:rPr>
                          <m:sty m:val="p"/>
                        </m:rPr>
                        <m:t>=</m:t>
                      </m:r>
                      <m:r>
                        <m:t>1</m:t>
                      </m:r>
                    </m:sub>
                    <m:sup>
                      <m:r>
                        <m:t>n</m:t>
                      </m:r>
                    </m:sup>
                    <m:e>
                      <m:sSubSup>
                        <m:e>
                          <m:r>
                            <m:t>x</m:t>
                          </m:r>
                        </m:e>
                        <m:sub>
                          <m:r>
                            <m:t>i</m:t>
                          </m:r>
                        </m:sub>
                        <m:sup>
                          <m:r>
                            <m:t>2</m:t>
                          </m:r>
                        </m:sup>
                      </m:sSubSup>
                    </m:e>
                  </m:nary>
                </m:e>
              </m:rad>
            </m:num>
            <m:den>
              <m:r>
                <m:t>n</m:t>
              </m:r>
              <m:r>
                <m:rPr>
                  <m:sty m:val="p"/>
                </m:rPr>
                <m:t>⋅</m:t>
              </m:r>
              <m:sSub>
                <m:e>
                  <m:r>
                    <m:t>σ</m:t>
                  </m:r>
                </m:e>
                <m:sub>
                  <m:r>
                    <m:t>x</m:t>
                  </m:r>
                </m:sub>
              </m:sSub>
            </m:den>
          </m:f>
          <m:r>
            <m:rPr>
              <m:sty m:val="p"/>
            </m:rPr>
            <m:t>,</m:t>
          </m:r>
          <m:r>
            <m:t> </m:t>
          </m:r>
          <m:sSub>
            <m:e>
              <m:r>
                <m:t>S</m:t>
              </m:r>
            </m:e>
            <m:sub>
              <m:r>
                <m:rPr>
                  <m:nor/>
                  <m:sty m:val="p"/>
                </m:rPr>
                <m:t>АД</m:t>
              </m:r>
            </m:sub>
          </m:sSub>
          <m:r>
            <m:rPr>
              <m:sty m:val="p"/>
            </m:rPr>
            <m:t>=</m:t>
          </m:r>
          <m:rad>
            <m:radPr>
              <m:degHide m:val="1"/>
            </m:radPr>
            <m:deg/>
            <m:e>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d>
                                <m:dPr>
                                  <m:begChr m:val="("/>
                                  <m:endChr m:val=")"/>
                                  <m:sepChr m:val=""/>
                                  <m:grow/>
                                </m:dPr>
                                <m:e>
                                  <m:sSub>
                                    <m:e>
                                      <m:r>
                                        <m:t>x</m:t>
                                      </m:r>
                                    </m:e>
                                    <m:sub>
                                      <m:r>
                                        <m:t>i</m:t>
                                      </m:r>
                                    </m:sub>
                                  </m:sSub>
                                </m:e>
                              </m:d>
                            </m:e>
                          </m:d>
                        </m:e>
                        <m:sup>
                          <m:r>
                            <m:t>2</m:t>
                          </m:r>
                        </m:sup>
                      </m:sSup>
                    </m:e>
                  </m:nary>
                </m:num>
                <m:den>
                  <m:r>
                    <m:t>n</m:t>
                  </m:r>
                  <m:r>
                    <m:rPr>
                      <m:sty m:val="p"/>
                    </m:rPr>
                    <m:t>−</m:t>
                  </m:r>
                  <m:r>
                    <m:t>2</m:t>
                  </m:r>
                </m:den>
              </m:f>
            </m:e>
          </m:rad>
          <m:r>
            <m:rPr>
              <m:sty m:val="p"/>
            </m:rPr>
            <m:t>.</m:t>
          </m:r>
        </m:oMath>
      </m:oMathPara>
    </w:p>
    <w:p>
      <w:pPr>
        <w:pStyle w:val="FirstParagraph"/>
      </w:pPr>
      <w:r>
        <w:t xml:space="preserve">Тогда предложенные ниже статистики распределены по</w:t>
      </w:r>
      <w:r>
        <w:t xml:space="preserve"> </w:t>
      </w:r>
      <m:oMath>
        <m:r>
          <m:t>t</m:t>
        </m:r>
      </m:oMath>
      <w:r>
        <w:t xml:space="preserve">-распределению с</w:t>
      </w:r>
      <w:r>
        <w:t xml:space="preserve"> </w:t>
      </w:r>
      <m:oMath>
        <m:r>
          <m:t>d</m:t>
        </m:r>
        <m:r>
          <m:t>f</m:t>
        </m:r>
        <m:r>
          <m:rPr>
            <m:sty m:val="p"/>
          </m:rPr>
          <m:t>=</m:t>
        </m:r>
        <m:r>
          <m:t>n</m:t>
        </m:r>
        <m:r>
          <m:rPr>
            <m:sty m:val="p"/>
          </m:rPr>
          <m:t>−</m:t>
        </m:r>
        <m:r>
          <m:t>2</m:t>
        </m:r>
      </m:oMath>
      <w:r>
        <w:t xml:space="preserve"> </w:t>
      </w:r>
      <w:r>
        <w:t xml:space="preserve">степенями свободы.</w:t>
      </w:r>
    </w:p>
    <w:p>
      <w:pPr>
        <w:pStyle w:val="BodyText"/>
      </w:pPr>
      <m:oMathPara>
        <m:oMathParaPr>
          <m:jc m:val="center"/>
        </m:oMathParaPr>
        <m:oMath>
          <m:sSub>
            <m:e>
              <m:r>
                <m:t>T</m:t>
              </m:r>
            </m:e>
            <m:sub>
              <m:r>
                <m:t>a</m:t>
              </m:r>
            </m:sub>
          </m:sSub>
          <m:r>
            <m:rPr>
              <m:sty m:val="p"/>
            </m:rPr>
            <m:t>=</m:t>
          </m:r>
          <m:f>
            <m:fPr>
              <m:type m:val="bar"/>
            </m:fPr>
            <m:num>
              <m:r>
                <m:t>a</m:t>
              </m:r>
            </m:num>
            <m:den>
              <m:sSub>
                <m:e>
                  <m:r>
                    <m:t>m</m:t>
                  </m:r>
                </m:e>
                <m:sub>
                  <m:r>
                    <m:t>a</m:t>
                  </m:r>
                </m:sub>
              </m:sSub>
            </m:den>
          </m:f>
          <m:r>
            <m:rPr>
              <m:sty m:val="p"/>
            </m:rPr>
            <m:t>,</m:t>
          </m:r>
          <m:r>
            <m:t> </m:t>
          </m:r>
          <m:sSub>
            <m:e>
              <m:r>
                <m:t>T</m:t>
              </m:r>
            </m:e>
            <m:sub>
              <m:r>
                <m:t>b</m:t>
              </m:r>
            </m:sub>
          </m:sSub>
          <m:r>
            <m:rPr>
              <m:sty m:val="p"/>
            </m:rPr>
            <m:t>=</m:t>
          </m:r>
          <m:f>
            <m:fPr>
              <m:type m:val="bar"/>
            </m:fPr>
            <m:num>
              <m:r>
                <m:t>b</m:t>
              </m:r>
            </m:num>
            <m:den>
              <m:sSub>
                <m:e>
                  <m:r>
                    <m:t>m</m:t>
                  </m:r>
                </m:e>
                <m:sub>
                  <m:r>
                    <m:t>b</m:t>
                  </m:r>
                </m:sub>
              </m:sSub>
            </m:den>
          </m:f>
          <m:r>
            <m:rPr>
              <m:sty m:val="p"/>
            </m:rPr>
            <m:t>.</m:t>
          </m:r>
        </m:oMath>
      </m:oMathPara>
    </w:p>
    <w:p>
      <w:pPr>
        <w:pStyle w:val="FirstParagraph"/>
      </w:pPr>
      <w:r>
        <w:t xml:space="preserve">В связи с данным определением статистик нулевая гипотеза об отсутствии статистической значимости коэффициентов регрессии принимается при условии:</w:t>
      </w:r>
    </w:p>
    <w:p>
      <w:pPr>
        <w:pStyle w:val="BodyText"/>
      </w:pPr>
      <m:oMathPara>
        <m:oMathParaPr>
          <m:jc m:val="center"/>
        </m:oMathParaPr>
        <m:oMath>
          <m:d>
            <m:dPr>
              <m:begChr m:val="|"/>
              <m:endChr m:val="|"/>
              <m:sepChr m:val=""/>
              <m:grow/>
            </m:dPr>
            <m:e>
              <m:sSub>
                <m:e>
                  <m:r>
                    <m:t>T</m:t>
                  </m:r>
                </m:e>
                <m:sub>
                  <m:r>
                    <m:t>a</m:t>
                  </m:r>
                </m:sub>
              </m:sSub>
            </m:e>
          </m:d>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rPr>
              <m:sty m:val="p"/>
            </m:rPr>
            <m:t>,</m:t>
          </m:r>
          <m:r>
            <m:t> </m:t>
          </m:r>
          <m:d>
            <m:dPr>
              <m:begChr m:val="|"/>
              <m:endChr m:val="|"/>
              <m:sepChr m:val=""/>
              <m:grow/>
            </m:dPr>
            <m:e>
              <m:sSub>
                <m:e>
                  <m:r>
                    <m:t>T</m:t>
                  </m:r>
                </m:e>
                <m:sub>
                  <m:r>
                    <m:t>b</m:t>
                  </m:r>
                </m:sub>
              </m:sSub>
            </m:e>
          </m:d>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rPr>
              <m:sty m:val="p"/>
            </m:rPr>
            <m:t>,</m:t>
          </m:r>
        </m:oMath>
      </m:oMathPara>
    </w:p>
    <w:p>
      <w:pPr>
        <w:pStyle w:val="FirstParagraph"/>
      </w:pPr>
      <w:r>
        <w:t xml:space="preserve">для каждой из статистик для параметров соотвественно. Если первое условие не прошло, параметр</w:t>
      </w:r>
      <w:r>
        <w:t xml:space="preserve"> </w:t>
      </w:r>
      <m:oMath>
        <m:r>
          <m:t> </m:t>
        </m:r>
        <m:r>
          <m:t>a</m:t>
        </m:r>
        <m:r>
          <m:t> </m:t>
        </m:r>
        <m:r>
          <m:rPr>
            <m:sty m:val="p"/>
          </m:rPr>
          <m:t>−</m:t>
        </m:r>
      </m:oMath>
      <w:r>
        <w:t xml:space="preserve"> </w:t>
      </w:r>
      <w:r>
        <w:t xml:space="preserve">коэффициент угла наклона прямолинейной зависимости является статистически значимым. Если второе условие не прошло, параметр</w:t>
      </w:r>
      <w:r>
        <w:t xml:space="preserve"> </w:t>
      </w:r>
      <m:oMath>
        <m:r>
          <m:t> </m:t>
        </m:r>
        <m:r>
          <m:t>b</m:t>
        </m:r>
        <m:r>
          <m:t> </m:t>
        </m:r>
        <m:r>
          <m:rPr>
            <m:sty m:val="p"/>
          </m:rPr>
          <m:t>−</m:t>
        </m:r>
      </m:oMath>
      <w:r>
        <w:t xml:space="preserve"> </w:t>
      </w:r>
      <w:r>
        <w:t xml:space="preserve">пересечение оси</w:t>
      </w:r>
      <w:r>
        <w:t xml:space="preserve"> </w:t>
      </w:r>
      <m:oMath>
        <m:r>
          <m:t>x</m:t>
        </m:r>
        <m:r>
          <m:rPr>
            <m:sty m:val="p"/>
          </m:rPr>
          <m:t>=</m:t>
        </m:r>
        <m:r>
          <m:t>0</m:t>
        </m:r>
      </m:oMath>
      <w:r>
        <w:t xml:space="preserve"> </w:t>
      </w:r>
      <w:r>
        <w:t xml:space="preserve">является статистически значимым.</w:t>
      </w:r>
    </w:p>
    <w:bookmarkEnd w:id="51"/>
    <w:bookmarkStart w:id="52" w:name="X48337212ee181a08da60cdd813e3fea5ec5f64b"/>
    <w:p>
      <w:pPr>
        <w:pStyle w:val="Heading3"/>
      </w:pPr>
      <w:r>
        <w:rPr>
          <w:bCs/>
          <w:b/>
        </w:rPr>
        <w:t xml:space="preserve">Оценка доверительных интервалов параметров</w:t>
      </w:r>
    </w:p>
    <w:p>
      <w:pPr>
        <w:pStyle w:val="FirstParagraph"/>
      </w:pPr>
      <w:r>
        <w:t xml:space="preserve">Доверительные инетрвалы параметров рассчитываются для каждого из параметров соответствующим образом:</w:t>
      </w:r>
    </w:p>
    <w:p>
      <w:pPr>
        <w:pStyle w:val="BodyText"/>
      </w:pPr>
      <m:oMathPara>
        <m:oMathParaPr>
          <m:jc m:val="center"/>
        </m:oMathParaPr>
        <m:oMath>
          <m:acc>
            <m:accPr>
              <m:chr m:val="̂"/>
            </m:accPr>
            <m:e>
              <m:r>
                <m:t>a</m:t>
              </m:r>
            </m:e>
          </m:acc>
          <m:r>
            <m:rPr>
              <m:sty m:val="p"/>
            </m:rPr>
            <m:t>∈</m:t>
          </m:r>
          <m:d>
            <m:dPr>
              <m:begChr m:val="("/>
              <m:endChr m:val=")"/>
              <m:sepChr m:val=""/>
              <m:grow/>
            </m:dPr>
            <m:e>
              <m:r>
                <m:t>a</m:t>
              </m:r>
              <m:r>
                <m:rPr>
                  <m:sty m:val="p"/>
                </m:rPr>
                <m:t>−</m:t>
              </m:r>
              <m:sSub>
                <m:e>
                  <m:r>
                    <m:t>m</m:t>
                  </m:r>
                </m:e>
                <m:sub>
                  <m:r>
                    <m:t>a</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rPr>
                  <m:sty m:val="p"/>
                </m:rPr>
                <m:t>,</m:t>
              </m:r>
              <m:r>
                <m:t> </m:t>
              </m:r>
              <m:r>
                <m:t>a</m:t>
              </m:r>
              <m:r>
                <m:rPr>
                  <m:sty m:val="p"/>
                </m:rPr>
                <m:t>+</m:t>
              </m:r>
              <m:sSub>
                <m:e>
                  <m:r>
                    <m:t>m</m:t>
                  </m:r>
                </m:e>
                <m:sub>
                  <m:r>
                    <m:t>a</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e>
          </m:d>
          <m:r>
            <m:rPr>
              <m:sty m:val="p"/>
            </m:rPr>
            <m:t>,</m:t>
          </m:r>
        </m:oMath>
      </m:oMathPara>
    </w:p>
    <w:p>
      <w:pPr>
        <w:pStyle w:val="FirstParagraph"/>
      </w:pPr>
      <m:oMathPara>
        <m:oMathParaPr>
          <m:jc m:val="center"/>
        </m:oMathParaPr>
        <m:oMath>
          <m:acc>
            <m:accPr>
              <m:chr m:val="̂"/>
            </m:accPr>
            <m:e>
              <m:r>
                <m:t>b</m:t>
              </m:r>
            </m:e>
          </m:acc>
          <m:r>
            <m:rPr>
              <m:sty m:val="p"/>
            </m:rPr>
            <m:t>∈</m:t>
          </m:r>
          <m:d>
            <m:dPr>
              <m:begChr m:val="("/>
              <m:endChr m:val=")"/>
              <m:sepChr m:val=""/>
              <m:grow/>
            </m:dPr>
            <m:e>
              <m:r>
                <m:t>b</m:t>
              </m:r>
              <m:r>
                <m:rPr>
                  <m:sty m:val="p"/>
                </m:rPr>
                <m:t>−</m:t>
              </m:r>
              <m:sSub>
                <m:e>
                  <m:r>
                    <m:t>m</m:t>
                  </m:r>
                </m:e>
                <m:sub>
                  <m:r>
                    <m:t>b</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rPr>
                  <m:sty m:val="p"/>
                </m:rPr>
                <m:t>,</m:t>
              </m:r>
              <m:r>
                <m:t> </m:t>
              </m:r>
              <m:r>
                <m:t>b</m:t>
              </m:r>
              <m:r>
                <m:rPr>
                  <m:sty m:val="p"/>
                </m:rPr>
                <m:t>+</m:t>
              </m:r>
              <m:sSub>
                <m:e>
                  <m:r>
                    <m:t>m</m:t>
                  </m:r>
                </m:e>
                <m:sub>
                  <m:r>
                    <m:t>b</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e>
          </m:d>
          <m:r>
            <m:rPr>
              <m:sty m:val="p"/>
            </m:rPr>
            <m:t>.</m:t>
          </m:r>
        </m:oMath>
      </m:oMathPara>
    </w:p>
    <w:p>
      <w:pPr>
        <w:pStyle w:val="FirstParagraph"/>
      </w:pPr>
      <w:r>
        <w:t xml:space="preserve">Данные доверительные интервалы определены исходя из того, что данные выше статистики распределены по</w:t>
      </w:r>
    </w:p>
    <w:bookmarkEnd w:id="52"/>
    <w:bookmarkStart w:id="53" w:name="Xf6882bf4aecf1a93422f15a338902bc9d8c7fb3"/>
    <w:p>
      <w:pPr>
        <w:pStyle w:val="Heading3"/>
      </w:pPr>
      <w:r>
        <w:rPr>
          <w:bCs/>
          <w:b/>
        </w:rPr>
        <w:t xml:space="preserve">Оценка значимости параметров линейной регрессии на примере модели цены алмазов</w:t>
      </w:r>
    </w:p>
    <w:p>
      <w:pPr>
        <w:pStyle w:val="FirstParagraph"/>
      </w:pPr>
      <w:r>
        <w:t xml:space="preserve">Оценим значимость и доверительные интервалы коэффициентов линейной регрессии для данных цен алмазов из нашего примера.</w:t>
      </w:r>
    </w:p>
    <w:p>
      <w:pPr>
        <w:pStyle w:val="BodyText"/>
      </w:pPr>
      <w:r>
        <w:t xml:space="preserve">Оценим статистическую значимость коэффициента наклона зависимости</w:t>
      </w:r>
      <w:r>
        <w:t xml:space="preserve"> </w:t>
      </w:r>
      <m:oMath>
        <m:r>
          <m:t> </m:t>
        </m:r>
        <m:r>
          <m:t>a</m:t>
        </m:r>
        <m:r>
          <m:rPr>
            <m:sty m:val="p"/>
          </m:rPr>
          <m:t>≈</m:t>
        </m:r>
        <m:r>
          <m:t>1.724</m:t>
        </m:r>
      </m:oMath>
      <w:r>
        <w:t xml:space="preserve">. Для этого рассчитаем</w:t>
      </w:r>
      <w:r>
        <w:t xml:space="preserve"> </w:t>
      </w:r>
      <m:oMath>
        <m:r>
          <m:t>t</m:t>
        </m:r>
      </m:oMath>
      <w:r>
        <w:t xml:space="preserve">-статистику</w:t>
      </w:r>
      <w:r>
        <w:t xml:space="preserve"> </w:t>
      </w:r>
      <m:oMath>
        <m:r>
          <m:t> </m:t>
        </m:r>
        <m:sSub>
          <m:e>
            <m:r>
              <m:t>T</m:t>
            </m:r>
          </m:e>
          <m:sub>
            <m:r>
              <m:t>a</m:t>
            </m:r>
          </m:sub>
        </m:sSub>
      </m:oMath>
      <w:r>
        <w:t xml:space="preserve"> </w:t>
      </w:r>
      <w:r>
        <w:t xml:space="preserve">для данного коэффициента и оценим его нахождение в пределах критических значений</w:t>
      </w:r>
      <w:r>
        <w:t xml:space="preserve"> </w:t>
      </w:r>
      <m:oMath>
        <m:r>
          <m:t> </m:t>
        </m:r>
        <m:r>
          <m:t>t</m:t>
        </m:r>
        <m:d>
          <m:dPr>
            <m:begChr m:val="("/>
            <m:endChr m:val=")"/>
            <m:sepChr m:val=""/>
            <m:grow/>
          </m:dPr>
          <m:e>
            <m:r>
              <m:t>n</m:t>
            </m:r>
            <m:r>
              <m:rPr>
                <m:sty m:val="p"/>
              </m:rPr>
              <m:t>−</m:t>
            </m:r>
            <m:r>
              <m:t>2</m:t>
            </m:r>
          </m:e>
        </m:d>
        <m:r>
          <m:t> </m:t>
        </m:r>
      </m:oMath>
      <w:r>
        <w:t xml:space="preserve"> </w:t>
      </w:r>
      <w:r>
        <w:t xml:space="preserve">распределения с</w:t>
      </w:r>
      <w:r>
        <w:t xml:space="preserve"> </w:t>
      </w:r>
      <m:oMath>
        <m:r>
          <m:t> </m:t>
        </m:r>
        <m:r>
          <m:t>d</m:t>
        </m:r>
        <m:r>
          <m:t>f</m:t>
        </m:r>
        <m:r>
          <m:rPr>
            <m:sty m:val="p"/>
          </m:rPr>
          <m:t>=</m:t>
        </m:r>
        <m:r>
          <m:t>n</m:t>
        </m:r>
        <m:r>
          <m:rPr>
            <m:sty m:val="p"/>
          </m:rPr>
          <m:t>−</m:t>
        </m:r>
        <m:r>
          <m:t>2</m:t>
        </m:r>
        <m:r>
          <m:t> </m:t>
        </m:r>
      </m:oMath>
      <w:r>
        <w:t xml:space="preserve"> </w:t>
      </w:r>
      <w:r>
        <w:t xml:space="preserve">степеней свободы для уровня значимости</w:t>
      </w:r>
      <w:r>
        <w:t xml:space="preserve"> </w:t>
      </w:r>
      <m:oMath>
        <m:r>
          <m:t> </m:t>
        </m:r>
        <m:r>
          <m:t>α</m:t>
        </m:r>
        <m:r>
          <m:rPr>
            <m:sty m:val="p"/>
          </m:rPr>
          <m:t>=</m:t>
        </m:r>
        <m:r>
          <m:t>0.05</m:t>
        </m:r>
      </m:oMath>
      <w:r>
        <w:t xml:space="preserve">.</w:t>
      </w:r>
    </w:p>
    <w:p>
      <w:pPr>
        <w:pStyle w:val="BodyText"/>
      </w:pPr>
      <m:oMathPara>
        <m:oMathParaPr>
          <m:jc m:val="center"/>
        </m:oMathParaPr>
        <m:oMath>
          <m:sSub>
            <m:e>
              <m:r>
                <m:t>S</m:t>
              </m:r>
            </m:e>
            <m:sub>
              <m:r>
                <m:rPr>
                  <m:nor/>
                  <m:sty m:val="p"/>
                </m:rPr>
                <m:t>АД</m:t>
              </m:r>
            </m:sub>
          </m:sSub>
          <m:r>
            <m:rPr>
              <m:sty m:val="p"/>
            </m:rPr>
            <m:t>=</m:t>
          </m:r>
          <m:rad>
            <m:radPr>
              <m:degHide m:val="1"/>
            </m:radPr>
            <m:deg/>
            <m:e>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d>
                                <m:dPr>
                                  <m:begChr m:val="("/>
                                  <m:endChr m:val=")"/>
                                  <m:sepChr m:val=""/>
                                  <m:grow/>
                                </m:dPr>
                                <m:e>
                                  <m:sSub>
                                    <m:e>
                                      <m:r>
                                        <m:t>x</m:t>
                                      </m:r>
                                    </m:e>
                                    <m:sub>
                                      <m:r>
                                        <m:t>i</m:t>
                                      </m:r>
                                    </m:sub>
                                  </m:sSub>
                                </m:e>
                              </m:d>
                            </m:e>
                          </m:d>
                        </m:e>
                        <m:sup>
                          <m:r>
                            <m:t>2</m:t>
                          </m:r>
                        </m:sup>
                      </m:sSup>
                    </m:e>
                  </m:nary>
                </m:num>
                <m:den>
                  <m:r>
                    <m:t>n</m:t>
                  </m:r>
                  <m:r>
                    <m:rPr>
                      <m:sty m:val="p"/>
                    </m:rPr>
                    <m:t>−</m:t>
                  </m:r>
                  <m:r>
                    <m:t>2</m:t>
                  </m:r>
                </m:den>
              </m:f>
            </m:e>
          </m:rad>
          <m:r>
            <m:rPr>
              <m:sty m:val="p"/>
            </m:rPr>
            <m:t>≈</m:t>
          </m:r>
          <m:rad>
            <m:radPr>
              <m:degHide m:val="1"/>
            </m:radPr>
            <m:deg/>
            <m:e>
              <m:f>
                <m:fPr>
                  <m:type m:val="bar"/>
                </m:fPr>
                <m:num>
                  <m:r>
                    <m:t>1.6476</m:t>
                  </m:r>
                </m:num>
                <m:den>
                  <m:r>
                    <m:t>108</m:t>
                  </m:r>
                </m:den>
              </m:f>
            </m:e>
          </m:rad>
          <m:r>
            <m:rPr>
              <m:sty m:val="p"/>
            </m:rPr>
            <m:t>≈</m:t>
          </m:r>
          <m:r>
            <m:t>0.124</m:t>
          </m:r>
          <m:r>
            <m:rPr>
              <m:sty m:val="p"/>
            </m:rPr>
            <m:t>,</m:t>
          </m:r>
        </m:oMath>
      </m:oMathPara>
    </w:p>
    <w:p>
      <w:pPr>
        <w:pStyle w:val="FirstParagraph"/>
      </w:pPr>
      <m:oMathPara>
        <m:oMathParaPr>
          <m:jc m:val="center"/>
        </m:oMathParaPr>
        <m:oMath>
          <m:sSub>
            <m:e>
              <m:r>
                <m:t>m</m:t>
              </m:r>
            </m:e>
            <m:sub>
              <m:r>
                <m:t>a</m:t>
              </m:r>
            </m:sub>
          </m:sSub>
          <m:r>
            <m:rPr>
              <m:sty m:val="p"/>
            </m:rPr>
            <m:t>=</m:t>
          </m:r>
          <m:f>
            <m:fPr>
              <m:type m:val="bar"/>
            </m:fPr>
            <m:num>
              <m:sSub>
                <m:e>
                  <m:r>
                    <m:t>S</m:t>
                  </m:r>
                </m:e>
                <m:sub>
                  <m:r>
                    <m:rPr>
                      <m:nor/>
                      <m:sty m:val="p"/>
                    </m:rPr>
                    <m:t>АД</m:t>
                  </m:r>
                </m:sub>
              </m:sSub>
            </m:num>
            <m:den>
              <m:sSub>
                <m:e>
                  <m:r>
                    <m:t>σ</m:t>
                  </m:r>
                </m:e>
                <m:sub>
                  <m:r>
                    <m:t>x</m:t>
                  </m:r>
                </m:sub>
              </m:sSub>
              <m:r>
                <m:rPr>
                  <m:sty m:val="p"/>
                </m:rPr>
                <m:t>⋅</m:t>
              </m:r>
              <m:rad>
                <m:radPr>
                  <m:degHide m:val="1"/>
                </m:radPr>
                <m:deg/>
                <m:e>
                  <m:r>
                    <m:t>n</m:t>
                  </m:r>
                </m:e>
              </m:rad>
            </m:den>
          </m:f>
          <m:r>
            <m:rPr>
              <m:sty m:val="p"/>
            </m:rPr>
            <m:t>≈</m:t>
          </m:r>
          <m:f>
            <m:fPr>
              <m:type m:val="bar"/>
            </m:fPr>
            <m:num>
              <m:r>
                <m:t>0.124</m:t>
              </m:r>
            </m:num>
            <m:den>
              <m:r>
                <m:t>0.488</m:t>
              </m:r>
              <m:r>
                <m:rPr>
                  <m:sty m:val="p"/>
                </m:rPr>
                <m:t>⋅</m:t>
              </m:r>
              <m:rad>
                <m:radPr>
                  <m:degHide m:val="1"/>
                </m:radPr>
                <m:deg/>
                <m:e>
                  <m:r>
                    <m:t>110</m:t>
                  </m:r>
                </m:e>
              </m:rad>
            </m:den>
          </m:f>
          <m:r>
            <m:rPr>
              <m:sty m:val="p"/>
            </m:rPr>
            <m:t>≈</m:t>
          </m:r>
          <m:r>
            <m:t>0.024</m:t>
          </m:r>
          <m:r>
            <m:rPr>
              <m:sty m:val="p"/>
            </m:rPr>
            <m:t>,</m:t>
          </m:r>
        </m:oMath>
      </m:oMathPara>
    </w:p>
    <w:p>
      <w:pPr>
        <w:pStyle w:val="FirstParagraph"/>
      </w:pPr>
      <m:oMathPara>
        <m:oMathParaPr>
          <m:jc m:val="center"/>
        </m:oMathParaPr>
        <m:oMath>
          <m:sSub>
            <m:e>
              <m:r>
                <m:t>T</m:t>
              </m:r>
            </m:e>
            <m:sub>
              <m:r>
                <m:t>a</m:t>
              </m:r>
            </m:sub>
          </m:sSub>
          <m:r>
            <m:rPr>
              <m:sty m:val="p"/>
            </m:rPr>
            <m:t>=</m:t>
          </m:r>
          <m:f>
            <m:fPr>
              <m:type m:val="bar"/>
            </m:fPr>
            <m:num>
              <m:r>
                <m:t>a</m:t>
              </m:r>
            </m:num>
            <m:den>
              <m:sSub>
                <m:e>
                  <m:r>
                    <m:t>m</m:t>
                  </m:r>
                </m:e>
                <m:sub>
                  <m:r>
                    <m:t>a</m:t>
                  </m:r>
                </m:sub>
              </m:sSub>
            </m:den>
          </m:f>
          <m:r>
            <m:rPr>
              <m:sty m:val="p"/>
            </m:rPr>
            <m:t>≈</m:t>
          </m:r>
          <m:f>
            <m:fPr>
              <m:type m:val="bar"/>
            </m:fPr>
            <m:num>
              <m:r>
                <m:t>1.724</m:t>
              </m:r>
            </m:num>
            <m:den>
              <m:r>
                <m:t>0.024</m:t>
              </m:r>
            </m:den>
          </m:f>
          <m:r>
            <m:rPr>
              <m:sty m:val="p"/>
            </m:rPr>
            <m:t>≈</m:t>
          </m:r>
          <m:r>
            <m:t>71.450</m:t>
          </m:r>
          <m:r>
            <m:rPr>
              <m:sty m:val="p"/>
            </m:rPr>
            <m:t>,</m:t>
          </m:r>
          <m:r>
            <m:t> </m:t>
          </m:r>
          <m:r>
            <m:t>t</m:t>
          </m:r>
          <m:sSub>
            <m:e>
              <m:d>
                <m:dPr>
                  <m:begChr m:val="("/>
                  <m:endChr m:val=")"/>
                  <m:sepChr m:val=""/>
                  <m:grow/>
                </m:dPr>
                <m:e>
                  <m:r>
                    <m:t>108</m:t>
                  </m:r>
                </m:e>
              </m:d>
            </m:e>
            <m:sub>
              <m:r>
                <m:t>0.975</m:t>
              </m:r>
            </m:sub>
          </m:sSub>
          <m:r>
            <m:rPr>
              <m:sty m:val="p"/>
            </m:rPr>
            <m:t>≈</m:t>
          </m:r>
          <m:r>
            <m:t>1.982</m:t>
          </m:r>
          <m:r>
            <m:rPr>
              <m:sty m:val="p"/>
            </m:rPr>
            <m:t>.</m:t>
          </m:r>
        </m:oMath>
      </m:oMathPara>
    </w:p>
    <w:p>
      <w:pPr>
        <w:pStyle w:val="FirstParagraph"/>
      </w:pPr>
      <w:r>
        <w:t xml:space="preserve">Тогда для значения коэффициента</w:t>
      </w:r>
      <w:r>
        <w:t xml:space="preserve"> </w:t>
      </w:r>
      <m:oMath>
        <m:r>
          <m:t> </m:t>
        </m:r>
        <m:r>
          <m:t>a</m:t>
        </m:r>
        <m:r>
          <m:t> </m:t>
        </m:r>
      </m:oMath>
      <w:r>
        <w:t xml:space="preserve"> </w:t>
      </w:r>
      <w:r>
        <w:rPr>
          <w:bCs/>
          <w:b/>
        </w:rPr>
        <w:t xml:space="preserve">принимается гипотеза о значимом отличии его значения от нуля</w:t>
      </w:r>
      <w:r>
        <w:t xml:space="preserve"> </w:t>
      </w:r>
      <w:r>
        <w:t xml:space="preserve">для данной выборки наблюдений, потому что значение статистики</w:t>
      </w:r>
      <w:r>
        <w:t xml:space="preserve"> </w:t>
      </w:r>
      <m:oMath>
        <m:sSub>
          <m:e>
            <m:r>
              <m:t>T</m:t>
            </m:r>
          </m:e>
          <m:sub>
            <m:r>
              <m:t>a</m:t>
            </m:r>
          </m:sub>
        </m:sSub>
      </m:oMath>
      <w:r>
        <w:t xml:space="preserve"> </w:t>
      </w:r>
      <w:r>
        <w:t xml:space="preserve">разительно выходит за критический диапазон</w:t>
      </w:r>
      <w:r>
        <w:t xml:space="preserve"> </w:t>
      </w:r>
      <m:oMath>
        <m:r>
          <m:t>t</m:t>
        </m:r>
        <m:d>
          <m:dPr>
            <m:begChr m:val="("/>
            <m:endChr m:val=")"/>
            <m:sepChr m:val=""/>
            <m:grow/>
          </m:dPr>
          <m:e>
            <m:r>
              <m:t>n</m:t>
            </m:r>
            <m:r>
              <m:rPr>
                <m:sty m:val="p"/>
              </m:rPr>
              <m:t>−</m:t>
            </m:r>
            <m:r>
              <m:t>2</m:t>
            </m:r>
          </m:e>
        </m:d>
      </m:oMath>
      <w:r>
        <w:t xml:space="preserve">-распределения:</w:t>
      </w:r>
      <w:r>
        <w:t xml:space="preserve"> </w:t>
      </w:r>
      <m:oMath>
        <m:d>
          <m:dPr>
            <m:begChr m:val="|"/>
            <m:endChr m:val="|"/>
            <m:sepChr m:val=""/>
            <m:grow/>
          </m:dPr>
          <m:e>
            <m:sSub>
              <m:e>
                <m:r>
                  <m:t>T</m:t>
                </m:r>
              </m:e>
              <m:sub>
                <m:r>
                  <m:t>a</m:t>
                </m:r>
              </m:sub>
            </m:sSub>
          </m:e>
        </m:d>
        <m:r>
          <m:rPr>
            <m:sty m:val="p"/>
          </m:rPr>
          <m:t>&gt;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oMath>
      <w:r>
        <w:t xml:space="preserve">.</w:t>
      </w:r>
    </w:p>
    <w:p>
      <w:pPr>
        <w:pStyle w:val="BodyText"/>
      </w:pPr>
      <w:r>
        <w:t xml:space="preserve">Проделаем ту же самую процедуру для оценки значимости коэффициента</w:t>
      </w:r>
      <w:r>
        <w:t xml:space="preserve"> </w:t>
      </w:r>
      <m:oMath>
        <m:r>
          <m:t>b</m:t>
        </m:r>
      </m:oMath>
      <w:r>
        <w:t xml:space="preserve"> </w:t>
      </w:r>
      <w:r>
        <w:t xml:space="preserve">пересечения линии оси</w:t>
      </w:r>
      <w:r>
        <w:t xml:space="preserve"> </w:t>
      </w:r>
      <m:oMath>
        <m:r>
          <m:t> </m:t>
        </m:r>
        <m:r>
          <m:t>x</m:t>
        </m:r>
        <m:r>
          <m:rPr>
            <m:sty m:val="p"/>
          </m:rPr>
          <m:t>=</m:t>
        </m:r>
        <m:r>
          <m:t>0</m:t>
        </m:r>
        <m:r>
          <m:t> </m:t>
        </m:r>
      </m:oMath>
      <w:r>
        <w:t xml:space="preserve">.</w:t>
      </w:r>
      <w:r>
        <w:t xml:space="preserve"> </w:t>
      </w:r>
      <w:r>
        <w:t xml:space="preserve">Рассчитаем</w:t>
      </w:r>
      <w:r>
        <w:t xml:space="preserve"> </w:t>
      </w:r>
      <m:oMath>
        <m:r>
          <m:t>t</m:t>
        </m:r>
      </m:oMath>
      <w:r>
        <w:t xml:space="preserve">-статистику</w:t>
      </w:r>
      <w:r>
        <w:t xml:space="preserve"> </w:t>
      </w:r>
      <m:oMath>
        <m:r>
          <m:t> </m:t>
        </m:r>
        <m:sSub>
          <m:e>
            <m:r>
              <m:t>T</m:t>
            </m:r>
          </m:e>
          <m:sub>
            <m:r>
              <m:t>b</m:t>
            </m:r>
          </m:sub>
        </m:sSub>
      </m:oMath>
      <w:r>
        <w:t xml:space="preserve"> </w:t>
      </w:r>
      <w:r>
        <w:t xml:space="preserve">для данного коэффициента и оценим его нахождение в пределах критических значений</w:t>
      </w:r>
      <w:r>
        <w:t xml:space="preserve"> </w:t>
      </w:r>
      <m:oMath>
        <m:r>
          <m:t> </m:t>
        </m:r>
        <m:r>
          <m:t>t</m:t>
        </m:r>
        <m:d>
          <m:dPr>
            <m:begChr m:val="("/>
            <m:endChr m:val=")"/>
            <m:sepChr m:val=""/>
            <m:grow/>
          </m:dPr>
          <m:e>
            <m:r>
              <m:t>n</m:t>
            </m:r>
            <m:r>
              <m:rPr>
                <m:sty m:val="p"/>
              </m:rPr>
              <m:t>−</m:t>
            </m:r>
            <m:r>
              <m:t>2</m:t>
            </m:r>
          </m:e>
        </m:d>
        <m:r>
          <m:t> </m:t>
        </m:r>
      </m:oMath>
      <w:r>
        <w:t xml:space="preserve"> </w:t>
      </w:r>
      <w:r>
        <w:t xml:space="preserve">распределения с</w:t>
      </w:r>
      <w:r>
        <w:t xml:space="preserve"> </w:t>
      </w:r>
      <m:oMath>
        <m:r>
          <m:t> </m:t>
        </m:r>
        <m:r>
          <m:t>d</m:t>
        </m:r>
        <m:r>
          <m:t>f</m:t>
        </m:r>
        <m:r>
          <m:rPr>
            <m:sty m:val="p"/>
          </m:rPr>
          <m:t>=</m:t>
        </m:r>
        <m:r>
          <m:t>n</m:t>
        </m:r>
        <m:r>
          <m:rPr>
            <m:sty m:val="p"/>
          </m:rPr>
          <m:t>−</m:t>
        </m:r>
        <m:r>
          <m:t>2</m:t>
        </m:r>
        <m:r>
          <m:t> </m:t>
        </m:r>
      </m:oMath>
      <w:r>
        <w:t xml:space="preserve"> </w:t>
      </w:r>
      <w:r>
        <w:t xml:space="preserve">степеней свободы для уровня значимости</w:t>
      </w:r>
      <w:r>
        <w:t xml:space="preserve"> </w:t>
      </w:r>
      <m:oMath>
        <m:r>
          <m:t> </m:t>
        </m:r>
        <m:r>
          <m:t>α</m:t>
        </m:r>
        <m:r>
          <m:rPr>
            <m:sty m:val="p"/>
          </m:rPr>
          <m:t>=</m:t>
        </m:r>
        <m:r>
          <m:t>0.05</m:t>
        </m:r>
      </m:oMath>
      <w:r>
        <w:t xml:space="preserve">, при известном</w:t>
      </w:r>
      <w:r>
        <w:t xml:space="preserve"> </w:t>
      </w:r>
      <m:oMath>
        <m:r>
          <m:t> </m:t>
        </m:r>
        <m:sSub>
          <m:e>
            <m:r>
              <m:t>S</m:t>
            </m:r>
          </m:e>
          <m:sub>
            <m:r>
              <m:rPr>
                <m:nor/>
                <m:sty m:val="p"/>
              </m:rPr>
              <m:t>АД</m:t>
            </m:r>
          </m:sub>
        </m:sSub>
        <m:r>
          <m:rPr>
            <m:sty m:val="p"/>
          </m:rPr>
          <m:t>≈</m:t>
        </m:r>
        <m:r>
          <m:t>0.124</m:t>
        </m:r>
      </m:oMath>
      <w:r>
        <w:t xml:space="preserve">.</w:t>
      </w:r>
    </w:p>
    <w:p>
      <w:pPr>
        <w:pStyle w:val="BodyText"/>
      </w:pPr>
      <m:oMathPara>
        <m:oMathParaPr>
          <m:jc m:val="center"/>
        </m:oMathParaPr>
        <m:oMath>
          <m:sSub>
            <m:e>
              <m:r>
                <m:t>m</m:t>
              </m:r>
            </m:e>
            <m:sub>
              <m:r>
                <m:t>b</m:t>
              </m:r>
            </m:sub>
          </m:sSub>
          <m:r>
            <m:rPr>
              <m:sty m:val="p"/>
            </m:rPr>
            <m:t>=</m:t>
          </m:r>
          <m:f>
            <m:fPr>
              <m:type m:val="bar"/>
            </m:fPr>
            <m:num>
              <m:sSub>
                <m:e>
                  <m:r>
                    <m:t>S</m:t>
                  </m:r>
                </m:e>
                <m:sub>
                  <m:r>
                    <m:rPr>
                      <m:nor/>
                      <m:sty m:val="p"/>
                    </m:rPr>
                    <m:t>АД</m:t>
                  </m:r>
                </m:sub>
              </m:sSub>
              <m:r>
                <m:rPr>
                  <m:sty m:val="p"/>
                </m:rPr>
                <m:t>⋅</m:t>
              </m:r>
              <m:rad>
                <m:radPr>
                  <m:degHide m:val="1"/>
                </m:radPr>
                <m:deg/>
                <m:e>
                  <m:nary>
                    <m:naryPr>
                      <m:chr m:val="∑"/>
                      <m:limLoc m:val="undOvr"/>
                      <m:subHide m:val="0"/>
                      <m:supHide m:val="0"/>
                    </m:naryPr>
                    <m:sub>
                      <m:r>
                        <m:t>i</m:t>
                      </m:r>
                      <m:r>
                        <m:rPr>
                          <m:sty m:val="p"/>
                        </m:rPr>
                        <m:t>=</m:t>
                      </m:r>
                      <m:r>
                        <m:t>1</m:t>
                      </m:r>
                    </m:sub>
                    <m:sup>
                      <m:r>
                        <m:t>n</m:t>
                      </m:r>
                    </m:sup>
                    <m:e>
                      <m:sSubSup>
                        <m:e>
                          <m:r>
                            <m:t>x</m:t>
                          </m:r>
                        </m:e>
                        <m:sub>
                          <m:r>
                            <m:t>i</m:t>
                          </m:r>
                        </m:sub>
                        <m:sup>
                          <m:r>
                            <m:t>2</m:t>
                          </m:r>
                        </m:sup>
                      </m:sSubSup>
                    </m:e>
                  </m:nary>
                </m:e>
              </m:rad>
            </m:num>
            <m:den>
              <m:r>
                <m:t>n</m:t>
              </m:r>
              <m:r>
                <m:rPr>
                  <m:sty m:val="p"/>
                </m:rPr>
                <m:t>⋅</m:t>
              </m:r>
              <m:sSub>
                <m:e>
                  <m:r>
                    <m:t>σ</m:t>
                  </m:r>
                </m:e>
                <m:sub>
                  <m:r>
                    <m:t>x</m:t>
                  </m:r>
                </m:sub>
              </m:sSub>
            </m:den>
          </m:f>
          <m:r>
            <m:rPr>
              <m:sty m:val="p"/>
            </m:rPr>
            <m:t>≈</m:t>
          </m:r>
          <m:f>
            <m:fPr>
              <m:type m:val="bar"/>
            </m:fPr>
            <m:num>
              <m:r>
                <m:t>0.124</m:t>
              </m:r>
              <m:r>
                <m:rPr>
                  <m:sty m:val="p"/>
                </m:rPr>
                <m:t>⋅</m:t>
              </m:r>
              <m:r>
                <m:t>5.530</m:t>
              </m:r>
            </m:num>
            <m:den>
              <m:r>
                <m:t>0.488</m:t>
              </m:r>
              <m:r>
                <m:rPr>
                  <m:sty m:val="p"/>
                </m:rPr>
                <m:t>⋅</m:t>
              </m:r>
              <m:r>
                <m:t>110</m:t>
              </m:r>
            </m:den>
          </m:f>
          <m:r>
            <m:rPr>
              <m:sty m:val="p"/>
            </m:rPr>
            <m:t>≈</m:t>
          </m:r>
          <m:r>
            <m:t>0.013</m:t>
          </m:r>
          <m:r>
            <m:rPr>
              <m:sty m:val="p"/>
            </m:rPr>
            <m:t>,</m:t>
          </m:r>
        </m:oMath>
      </m:oMathPara>
    </w:p>
    <w:p>
      <w:pPr>
        <w:pStyle w:val="FirstParagraph"/>
      </w:pPr>
      <m:oMathPara>
        <m:oMathParaPr>
          <m:jc m:val="center"/>
        </m:oMathParaPr>
        <m:oMath>
          <m:sSub>
            <m:e>
              <m:r>
                <m:t>T</m:t>
              </m:r>
            </m:e>
            <m:sub>
              <m:r>
                <m:t>b</m:t>
              </m:r>
            </m:sub>
          </m:sSub>
          <m:r>
            <m:rPr>
              <m:sty m:val="p"/>
            </m:rPr>
            <m:t>=</m:t>
          </m:r>
          <m:f>
            <m:fPr>
              <m:type m:val="bar"/>
            </m:fPr>
            <m:num>
              <m:r>
                <m:t>b</m:t>
              </m:r>
            </m:num>
            <m:den>
              <m:sSub>
                <m:e>
                  <m:r>
                    <m:t>m</m:t>
                  </m:r>
                </m:e>
                <m:sub>
                  <m:r>
                    <m:t>b</m:t>
                  </m:r>
                </m:sub>
              </m:sSub>
            </m:den>
          </m:f>
          <m:r>
            <m:rPr>
              <m:sty m:val="p"/>
            </m:rPr>
            <m:t>≈</m:t>
          </m:r>
          <m:f>
            <m:fPr>
              <m:type m:val="bar"/>
            </m:fPr>
            <m:num>
              <m:r>
                <m:t>8.103</m:t>
              </m:r>
            </m:num>
            <m:den>
              <m:r>
                <m:t>0.013</m:t>
              </m:r>
            </m:den>
          </m:f>
          <m:r>
            <m:rPr>
              <m:sty m:val="p"/>
            </m:rPr>
            <m:t>≈</m:t>
          </m:r>
          <m:r>
            <m:t>636.867</m:t>
          </m:r>
          <m:r>
            <m:rPr>
              <m:sty m:val="p"/>
            </m:rPr>
            <m:t>,</m:t>
          </m:r>
          <m:r>
            <m:t> </m:t>
          </m:r>
          <m:r>
            <m:t>t</m:t>
          </m:r>
          <m:sSub>
            <m:e>
              <m:d>
                <m:dPr>
                  <m:begChr m:val="("/>
                  <m:endChr m:val=")"/>
                  <m:sepChr m:val=""/>
                  <m:grow/>
                </m:dPr>
                <m:e>
                  <m:r>
                    <m:t>108</m:t>
                  </m:r>
                </m:e>
              </m:d>
            </m:e>
            <m:sub>
              <m:r>
                <m:t>0.975</m:t>
              </m:r>
            </m:sub>
          </m:sSub>
          <m:r>
            <m:rPr>
              <m:sty m:val="p"/>
            </m:rPr>
            <m:t>≈</m:t>
          </m:r>
          <m:r>
            <m:t>1.982</m:t>
          </m:r>
          <m:r>
            <m:rPr>
              <m:sty m:val="p"/>
            </m:rPr>
            <m:t>.</m:t>
          </m:r>
        </m:oMath>
      </m:oMathPara>
    </w:p>
    <w:p>
      <w:pPr>
        <w:pStyle w:val="FirstParagraph"/>
      </w:pPr>
      <w:r>
        <w:t xml:space="preserve">Тогда для значения коэффициента</w:t>
      </w:r>
      <w:r>
        <w:t xml:space="preserve"> </w:t>
      </w:r>
      <m:oMath>
        <m:r>
          <m:t> </m:t>
        </m:r>
        <m:r>
          <m:t>b</m:t>
        </m:r>
        <m:r>
          <m:t> </m:t>
        </m:r>
      </m:oMath>
      <w:r>
        <w:t xml:space="preserve"> </w:t>
      </w:r>
      <w:r>
        <w:t xml:space="preserve">также</w:t>
      </w:r>
      <w:r>
        <w:t xml:space="preserve"> </w:t>
      </w:r>
      <w:r>
        <w:rPr>
          <w:bCs/>
          <w:b/>
        </w:rPr>
        <w:t xml:space="preserve">принимается гипотеза о значимом отличии его значения от нуля</w:t>
      </w:r>
      <w:r>
        <w:t xml:space="preserve"> </w:t>
      </w:r>
      <w:r>
        <w:t xml:space="preserve">для данной выборки наблюдений, потому что значение статистики</w:t>
      </w:r>
      <w:r>
        <w:t xml:space="preserve"> </w:t>
      </w:r>
      <m:oMath>
        <m:sSub>
          <m:e>
            <m:r>
              <m:t>T</m:t>
            </m:r>
          </m:e>
          <m:sub>
            <m:r>
              <m:t>b</m:t>
            </m:r>
          </m:sub>
        </m:sSub>
      </m:oMath>
      <w:r>
        <w:t xml:space="preserve"> </w:t>
      </w:r>
      <w:r>
        <w:t xml:space="preserve">значительно больше значения правой границы критического диапазона</w:t>
      </w:r>
      <w:r>
        <w:t xml:space="preserve"> </w:t>
      </w:r>
      <m:oMath>
        <m:r>
          <m:t>t</m:t>
        </m:r>
        <m:d>
          <m:dPr>
            <m:begChr m:val="("/>
            <m:endChr m:val=")"/>
            <m:sepChr m:val=""/>
            <m:grow/>
          </m:dPr>
          <m:e>
            <m:r>
              <m:t>n</m:t>
            </m:r>
            <m:r>
              <m:rPr>
                <m:sty m:val="p"/>
              </m:rPr>
              <m:t>−</m:t>
            </m:r>
            <m:r>
              <m:t>2</m:t>
            </m:r>
          </m:e>
        </m:d>
      </m:oMath>
      <w:r>
        <w:t xml:space="preserve">-распределения:</w:t>
      </w:r>
      <w:r>
        <w:t xml:space="preserve"> </w:t>
      </w:r>
      <m:oMath>
        <m:d>
          <m:dPr>
            <m:begChr m:val="|"/>
            <m:endChr m:val="|"/>
            <m:sepChr m:val=""/>
            <m:grow/>
          </m:dPr>
          <m:e>
            <m:sSub>
              <m:e>
                <m:r>
                  <m:t>T</m:t>
                </m:r>
              </m:e>
              <m:sub>
                <m:r>
                  <m:t>b</m:t>
                </m:r>
              </m:sub>
            </m:sSub>
          </m:e>
        </m:d>
        <m:r>
          <m:rPr>
            <m:sty m:val="p"/>
          </m:rPr>
          <m:t>&gt;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oMath>
      <w:r>
        <w:t xml:space="preserve">.</w:t>
      </w:r>
    </w:p>
    <w:bookmarkEnd w:id="53"/>
    <w:bookmarkStart w:id="60" w:name="Xc2486afc044728dc5b169a69f88568021282ee2"/>
    <w:p>
      <w:pPr>
        <w:pStyle w:val="Heading3"/>
      </w:pPr>
      <w:r>
        <w:rPr>
          <w:bCs/>
          <w:b/>
        </w:rPr>
        <w:t xml:space="preserve">Оценка доверительных интервалов параметров линейной регрессии на примере модели цены алмазов</w:t>
      </w:r>
    </w:p>
    <w:p>
      <w:pPr>
        <w:pStyle w:val="FirstParagraph"/>
      </w:pPr>
      <w:r>
        <w:t xml:space="preserve">При известных полученных критических значений</w:t>
      </w:r>
      <w:r>
        <w:t xml:space="preserve"> </w:t>
      </w:r>
      <m:oMath>
        <m:r>
          <m:t>t</m:t>
        </m:r>
      </m:oMath>
      <w:r>
        <w:t xml:space="preserve">-распределения Стьюдента при заданном уровне значимости</w:t>
      </w:r>
      <w:r>
        <w:t xml:space="preserve"> </w:t>
      </w:r>
      <m:oMath>
        <m:r>
          <m:t> </m:t>
        </m:r>
        <m:r>
          <m:t>α</m:t>
        </m:r>
        <m:r>
          <m:rPr>
            <m:sty m:val="p"/>
          </m:rPr>
          <m:t>−</m:t>
        </m:r>
        <m:r>
          <m:t>0.05</m:t>
        </m:r>
        <m:r>
          <m:t> </m:t>
        </m:r>
      </m:oMath>
      <w:r>
        <w:t xml:space="preserve"> </w:t>
      </w:r>
      <w:r>
        <w:t xml:space="preserve">и</w:t>
      </w:r>
      <w:r>
        <w:t xml:space="preserve"> </w:t>
      </w:r>
      <m:oMath>
        <m:r>
          <m:t> </m:t>
        </m:r>
        <m:r>
          <m:t>d</m:t>
        </m:r>
        <m:r>
          <m:t>f</m:t>
        </m:r>
        <m:r>
          <m:rPr>
            <m:sty m:val="p"/>
          </m:rPr>
          <m:t>=</m:t>
        </m:r>
        <m:r>
          <m:t>n</m:t>
        </m:r>
        <m:r>
          <m:rPr>
            <m:sty m:val="p"/>
          </m:rPr>
          <m:t>−</m:t>
        </m:r>
        <m:r>
          <m:t>2</m:t>
        </m:r>
        <m:r>
          <m:rPr>
            <m:sty m:val="p"/>
          </m:rPr>
          <m:t>=</m:t>
        </m:r>
        <m:r>
          <m:t>108</m:t>
        </m:r>
        <m:r>
          <m:t> </m:t>
        </m:r>
      </m:oMath>
      <w:r>
        <w:t xml:space="preserve"> </w:t>
      </w:r>
      <w:r>
        <w:t xml:space="preserve">степенях свободы</w:t>
      </w:r>
      <w:r>
        <w:t xml:space="preserve"> </w:t>
      </w:r>
      <m:oMath>
        <m:r>
          <m:t>t</m:t>
        </m:r>
        <m:sSub>
          <m:e>
            <m:d>
              <m:dPr>
                <m:begChr m:val="("/>
                <m:endChr m:val=")"/>
                <m:sepChr m:val=""/>
                <m:grow/>
              </m:dPr>
              <m:e>
                <m:r>
                  <m:t>108</m:t>
                </m:r>
              </m:e>
            </m:d>
          </m:e>
          <m:sub>
            <m:r>
              <m:t>0.975</m:t>
            </m:r>
          </m:sub>
        </m:sSub>
        <m:r>
          <m:rPr>
            <m:sty m:val="p"/>
          </m:rPr>
          <m:t>≈</m:t>
        </m:r>
        <m:r>
          <m:t>1.982</m:t>
        </m:r>
      </m:oMath>
      <w:r>
        <w:t xml:space="preserve">, а также для вычисленных значений</w:t>
      </w:r>
      <w:r>
        <w:t xml:space="preserve"> </w:t>
      </w:r>
      <m:oMath>
        <m:r>
          <m:t> </m:t>
        </m:r>
        <m:sSub>
          <m:e>
            <m:r>
              <m:t>m</m:t>
            </m:r>
          </m:e>
          <m:sub>
            <m:r>
              <m:t>a</m:t>
            </m:r>
          </m:sub>
        </m:sSub>
        <m:r>
          <m:rPr>
            <m:sty m:val="p"/>
          </m:rPr>
          <m:t>≈</m:t>
        </m:r>
        <m:r>
          <m:t>0.024</m:t>
        </m:r>
        <m:r>
          <m:t> </m:t>
        </m:r>
      </m:oMath>
      <w:r>
        <w:t xml:space="preserve"> </w:t>
      </w:r>
      <w:r>
        <w:t xml:space="preserve">и</w:t>
      </w:r>
      <w:r>
        <w:t xml:space="preserve"> </w:t>
      </w:r>
      <m:oMath>
        <m:r>
          <m:t> </m:t>
        </m:r>
        <m:sSub>
          <m:e>
            <m:r>
              <m:t>m</m:t>
            </m:r>
          </m:e>
          <m:sub>
            <m:r>
              <m:t>b</m:t>
            </m:r>
          </m:sub>
        </m:sSub>
        <m:r>
          <m:rPr>
            <m:sty m:val="p"/>
          </m:rPr>
          <m:t>≈</m:t>
        </m:r>
        <m:r>
          <m:t>0.013</m:t>
        </m:r>
        <m:r>
          <m:t> </m:t>
        </m:r>
      </m:oMath>
      <w:r>
        <w:t xml:space="preserve"> </w:t>
      </w:r>
      <w:r>
        <w:t xml:space="preserve">получим рассчетные границы доверительных интервалов для коэффициентов</w:t>
      </w:r>
      <w:r>
        <w:t xml:space="preserve"> </w:t>
      </w:r>
      <m:oMath>
        <m:r>
          <m:t> </m:t>
        </m:r>
        <m:r>
          <m:t>a</m:t>
        </m:r>
        <m:r>
          <m:t> </m:t>
        </m:r>
      </m:oMath>
      <w:r>
        <w:t xml:space="preserve"> </w:t>
      </w:r>
      <w:r>
        <w:t xml:space="preserve">и</w:t>
      </w:r>
      <w:r>
        <w:t xml:space="preserve"> </w:t>
      </w:r>
      <m:oMath>
        <m:r>
          <m:t> </m:t>
        </m:r>
        <m:r>
          <m:t>b</m:t>
        </m:r>
        <m:r>
          <m:t> </m:t>
        </m:r>
      </m:oMath>
      <w:r>
        <w:t xml:space="preserve"> </w:t>
      </w:r>
      <w:r>
        <w:t xml:space="preserve">соответственно:</w:t>
      </w:r>
    </w:p>
    <w:p>
      <w:pPr>
        <w:pStyle w:val="BodyText"/>
      </w:pPr>
      <m:oMathPara>
        <m:oMathParaPr>
          <m:jc m:val="center"/>
        </m:oMathParaPr>
        <m:oMath>
          <m:acc>
            <m:accPr>
              <m:chr m:val="̂"/>
            </m:accPr>
            <m:e>
              <m:r>
                <m:t>a</m:t>
              </m:r>
            </m:e>
          </m:acc>
          <m:r>
            <m:rPr>
              <m:sty m:val="p"/>
            </m:rPr>
            <m:t>∈</m:t>
          </m:r>
          <m:d>
            <m:dPr>
              <m:begChr m:val="("/>
              <m:endChr m:val=")"/>
              <m:sepChr m:val=""/>
              <m:grow/>
            </m:dPr>
            <m:e>
              <m:r>
                <m:t>a</m:t>
              </m:r>
              <m:r>
                <m:rPr>
                  <m:sty m:val="p"/>
                </m:rPr>
                <m:t>−</m:t>
              </m:r>
              <m:sSub>
                <m:e>
                  <m:r>
                    <m:t>m</m:t>
                  </m:r>
                </m:e>
                <m:sub>
                  <m:r>
                    <m:t>a</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rPr>
                  <m:sty m:val="p"/>
                </m:rPr>
                <m:t>,</m:t>
              </m:r>
              <m:r>
                <m:t> </m:t>
              </m:r>
              <m:r>
                <m:t>a</m:t>
              </m:r>
              <m:r>
                <m:rPr>
                  <m:sty m:val="p"/>
                </m:rPr>
                <m:t>+</m:t>
              </m:r>
              <m:sSub>
                <m:e>
                  <m:r>
                    <m:t>m</m:t>
                  </m:r>
                </m:e>
                <m:sub>
                  <m:r>
                    <m:t>a</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e>
          </m:d>
          <m:r>
            <m:rPr>
              <m:sty m:val="p"/>
            </m:rPr>
            <m:t>,</m:t>
          </m:r>
        </m:oMath>
      </m:oMathPara>
    </w:p>
    <w:p>
      <w:pPr>
        <w:pStyle w:val="FirstParagraph"/>
      </w:pPr>
      <m:oMathPara>
        <m:oMathParaPr>
          <m:jc m:val="center"/>
        </m:oMathParaPr>
        <m:oMath>
          <m:acc>
            <m:accPr>
              <m:chr m:val="̂"/>
            </m:accPr>
            <m:e>
              <m:r>
                <m:t>a</m:t>
              </m:r>
            </m:e>
          </m:acc>
          <m:r>
            <m:rPr>
              <m:sty m:val="p"/>
            </m:rPr>
            <m:t>∈</m:t>
          </m:r>
          <m:d>
            <m:dPr>
              <m:begChr m:val="("/>
              <m:endChr m:val=")"/>
              <m:sepChr m:val=""/>
              <m:grow/>
            </m:dPr>
            <m:e>
              <m:r>
                <m:t>1.724</m:t>
              </m:r>
              <m:r>
                <m:rPr>
                  <m:sty m:val="p"/>
                </m:rPr>
                <m:t>−</m:t>
              </m:r>
              <m:r>
                <m:t>0.024</m:t>
              </m:r>
              <m:r>
                <m:rPr>
                  <m:sty m:val="p"/>
                </m:rPr>
                <m:t>⋅</m:t>
              </m:r>
              <m:r>
                <m:t>1.982</m:t>
              </m:r>
              <m:r>
                <m:rPr>
                  <m:sty m:val="p"/>
                </m:rPr>
                <m:t>,</m:t>
              </m:r>
              <m:r>
                <m:t> </m:t>
              </m:r>
              <m:r>
                <m:t>1.724</m:t>
              </m:r>
              <m:r>
                <m:rPr>
                  <m:sty m:val="p"/>
                </m:rPr>
                <m:t>+</m:t>
              </m:r>
              <m:r>
                <m:t>0.024</m:t>
              </m:r>
              <m:r>
                <m:rPr>
                  <m:sty m:val="p"/>
                </m:rPr>
                <m:t>⋅</m:t>
              </m:r>
              <m:r>
                <m:t>1.982</m:t>
              </m:r>
            </m:e>
          </m:d>
          <m:r>
            <m:rPr>
              <m:sty m:val="p"/>
            </m:rPr>
            <m:t>≈</m:t>
          </m:r>
          <m:d>
            <m:dPr>
              <m:begChr m:val="("/>
              <m:endChr m:val=")"/>
              <m:sepChr m:val=""/>
              <m:grow/>
            </m:dPr>
            <m:e>
              <m:r>
                <m:t>1.676</m:t>
              </m:r>
              <m:r>
                <m:rPr>
                  <m:sty m:val="p"/>
                </m:rPr>
                <m:t>,</m:t>
              </m:r>
              <m:r>
                <m:t>1.772</m:t>
              </m:r>
            </m:e>
          </m:d>
          <m:r>
            <m:rPr>
              <m:sty m:val="p"/>
            </m:rPr>
            <m:t>.</m:t>
          </m:r>
        </m:oMath>
      </m:oMathPara>
    </w:p>
    <w:p>
      <w:pPr>
        <w:pStyle w:val="FirstParagraph"/>
      </w:pPr>
      <m:oMathPara>
        <m:oMathParaPr>
          <m:jc m:val="center"/>
        </m:oMathParaPr>
        <m:oMath>
          <m:acc>
            <m:accPr>
              <m:chr m:val="̂"/>
            </m:accPr>
            <m:e>
              <m:r>
                <m:t>b</m:t>
              </m:r>
            </m:e>
          </m:acc>
          <m:r>
            <m:rPr>
              <m:sty m:val="p"/>
            </m:rPr>
            <m:t>∈</m:t>
          </m:r>
          <m:d>
            <m:dPr>
              <m:begChr m:val="("/>
              <m:endChr m:val=")"/>
              <m:sepChr m:val=""/>
              <m:grow/>
            </m:dPr>
            <m:e>
              <m:r>
                <m:t>b</m:t>
              </m:r>
              <m:r>
                <m:rPr>
                  <m:sty m:val="p"/>
                </m:rPr>
                <m:t>−</m:t>
              </m:r>
              <m:sSub>
                <m:e>
                  <m:r>
                    <m:t>m</m:t>
                  </m:r>
                </m:e>
                <m:sub>
                  <m:r>
                    <m:t>b</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rPr>
                  <m:sty m:val="p"/>
                </m:rPr>
                <m:t>,</m:t>
              </m:r>
              <m:r>
                <m:t> </m:t>
              </m:r>
              <m:r>
                <m:t>b</m:t>
              </m:r>
              <m:r>
                <m:rPr>
                  <m:sty m:val="p"/>
                </m:rPr>
                <m:t>+</m:t>
              </m:r>
              <m:sSub>
                <m:e>
                  <m:r>
                    <m:t>m</m:t>
                  </m:r>
                </m:e>
                <m:sub>
                  <m:r>
                    <m:t>b</m:t>
                  </m:r>
                </m:sub>
              </m:sSub>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e>
          </m:d>
          <m:r>
            <m:rPr>
              <m:sty m:val="p"/>
            </m:rPr>
            <m:t>.</m:t>
          </m:r>
        </m:oMath>
      </m:oMathPara>
    </w:p>
    <w:p>
      <w:pPr>
        <w:pStyle w:val="FirstParagraph"/>
      </w:pPr>
      <m:oMathPara>
        <m:oMathParaPr>
          <m:jc m:val="center"/>
        </m:oMathParaPr>
        <m:oMath>
          <m:acc>
            <m:accPr>
              <m:chr m:val="̂"/>
            </m:accPr>
            <m:e>
              <m:r>
                <m:t>b</m:t>
              </m:r>
            </m:e>
          </m:acc>
          <m:r>
            <m:rPr>
              <m:sty m:val="p"/>
            </m:rPr>
            <m:t>∈</m:t>
          </m:r>
          <m:d>
            <m:dPr>
              <m:begChr m:val="("/>
              <m:endChr m:val=")"/>
              <m:sepChr m:val=""/>
              <m:grow/>
            </m:dPr>
            <m:e>
              <m:r>
                <m:t>8.103</m:t>
              </m:r>
              <m:r>
                <m:rPr>
                  <m:sty m:val="p"/>
                </m:rPr>
                <m:t>−</m:t>
              </m:r>
              <m:r>
                <m:t>0.013</m:t>
              </m:r>
              <m:r>
                <m:rPr>
                  <m:sty m:val="p"/>
                </m:rPr>
                <m:t>⋅</m:t>
              </m:r>
              <m:r>
                <m:t>1.982</m:t>
              </m:r>
              <m:r>
                <m:rPr>
                  <m:sty m:val="p"/>
                </m:rPr>
                <m:t>,</m:t>
              </m:r>
              <m:r>
                <m:t> </m:t>
              </m:r>
              <m:r>
                <m:t>8.103</m:t>
              </m:r>
              <m:r>
                <m:rPr>
                  <m:sty m:val="p"/>
                </m:rPr>
                <m:t>+</m:t>
              </m:r>
              <m:r>
                <m:t>0.013</m:t>
              </m:r>
              <m:r>
                <m:rPr>
                  <m:sty m:val="p"/>
                </m:rPr>
                <m:t>⋅</m:t>
              </m:r>
              <m:r>
                <m:t>1.982</m:t>
              </m:r>
            </m:e>
          </m:d>
          <m:r>
            <m:rPr>
              <m:sty m:val="p"/>
            </m:rPr>
            <m:t>≈</m:t>
          </m:r>
          <m:d>
            <m:dPr>
              <m:begChr m:val="("/>
              <m:endChr m:val=")"/>
              <m:sepChr m:val=""/>
              <m:grow/>
            </m:dPr>
            <m:e>
              <m:r>
                <m:t>8.078</m:t>
              </m:r>
              <m:r>
                <m:rPr>
                  <m:sty m:val="p"/>
                </m:rPr>
                <m:t>,</m:t>
              </m:r>
              <m:r>
                <m:t>8.128</m:t>
              </m:r>
            </m:e>
          </m:d>
          <m:r>
            <m:rPr>
              <m:sty m:val="p"/>
            </m:rPr>
            <m:t>.</m:t>
          </m:r>
        </m:oMath>
      </m:oMathPara>
    </w:p>
    <w:p>
      <w:pPr>
        <w:pStyle w:val="FirstParagraph"/>
      </w:pPr>
      <w:r>
        <w:t xml:space="preserve">Полученные доверительные интервалы линейной модели отобразим также на графике зависимости:</w:t>
      </w:r>
    </w:p>
    <w:p>
      <w:pPr>
        <w:pStyle w:val="BodyText"/>
      </w:pPr>
      <m:oMath>
        <m:r>
          <m:t> </m:t>
        </m:r>
      </m:oMath>
    </w:p>
    <w:p>
      <w:pPr>
        <w:pStyle w:val="BodyText"/>
      </w:pPr>
      <w:r>
        <w:drawing>
          <wp:inline>
            <wp:extent cx="4572000" cy="3657600"/>
            <wp:effectExtent b="0" l="0" r="0" t="0"/>
            <wp:docPr descr="" title="" id="55" name="Picture"/>
            <a:graphic>
              <a:graphicData uri="http://schemas.openxmlformats.org/drawingml/2006/picture">
                <pic:pic>
                  <pic:nvPicPr>
                    <pic:cNvPr descr="Prac5_files/figure-docx/unnamed-chunk-20-1.pdf" id="56" name="Picture"/>
                    <pic:cNvPicPr>
                      <a:picLocks noChangeArrowheads="1" noChangeAspect="1"/>
                    </pic:cNvPicPr>
                  </pic:nvPicPr>
                  <pic:blipFill>
                    <a:blip r:embed="rId54"/>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Фиолетовым цветом отображена модель линейной регрессии с коэффициентами прямой по верхней границе доверительного интервала параметров коэффициента наклона прямой и пересечения. Зелёным цветом, соответственно модель со значениями по нижней границе интервалов.</w:t>
      </w:r>
    </w:p>
    <w:p>
      <w:pPr>
        <w:pStyle w:val="BodyText"/>
      </w:pPr>
      <w:r>
        <w:t xml:space="preserve">И для натуральной модели это выглядит следующим образом:</w:t>
      </w:r>
    </w:p>
    <w:p>
      <w:pPr>
        <w:pStyle w:val="BodyText"/>
      </w:pPr>
      <w:r>
        <w:drawing>
          <wp:inline>
            <wp:extent cx="4572000" cy="3657600"/>
            <wp:effectExtent b="0" l="0" r="0" t="0"/>
            <wp:docPr descr="" title="" id="58" name="Picture"/>
            <a:graphic>
              <a:graphicData uri="http://schemas.openxmlformats.org/drawingml/2006/picture">
                <pic:pic>
                  <pic:nvPicPr>
                    <pic:cNvPr descr="Prac5_files/figure-docx/unnamed-chunk-21-1.pdf" id="59" name="Picture"/>
                    <pic:cNvPicPr>
                      <a:picLocks noChangeArrowheads="1" noChangeAspect="1"/>
                    </pic:cNvPicPr>
                  </pic:nvPicPr>
                  <pic:blipFill>
                    <a:blip r:embed="rId57"/>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Данный график уже показывает доверительный интервал для степенной модели регрессии, что соотвествует натуральным величинам изначальных данных.</w:t>
      </w:r>
    </w:p>
    <w:bookmarkEnd w:id="60"/>
    <w:bookmarkEnd w:id="61"/>
    <w:bookmarkStart w:id="64" w:name="Xb4c420accc61fd2ef767dbef2bfa4537019294d"/>
    <w:p>
      <w:pPr>
        <w:pStyle w:val="Heading2"/>
      </w:pPr>
      <w:r>
        <w:rPr>
          <w:bCs/>
          <w:b/>
        </w:rPr>
        <w:t xml:space="preserve">Оценка прогнозного интервала для линейной модели регрессии</w:t>
      </w:r>
    </w:p>
    <w:bookmarkStart w:id="62" w:name="X79fa51f4edb67b830676d58fd3994f85c5ae15d"/>
    <w:p>
      <w:pPr>
        <w:pStyle w:val="Heading3"/>
      </w:pPr>
      <w:r>
        <w:rPr>
          <w:bCs/>
          <w:b/>
        </w:rPr>
        <w:t xml:space="preserve">Смысл и определение интервальных оценок прогноза</w:t>
      </w:r>
    </w:p>
    <w:p>
      <w:pPr>
        <w:pStyle w:val="FirstParagraph"/>
      </w:pPr>
      <w:r>
        <w:t xml:space="preserve">Интервальные оценки прогноза модели регресии необходимы для оценки верхнего и нижнего предела значений, возможных при применении модели регрессии для экстраполяции данных. Данные интервалы являются более важными самого прогноза, так как являются инструментом понижения рисков при прогнозах важных показателей в будущее.</w:t>
      </w:r>
    </w:p>
    <w:p>
      <w:pPr>
        <w:pStyle w:val="BodyText"/>
      </w:pPr>
      <w:r>
        <w:t xml:space="preserve">Прогнозный интервал модели регрессии является схожим инструментом с оценкой доверительных интервалов модели и отвечает на вопрос об интервале будущих значений показателя с заданным уровнем значимости</w:t>
      </w:r>
      <w:r>
        <w:t xml:space="preserve"> </w:t>
      </w:r>
      <m:oMath>
        <m:r>
          <m:t>α</m:t>
        </m:r>
      </m:oMath>
      <w:r>
        <w:t xml:space="preserve">. Чем выше его значение, тем шире будет прогнозный интервал, и тем менее информативным будет прогноз.</w:t>
      </w:r>
    </w:p>
    <w:p>
      <w:pPr>
        <w:pStyle w:val="BodyText"/>
      </w:pPr>
      <w:r>
        <w:t xml:space="preserve">Для начала, нам необходимо определиться со значением</w:t>
      </w:r>
      <w:r>
        <w:t xml:space="preserve"> </w:t>
      </w:r>
      <m:oMath>
        <m:sSub>
          <m:e>
            <m:r>
              <m:t>x</m:t>
            </m:r>
          </m:e>
          <m:sub>
            <m:r>
              <m:t>п</m:t>
            </m:r>
            <m:r>
              <m:t>р</m:t>
            </m:r>
          </m:sub>
        </m:sSub>
      </m:oMath>
      <w:r>
        <w:t xml:space="preserve"> </w:t>
      </w:r>
      <w:r>
        <w:t xml:space="preserve">для которого нам хочется получить прогнозное значение</w:t>
      </w:r>
      <w:r>
        <w:t xml:space="preserve"> </w:t>
      </w:r>
      <m:oMath>
        <m:sSub>
          <m:e>
            <m:acc>
              <m:accPr>
                <m:chr m:val="̂"/>
              </m:accPr>
              <m:e>
                <m:r>
                  <m:t>y</m:t>
                </m:r>
              </m:e>
            </m:acc>
          </m:e>
          <m:sub>
            <m:r>
              <m:t>п</m:t>
            </m:r>
            <m:r>
              <m:t>р</m:t>
            </m:r>
          </m:sub>
        </m:sSub>
      </m:oMath>
      <w:r>
        <w:t xml:space="preserve"> </w:t>
      </w:r>
      <w:r>
        <w:t xml:space="preserve">по модели</w:t>
      </w:r>
      <w:r>
        <w:t xml:space="preserve"> </w:t>
      </w:r>
      <m:oMath>
        <m:acc>
          <m:accPr>
            <m:chr m:val="̂"/>
          </m:accPr>
          <m:e>
            <m:r>
              <m:t>y</m:t>
            </m:r>
          </m:e>
        </m:acc>
        <m:d>
          <m:dPr>
            <m:begChr m:val="("/>
            <m:endChr m:val=")"/>
            <m:sepChr m:val=""/>
            <m:grow/>
          </m:dPr>
          <m:e>
            <m:r>
              <m:t>x</m:t>
            </m:r>
          </m:e>
        </m:d>
      </m:oMath>
      <w:r>
        <w:t xml:space="preserve">, подставив в выражение для модели данное значение. Получившееся значение будет лежать в интервале с значимостью</w:t>
      </w:r>
      <w:r>
        <w:t xml:space="preserve"> </w:t>
      </w:r>
      <m:oMath>
        <m:r>
          <m:t> </m:t>
        </m:r>
        <m:r>
          <m:t>α</m:t>
        </m:r>
        <m:r>
          <m:t> </m:t>
        </m:r>
      </m:oMath>
      <w:r>
        <w:t xml:space="preserve">, который будет расчитан далее.</w:t>
      </w:r>
    </w:p>
    <w:p>
      <w:pPr>
        <w:pStyle w:val="BodyText"/>
      </w:pPr>
      <w:r>
        <w:t xml:space="preserve">Интервальные оценки для прогноза линейной моделью регрессии рассчитываются следующим образом:</w:t>
      </w:r>
    </w:p>
    <w:p>
      <w:pPr>
        <w:pStyle w:val="BodyText"/>
      </w:pPr>
      <m:oMathPara>
        <m:oMathParaPr>
          <m:jc m:val="center"/>
        </m:oMathParaPr>
        <m:oMath>
          <m:sSub>
            <m:e>
              <m:acc>
                <m:accPr>
                  <m:chr m:val="̂"/>
                </m:accPr>
                <m:e>
                  <m:r>
                    <m:t>y</m:t>
                  </m:r>
                </m:e>
              </m:acc>
            </m:e>
            <m:sub>
              <m:r>
                <m:t>п</m:t>
              </m:r>
              <m:r>
                <m:t>р</m:t>
              </m:r>
            </m:sub>
          </m:sSub>
          <m:r>
            <m:rPr>
              <m:sty m:val="p"/>
            </m:rPr>
            <m:t>∈</m:t>
          </m:r>
          <m:d>
            <m:dPr>
              <m:begChr m:val="("/>
              <m:endChr m:val=")"/>
              <m:sepChr m:val=""/>
              <m:grow/>
            </m:dPr>
            <m:e>
              <m:acc>
                <m:accPr>
                  <m:chr m:val="̂"/>
                </m:accPr>
                <m:e>
                  <m:r>
                    <m:t>y</m:t>
                  </m:r>
                </m:e>
              </m:acc>
              <m:d>
                <m:dPr>
                  <m:begChr m:val="("/>
                  <m:endChr m:val=")"/>
                  <m:sepChr m:val=""/>
                  <m:grow/>
                </m:dPr>
                <m:e>
                  <m:sSub>
                    <m:e>
                      <m:r>
                        <m:t>x</m:t>
                      </m:r>
                    </m:e>
                    <m:sub>
                      <m:r>
                        <m:t>п</m:t>
                      </m:r>
                      <m:r>
                        <m:t>р</m:t>
                      </m:r>
                    </m:sub>
                  </m:sSub>
                </m:e>
              </m:d>
              <m:r>
                <m:rPr>
                  <m:sty m:val="p"/>
                </m:rPr>
                <m:t>−</m:t>
              </m:r>
              <m:r>
                <m:t>E</m:t>
              </m:r>
              <m:r>
                <m:rPr>
                  <m:sty m:val="p"/>
                </m:rPr>
                <m:t>,</m:t>
              </m:r>
              <m:r>
                <m:t> </m:t>
              </m:r>
              <m:r>
                <m:t> </m:t>
              </m:r>
              <m:acc>
                <m:accPr>
                  <m:chr m:val="̂"/>
                </m:accPr>
                <m:e>
                  <m:r>
                    <m:t>y</m:t>
                  </m:r>
                </m:e>
              </m:acc>
              <m:d>
                <m:dPr>
                  <m:begChr m:val="("/>
                  <m:endChr m:val=")"/>
                  <m:sepChr m:val=""/>
                  <m:grow/>
                </m:dPr>
                <m:e>
                  <m:sSub>
                    <m:e>
                      <m:r>
                        <m:t>x</m:t>
                      </m:r>
                    </m:e>
                    <m:sub>
                      <m:r>
                        <m:t>п</m:t>
                      </m:r>
                      <m:r>
                        <m:t>р</m:t>
                      </m:r>
                    </m:sub>
                  </m:sSub>
                </m:e>
              </m:d>
              <m:r>
                <m:rPr>
                  <m:sty m:val="p"/>
                </m:rPr>
                <m:t>+</m:t>
              </m:r>
              <m:r>
                <m:t>E</m:t>
              </m:r>
            </m:e>
          </m:d>
          <m:r>
            <m:rPr>
              <m:sty m:val="p"/>
            </m:rPr>
            <m:t>,</m:t>
          </m:r>
        </m:oMath>
      </m:oMathPara>
    </w:p>
    <w:p>
      <w:pPr>
        <w:pStyle w:val="FirstParagraph"/>
      </w:pPr>
      <w:r>
        <w:t xml:space="preserve">где</w:t>
      </w:r>
    </w:p>
    <w:p>
      <w:pPr>
        <w:pStyle w:val="BodyText"/>
      </w:pPr>
      <m:oMathPara>
        <m:oMathParaPr>
          <m:jc m:val="center"/>
        </m:oMathParaPr>
        <m:oMath>
          <m:r>
            <m:t>E</m:t>
          </m:r>
          <m:r>
            <m:rPr>
              <m:sty m:val="p"/>
            </m:rPr>
            <m:t>=</m:t>
          </m:r>
          <m:r>
            <m:t>t</m:t>
          </m:r>
          <m:sSub>
            <m:e>
              <m:d>
                <m:dPr>
                  <m:begChr m:val="("/>
                  <m:endChr m:val=")"/>
                  <m:sepChr m:val=""/>
                  <m:grow/>
                </m:dPr>
                <m:e>
                  <m:r>
                    <m:t>n</m:t>
                  </m:r>
                  <m:r>
                    <m:rPr>
                      <m:sty m:val="p"/>
                    </m:rPr>
                    <m:t>−</m:t>
                  </m:r>
                  <m:r>
                    <m:t>2</m:t>
                  </m:r>
                </m:e>
              </m:d>
            </m:e>
            <m:sub>
              <m:r>
                <m:t>1</m:t>
              </m:r>
              <m:r>
                <m:rPr>
                  <m:sty m:val="p"/>
                </m:rPr>
                <m:t>−</m:t>
              </m:r>
              <m:f>
                <m:fPr>
                  <m:type m:val="bar"/>
                </m:fPr>
                <m:num>
                  <m:r>
                    <m:t>α</m:t>
                  </m:r>
                </m:num>
                <m:den>
                  <m:r>
                    <m:t>2</m:t>
                  </m:r>
                </m:den>
              </m:f>
            </m:sub>
          </m:sSub>
          <m:r>
            <m:rPr>
              <m:sty m:val="p"/>
            </m:rPr>
            <m:t>⋅</m:t>
          </m:r>
          <m:sSub>
            <m:e>
              <m:r>
                <m:t>S</m:t>
              </m:r>
            </m:e>
            <m:sub>
              <m:r>
                <m:rPr>
                  <m:nor/>
                  <m:sty m:val="p"/>
                </m:rPr>
                <m:t>АД</m:t>
              </m:r>
            </m:sub>
          </m:sSub>
          <m:r>
            <m:rPr>
              <m:sty m:val="p"/>
            </m:rPr>
            <m:t>⋅</m:t>
          </m:r>
          <m:rad>
            <m:radPr>
              <m:degHide m:val="1"/>
            </m:radPr>
            <m:deg/>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п</m:t>
                              </m:r>
                              <m:r>
                                <m:t>р</m:t>
                              </m:r>
                            </m:sub>
                          </m:sSub>
                          <m:r>
                            <m:rPr>
                              <m:sty m:val="p"/>
                            </m:rPr>
                            <m:t>−</m:t>
                          </m:r>
                          <m:bar>
                            <m:barPr>
                              <m:pos m:val="top"/>
                            </m:barPr>
                            <m:e>
                              <m:r>
                                <m:t>x</m:t>
                              </m:r>
                            </m:e>
                          </m:bar>
                        </m:e>
                      </m:d>
                    </m:e>
                    <m:sup>
                      <m:r>
                        <m:t>2</m:t>
                      </m:r>
                    </m:sup>
                  </m:sSup>
                </m:num>
                <m:den>
                  <m:r>
                    <m:t>n</m:t>
                  </m:r>
                  <m:r>
                    <m:rPr>
                      <m:sty m:val="p"/>
                    </m:rPr>
                    <m:t>⋅</m:t>
                  </m:r>
                  <m:sSubSup>
                    <m:e>
                      <m:r>
                        <m:t>σ</m:t>
                      </m:r>
                    </m:e>
                    <m:sub>
                      <m:r>
                        <m:t>x</m:t>
                      </m:r>
                    </m:sub>
                    <m:sup>
                      <m:r>
                        <m:t>2</m:t>
                      </m:r>
                    </m:sup>
                  </m:sSubSup>
                </m:den>
              </m:f>
            </m:e>
          </m:rad>
          <m:r>
            <m:rPr>
              <m:sty m:val="p"/>
            </m:rPr>
            <m:t>.</m:t>
          </m:r>
        </m:oMath>
      </m:oMathPara>
    </w:p>
    <w:p>
      <w:pPr>
        <w:pStyle w:val="FirstParagraph"/>
      </w:pPr>
      <w:r>
        <w:t xml:space="preserve">Полученные верхняя и нижняя оценка данного интевала называется</w:t>
      </w:r>
      <w:r>
        <w:t xml:space="preserve"> </w:t>
      </w:r>
      <w:r>
        <w:rPr>
          <w:bCs/>
          <w:b/>
        </w:rPr>
        <w:t xml:space="preserve">интревальной оценкой прогноза</w:t>
      </w:r>
      <w:r>
        <w:t xml:space="preserve">.</w:t>
      </w:r>
    </w:p>
    <w:bookmarkEnd w:id="62"/>
    <w:bookmarkStart w:id="63" w:name="X9a23280a598e6367fd11df9c247ea35dc4302f2"/>
    <w:p>
      <w:pPr>
        <w:pStyle w:val="Heading3"/>
      </w:pPr>
      <w:r>
        <w:rPr>
          <w:bCs/>
          <w:b/>
        </w:rPr>
        <w:t xml:space="preserve">Пример расчета интервальной оценки прогноза для модели цен на алмазы</w:t>
      </w:r>
    </w:p>
    <w:p>
      <w:pPr>
        <w:pStyle w:val="FirstParagraph"/>
      </w:pPr>
      <w:r>
        <w:t xml:space="preserve">Для нашей линейной модели цены алмазов в логарифмах на данных мы имеем следующие показатели:</w:t>
      </w:r>
    </w:p>
    <w:p>
      <w:pPr>
        <w:numPr>
          <w:ilvl w:val="0"/>
          <w:numId w:val="1019"/>
        </w:numPr>
        <w:pStyle w:val="Compact"/>
      </w:pPr>
      <w:r>
        <w:t xml:space="preserve">число записей:</w:t>
      </w:r>
      <w:r>
        <w:t xml:space="preserve"> </w:t>
      </w:r>
      <m:oMath>
        <m:r>
          <m:t> </m:t>
        </m:r>
        <m:r>
          <m:t>n</m:t>
        </m:r>
        <m:r>
          <m:rPr>
            <m:sty m:val="p"/>
          </m:rPr>
          <m:t>=</m:t>
        </m:r>
        <m:r>
          <m:t>110</m:t>
        </m:r>
        <m:r>
          <m:t> </m:t>
        </m:r>
      </m:oMath>
      <w:r>
        <w:t xml:space="preserve">,</w:t>
      </w:r>
    </w:p>
    <w:p>
      <w:pPr>
        <w:numPr>
          <w:ilvl w:val="0"/>
          <w:numId w:val="1019"/>
        </w:numPr>
        <w:pStyle w:val="Compact"/>
      </w:pPr>
      <w:r>
        <w:t xml:space="preserve">СКО данных относительно модели регрессии:</w:t>
      </w:r>
      <w:r>
        <w:t xml:space="preserve"> </w:t>
      </w:r>
      <m:oMath>
        <m:r>
          <m:t> </m:t>
        </m:r>
        <m:sSub>
          <m:e>
            <m:r>
              <m:t>S</m:t>
            </m:r>
          </m:e>
          <m:sub>
            <m:r>
              <m:rPr>
                <m:nor/>
                <m:sty m:val="p"/>
              </m:rPr>
              <m:t>АД</m:t>
            </m:r>
          </m:sub>
        </m:sSub>
        <m:r>
          <m:rPr>
            <m:sty m:val="p"/>
          </m:rPr>
          <m:t>≈</m:t>
        </m:r>
        <m:r>
          <m:t>0.124</m:t>
        </m:r>
        <m:r>
          <m:t> </m:t>
        </m:r>
      </m:oMath>
      <w:r>
        <w:t xml:space="preserve">,</w:t>
      </w:r>
    </w:p>
    <w:p>
      <w:pPr>
        <w:numPr>
          <w:ilvl w:val="0"/>
          <w:numId w:val="1019"/>
        </w:numPr>
        <w:pStyle w:val="Compact"/>
      </w:pPr>
      <w:r>
        <w:t xml:space="preserve">критическое значение</w:t>
      </w:r>
      <w:r>
        <w:t xml:space="preserve"> </w:t>
      </w:r>
      <m:oMath>
        <m:r>
          <m:t>t</m:t>
        </m:r>
      </m:oMath>
      <w:r>
        <w:t xml:space="preserve">-распределения с</w:t>
      </w:r>
      <w:r>
        <w:t xml:space="preserve"> </w:t>
      </w:r>
      <m:oMath>
        <m:r>
          <m:t> </m:t>
        </m:r>
        <m:r>
          <m:t>d</m:t>
        </m:r>
        <m:r>
          <m:t>f</m:t>
        </m:r>
        <m:r>
          <m:rPr>
            <m:sty m:val="p"/>
          </m:rPr>
          <m:t>=</m:t>
        </m:r>
        <m:r>
          <m:t>n</m:t>
        </m:r>
        <m:r>
          <m:rPr>
            <m:sty m:val="p"/>
          </m:rPr>
          <m:t>−</m:t>
        </m:r>
        <m:r>
          <m:t>2</m:t>
        </m:r>
        <m:r>
          <m:t> </m:t>
        </m:r>
      </m:oMath>
      <w:r>
        <w:t xml:space="preserve"> </w:t>
      </w:r>
      <w:r>
        <w:t xml:space="preserve">степенями свободы и значимостью</w:t>
      </w:r>
      <w:r>
        <w:t xml:space="preserve"> </w:t>
      </w:r>
      <m:oMath>
        <m:r>
          <m:t>α</m:t>
        </m:r>
        <m:r>
          <m:rPr>
            <m:sty m:val="p"/>
          </m:rPr>
          <m:t>−</m:t>
        </m:r>
        <m:r>
          <m:t>0.05</m:t>
        </m:r>
      </m:oMath>
      <w:r>
        <w:t xml:space="preserve">:</w:t>
      </w:r>
      <w:r>
        <w:t xml:space="preserve"> </w:t>
      </w:r>
      <m:oMath>
        <m:r>
          <m:t> </m:t>
        </m:r>
        <m:r>
          <m:t>t</m:t>
        </m:r>
        <m:sSub>
          <m:e>
            <m:d>
              <m:dPr>
                <m:begChr m:val="("/>
                <m:endChr m:val=")"/>
                <m:sepChr m:val=""/>
                <m:grow/>
              </m:dPr>
              <m:e>
                <m:r>
                  <m:t>108</m:t>
                </m:r>
              </m:e>
            </m:d>
          </m:e>
          <m:sub>
            <m:r>
              <m:t>0.975</m:t>
            </m:r>
          </m:sub>
        </m:sSub>
        <m:r>
          <m:rPr>
            <m:sty m:val="p"/>
          </m:rPr>
          <m:t>≈</m:t>
        </m:r>
        <m:r>
          <m:t>1.982</m:t>
        </m:r>
      </m:oMath>
      <w:r>
        <w:t xml:space="preserve">,</w:t>
      </w:r>
    </w:p>
    <w:p>
      <w:pPr>
        <w:numPr>
          <w:ilvl w:val="0"/>
          <w:numId w:val="1019"/>
        </w:numPr>
        <w:pStyle w:val="Compact"/>
      </w:pPr>
      <w:r>
        <w:t xml:space="preserve">выборочное среднее факторной переменной:</w:t>
      </w:r>
      <w:r>
        <w:t xml:space="preserve"> </w:t>
      </w:r>
      <m:oMath>
        <m:r>
          <m:t> </m:t>
        </m:r>
        <m:bar>
          <m:barPr>
            <m:pos m:val="top"/>
          </m:barPr>
          <m:e>
            <m:r>
              <m:t>x</m:t>
            </m:r>
          </m:e>
        </m:bar>
        <m:r>
          <m:rPr>
            <m:sty m:val="p"/>
          </m:rPr>
          <m:t>≈</m:t>
        </m:r>
        <m:r>
          <m:t>0.219</m:t>
        </m:r>
      </m:oMath>
      <w:r>
        <w:t xml:space="preserve">,</w:t>
      </w:r>
    </w:p>
    <w:p>
      <w:pPr>
        <w:numPr>
          <w:ilvl w:val="0"/>
          <w:numId w:val="1019"/>
        </w:numPr>
        <w:pStyle w:val="Compact"/>
      </w:pPr>
      <w:r>
        <w:t xml:space="preserve">СКО для факторной переменной:</w:t>
      </w:r>
      <w:r>
        <w:t xml:space="preserve"> </w:t>
      </w:r>
      <m:oMath>
        <m:sSub>
          <m:e>
            <m:r>
              <m:t>σ</m:t>
            </m:r>
          </m:e>
          <m:sub>
            <m:r>
              <m:t>x</m:t>
            </m:r>
          </m:sub>
        </m:sSub>
        <m:r>
          <m:rPr>
            <m:sty m:val="p"/>
          </m:rPr>
          <m:t>≈</m:t>
        </m:r>
        <m:r>
          <m:t>0.488</m:t>
        </m:r>
      </m:oMath>
      <w:r>
        <w:t xml:space="preserve">.</w:t>
      </w:r>
    </w:p>
    <w:p>
      <w:pPr>
        <w:pStyle w:val="FirstParagraph"/>
      </w:pPr>
      <w:r>
        <w:t xml:space="preserve">В качестве точки прогнозирования возьмем значение</w:t>
      </w:r>
      <w:r>
        <w:t xml:space="preserve"> </w:t>
      </w:r>
      <m:oMath>
        <m:r>
          <m:t> </m:t>
        </m:r>
        <m:r>
          <m:t>c</m:t>
        </m:r>
        <m:r>
          <m:t>a</m:t>
        </m:r>
        <m:r>
          <m:t>r</m:t>
        </m:r>
        <m:r>
          <m:t>a</m:t>
        </m:r>
        <m:sSub>
          <m:e>
            <m:r>
              <m:t>t</m:t>
            </m:r>
          </m:e>
          <m:sub>
            <m:r>
              <m:t>п</m:t>
            </m:r>
            <m:r>
              <m:t>р</m:t>
            </m:r>
          </m:sub>
        </m:sSub>
        <m:r>
          <m:rPr>
            <m:sty m:val="p"/>
          </m:rPr>
          <m:t>=</m:t>
        </m:r>
        <m:r>
          <m:t>4</m:t>
        </m:r>
        <m:r>
          <m:t> </m:t>
        </m:r>
      </m:oMath>
      <w:r>
        <w:t xml:space="preserve"> </w:t>
      </w:r>
      <w:r>
        <w:t xml:space="preserve">карата, что при переводе в натруальный логарифм составляет:</w:t>
      </w:r>
      <w:r>
        <w:t xml:space="preserve"> </w:t>
      </w:r>
      <m:oMath>
        <m:r>
          <m:t> </m:t>
        </m:r>
        <m:r>
          <m:t>l</m:t>
        </m:r>
        <m:r>
          <m:t>n</m:t>
        </m:r>
        <m:d>
          <m:dPr>
            <m:begChr m:val="("/>
            <m:endChr m:val=")"/>
            <m:sepChr m:val=""/>
            <m:grow/>
          </m:dPr>
          <m:e>
            <m:r>
              <m:t>c</m:t>
            </m:r>
            <m:r>
              <m:t>a</m:t>
            </m:r>
            <m:r>
              <m:t>r</m:t>
            </m:r>
            <m:r>
              <m:t>a</m:t>
            </m:r>
            <m:sSub>
              <m:e>
                <m:r>
                  <m:t>t</m:t>
                </m:r>
              </m:e>
              <m:sub>
                <m:r>
                  <m:t>п</m:t>
                </m:r>
                <m:r>
                  <m:t>р</m:t>
                </m:r>
              </m:sub>
            </m:sSub>
          </m:e>
        </m:d>
        <m:r>
          <m:rPr>
            <m:sty m:val="p"/>
          </m:rPr>
          <m:t>≈</m:t>
        </m:r>
        <m:r>
          <m:t>1.386</m:t>
        </m:r>
        <m:r>
          <m:t> </m:t>
        </m:r>
      </m:oMath>
      <w:r>
        <w:t xml:space="preserve">. Подставим данное значение в модель и получим оценку натурального логарифма цены:</w:t>
      </w:r>
    </w:p>
    <w:p>
      <w:pPr>
        <w:pStyle w:val="BodyText"/>
      </w:pPr>
      <m:oMathPara>
        <m:oMathParaPr>
          <m:jc m:val="center"/>
        </m:oMathParaPr>
        <m:oMath>
          <m:r>
            <m:t>l</m:t>
          </m:r>
          <m:r>
            <m:t>n</m:t>
          </m:r>
          <m:d>
            <m:dPr>
              <m:begChr m:val="("/>
              <m:endChr m:val=")"/>
              <m:sepChr m:val=""/>
              <m:grow/>
            </m:dPr>
            <m:e>
              <m:sSub>
                <m:e>
                  <m:acc>
                    <m:accPr>
                      <m:chr m:val="̂"/>
                    </m:accPr>
                    <m:e>
                      <m:r>
                        <m:t>p</m:t>
                      </m:r>
                      <m:r>
                        <m:t>r</m:t>
                      </m:r>
                      <m:r>
                        <m:t>i</m:t>
                      </m:r>
                      <m:r>
                        <m:t>c</m:t>
                      </m:r>
                      <m:r>
                        <m:t>e</m:t>
                      </m:r>
                    </m:e>
                  </m:acc>
                </m:e>
                <m:sub>
                  <m:r>
                    <m:t>п</m:t>
                  </m:r>
                  <m:r>
                    <m:t>р</m:t>
                  </m:r>
                </m:sub>
              </m:sSub>
            </m:e>
          </m:d>
          <m:r>
            <m:rPr>
              <m:sty m:val="p"/>
            </m:rPr>
            <m:t>≈</m:t>
          </m:r>
          <m:r>
            <m:t>1.724</m:t>
          </m:r>
          <m:r>
            <m:rPr>
              <m:sty m:val="p"/>
            </m:rPr>
            <m:t>⋅</m:t>
          </m:r>
          <m:r>
            <m:t>l</m:t>
          </m:r>
          <m:r>
            <m:t>n</m:t>
          </m:r>
          <m:d>
            <m:dPr>
              <m:begChr m:val="("/>
              <m:endChr m:val=")"/>
              <m:sepChr m:val=""/>
              <m:grow/>
            </m:dPr>
            <m:e>
              <m:r>
                <m:t>4</m:t>
              </m:r>
            </m:e>
          </m:d>
          <m:r>
            <m:rPr>
              <m:sty m:val="p"/>
            </m:rPr>
            <m:t>+</m:t>
          </m:r>
          <m:r>
            <m:t>8.103</m:t>
          </m:r>
          <m:r>
            <m:rPr>
              <m:sty m:val="p"/>
            </m:rPr>
            <m:t>≈</m:t>
          </m:r>
          <m:r>
            <m:t>10.493</m:t>
          </m:r>
          <m:r>
            <m:rPr>
              <m:sty m:val="p"/>
            </m:rPr>
            <m:t>,</m:t>
          </m:r>
        </m:oMath>
      </m:oMathPara>
    </w:p>
    <w:p>
      <w:pPr>
        <w:pStyle w:val="FirstParagraph"/>
      </w:pPr>
      <w:r>
        <w:t xml:space="preserve">что при переводе в реальные величины составляет:</w:t>
      </w:r>
      <w:r>
        <w:t xml:space="preserve"> </w:t>
      </w:r>
      <m:oMath>
        <m:acc>
          <m:accPr>
            <m:chr m:val="̂"/>
          </m:accPr>
          <m:e>
            <m:r>
              <m:t>p</m:t>
            </m:r>
            <m:r>
              <m:t>r</m:t>
            </m:r>
            <m:r>
              <m:t>i</m:t>
            </m:r>
            <m:r>
              <m:t>c</m:t>
            </m:r>
            <m:r>
              <m:t>e</m:t>
            </m:r>
          </m:e>
        </m:acc>
        <m:r>
          <m:rPr>
            <m:sty m:val="p"/>
          </m:rPr>
          <m:t>≈</m:t>
        </m:r>
        <m:r>
          <m:t>36075.48</m:t>
        </m:r>
      </m:oMath>
      <w:r>
        <w:t xml:space="preserve">.</w:t>
      </w:r>
    </w:p>
    <w:p>
      <w:pPr>
        <w:pStyle w:val="BodyText"/>
      </w:pPr>
      <w:r>
        <w:t xml:space="preserve">Для данной оценки прогноза расчитаем интревальную оценку:</w:t>
      </w:r>
    </w:p>
    <w:p>
      <w:pPr>
        <w:pStyle w:val="BodyText"/>
      </w:pPr>
      <m:oMathPara>
        <m:oMathParaPr>
          <m:jc m:val="center"/>
        </m:oMathParaPr>
        <m:oMath>
          <m:r>
            <m:t>E</m:t>
          </m:r>
          <m:r>
            <m:rPr>
              <m:sty m:val="p"/>
            </m:rPr>
            <m:t>≈</m:t>
          </m:r>
          <m:r>
            <m:t>1.982</m:t>
          </m:r>
          <m:r>
            <m:rPr>
              <m:sty m:val="p"/>
            </m:rPr>
            <m:t>⋅</m:t>
          </m:r>
          <m:r>
            <m:t>0.124</m:t>
          </m:r>
          <m:r>
            <m:rPr>
              <m:sty m:val="p"/>
            </m:rPr>
            <m:t>⋅</m:t>
          </m:r>
          <m:rad>
            <m:radPr>
              <m:degHide m:val="1"/>
            </m:radPr>
            <m:deg/>
            <m:e>
              <m:r>
                <m:t>1</m:t>
              </m:r>
              <m:r>
                <m:rPr>
                  <m:sty m:val="p"/>
                </m:rPr>
                <m:t>+</m:t>
              </m:r>
              <m:f>
                <m:fPr>
                  <m:type m:val="bar"/>
                </m:fPr>
                <m:num>
                  <m:r>
                    <m:t>1</m:t>
                  </m:r>
                </m:num>
                <m:den>
                  <m:r>
                    <m:t>110</m:t>
                  </m:r>
                </m:den>
              </m:f>
              <m:r>
                <m:rPr>
                  <m:sty m:val="p"/>
                </m:rPr>
                <m:t>+</m:t>
              </m:r>
              <m:f>
                <m:fPr>
                  <m:type m:val="bar"/>
                </m:fPr>
                <m:num>
                  <m:sSup>
                    <m:e>
                      <m:d>
                        <m:dPr>
                          <m:begChr m:val="("/>
                          <m:endChr m:val=")"/>
                          <m:sepChr m:val=""/>
                          <m:grow/>
                        </m:dPr>
                        <m:e>
                          <m:r>
                            <m:t>1.386</m:t>
                          </m:r>
                          <m:r>
                            <m:rPr>
                              <m:sty m:val="p"/>
                            </m:rPr>
                            <m:t>−</m:t>
                          </m:r>
                          <m:r>
                            <m:t>0.219</m:t>
                          </m:r>
                        </m:e>
                      </m:d>
                    </m:e>
                    <m:sup>
                      <m:r>
                        <m:t>2</m:t>
                      </m:r>
                    </m:sup>
                  </m:sSup>
                </m:num>
                <m:den>
                  <m:r>
                    <m:t>110</m:t>
                  </m:r>
                  <m:r>
                    <m:rPr>
                      <m:sty m:val="p"/>
                    </m:rPr>
                    <m:t>⋅</m:t>
                  </m:r>
                  <m:sSup>
                    <m:e>
                      <m:r>
                        <m:t>0.488</m:t>
                      </m:r>
                    </m:e>
                    <m:sup>
                      <m:r>
                        <m:t>2</m:t>
                      </m:r>
                    </m:sup>
                  </m:sSup>
                </m:den>
              </m:f>
            </m:e>
          </m:rad>
          <m:r>
            <m:rPr>
              <m:sty m:val="p"/>
            </m:rPr>
            <m:t>≈</m:t>
          </m:r>
          <m:r>
            <m:t>0.252</m:t>
          </m:r>
          <m:r>
            <m:rPr>
              <m:sty m:val="p"/>
            </m:rPr>
            <m:t>.</m:t>
          </m:r>
        </m:oMath>
      </m:oMathPara>
    </w:p>
    <w:p>
      <w:pPr>
        <w:pStyle w:val="FirstParagraph"/>
      </w:pPr>
      <w:r>
        <w:t xml:space="preserve">При расчете данного значения мы поставили модельный натуральный логарифм</w:t>
      </w:r>
      <w:r>
        <w:t xml:space="preserve"> </w:t>
      </w:r>
      <m:oMath>
        <m:r>
          <m:t> </m:t>
        </m:r>
        <m:sSub>
          <m:e>
            <m:r>
              <m:t>x</m:t>
            </m:r>
          </m:e>
          <m:sub>
            <m:r>
              <m:rPr>
                <m:nor/>
                <m:sty m:val="p"/>
              </m:rPr>
              <m:t>пр</m:t>
            </m:r>
          </m:sub>
        </m:sSub>
        <m:r>
          <m:rPr>
            <m:sty m:val="p"/>
          </m:rPr>
          <m:t>=</m:t>
        </m:r>
        <m:r>
          <m:t>l</m:t>
        </m:r>
        <m:r>
          <m:t>n</m:t>
        </m:r>
        <m:d>
          <m:dPr>
            <m:begChr m:val="("/>
            <m:endChr m:val=")"/>
            <m:sepChr m:val=""/>
            <m:grow/>
          </m:dPr>
          <m:e>
            <m:r>
              <m:t>c</m:t>
            </m:r>
            <m:r>
              <m:t>a</m:t>
            </m:r>
            <m:r>
              <m:t>r</m:t>
            </m:r>
            <m:r>
              <m:t>a</m:t>
            </m:r>
            <m:sSub>
              <m:e>
                <m:r>
                  <m:t>t</m:t>
                </m:r>
              </m:e>
              <m:sub>
                <m:r>
                  <m:rPr>
                    <m:nor/>
                    <m:sty m:val="p"/>
                  </m:rPr>
                  <m:t>пр</m:t>
                </m:r>
              </m:sub>
            </m:sSub>
          </m:e>
        </m:d>
        <m:r>
          <m:t> </m:t>
        </m:r>
      </m:oMath>
      <w:r>
        <w:t xml:space="preserve"> </w:t>
      </w:r>
      <w:r>
        <w:t xml:space="preserve">для унификации расчетов. Полученное значение</w:t>
      </w:r>
      <w:r>
        <w:t xml:space="preserve"> </w:t>
      </w:r>
      <m:oMath>
        <m:r>
          <m:t>E</m:t>
        </m:r>
      </m:oMath>
      <w:r>
        <w:t xml:space="preserve"> </w:t>
      </w:r>
      <w:r>
        <w:t xml:space="preserve">используем в интервальной оценке также натурального логарифма цены:</w:t>
      </w:r>
    </w:p>
    <w:p>
      <w:pPr>
        <w:pStyle w:val="BodyText"/>
      </w:pPr>
      <m:oMathPara>
        <m:oMathParaPr>
          <m:jc m:val="center"/>
        </m:oMathParaPr>
        <m:oMath>
          <m:r>
            <m:t>l</m:t>
          </m:r>
          <m:r>
            <m:t>n</m:t>
          </m:r>
          <m:d>
            <m:dPr>
              <m:begChr m:val="("/>
              <m:endChr m:val=")"/>
              <m:sepChr m:val=""/>
              <m:grow/>
            </m:dPr>
            <m:e>
              <m:sSub>
                <m:e>
                  <m:acc>
                    <m:accPr>
                      <m:chr m:val="̂"/>
                    </m:accPr>
                    <m:e>
                      <m:r>
                        <m:t>p</m:t>
                      </m:r>
                      <m:r>
                        <m:t>r</m:t>
                      </m:r>
                      <m:r>
                        <m:t>i</m:t>
                      </m:r>
                      <m:r>
                        <m:t>c</m:t>
                      </m:r>
                      <m:r>
                        <m:t>e</m:t>
                      </m:r>
                    </m:e>
                  </m:acc>
                </m:e>
                <m:sub>
                  <m:r>
                    <m:t>п</m:t>
                  </m:r>
                  <m:r>
                    <m:t>р</m:t>
                  </m:r>
                </m:sub>
              </m:sSub>
            </m:e>
          </m:d>
          <m:r>
            <m:rPr>
              <m:sty m:val="p"/>
            </m:rPr>
            <m:t>∈</m:t>
          </m:r>
          <m:d>
            <m:dPr>
              <m:begChr m:val="("/>
              <m:endChr m:val=")"/>
              <m:sepChr m:val=""/>
              <m:grow/>
            </m:dPr>
            <m:e>
              <m:r>
                <m:t>10.493</m:t>
              </m:r>
              <m:r>
                <m:rPr>
                  <m:sty m:val="p"/>
                </m:rPr>
                <m:t>−</m:t>
              </m:r>
              <m:r>
                <m:t>0.252</m:t>
              </m:r>
              <m:r>
                <m:rPr>
                  <m:sty m:val="p"/>
                </m:rPr>
                <m:t>,</m:t>
              </m:r>
              <m:r>
                <m:t>10.493</m:t>
              </m:r>
              <m:r>
                <m:rPr>
                  <m:sty m:val="p"/>
                </m:rPr>
                <m:t>+</m:t>
              </m:r>
              <m:r>
                <m:t>0.252</m:t>
              </m:r>
            </m:e>
          </m:d>
          <m:r>
            <m:rPr>
              <m:sty m:val="p"/>
            </m:rPr>
            <m:t>≈</m:t>
          </m:r>
          <m:d>
            <m:dPr>
              <m:begChr m:val="("/>
              <m:endChr m:val=")"/>
              <m:sepChr m:val=""/>
              <m:grow/>
            </m:dPr>
            <m:e>
              <m:r>
                <m:t>10.241</m:t>
              </m:r>
              <m:r>
                <m:rPr>
                  <m:sty m:val="p"/>
                </m:rPr>
                <m:t>,</m:t>
              </m:r>
              <m:r>
                <m:t>10.745</m:t>
              </m:r>
            </m:e>
          </m:d>
        </m:oMath>
      </m:oMathPara>
    </w:p>
    <w:p>
      <w:pPr>
        <w:pStyle w:val="FirstParagraph"/>
      </w:pPr>
      <w:r>
        <w:t xml:space="preserve">Полученную интервальную оценку прогноза также можно перевести в натруальные величины для получения именно реальных оценок прогнозного интервала цены, а не его натурального логарифма:</w:t>
      </w:r>
    </w:p>
    <w:p>
      <w:pPr>
        <w:pStyle w:val="BodyText"/>
      </w:pPr>
      <m:oMathPara>
        <m:oMathParaPr>
          <m:jc m:val="center"/>
        </m:oMathParaPr>
        <m:oMath>
          <m:sSub>
            <m:e>
              <m:acc>
                <m:accPr>
                  <m:chr m:val="̂"/>
                </m:accPr>
                <m:e>
                  <m:r>
                    <m:t>p</m:t>
                  </m:r>
                  <m:r>
                    <m:t>r</m:t>
                  </m:r>
                  <m:r>
                    <m:t>i</m:t>
                  </m:r>
                  <m:r>
                    <m:t>c</m:t>
                  </m:r>
                  <m:r>
                    <m:t>e</m:t>
                  </m:r>
                </m:e>
              </m:acc>
            </m:e>
            <m:sub>
              <m:r>
                <m:t>п</m:t>
              </m:r>
              <m:r>
                <m:t>р</m:t>
              </m:r>
            </m:sub>
          </m:sSub>
          <m:r>
            <m:rPr>
              <m:sty m:val="p"/>
            </m:rPr>
            <m:t>:</m:t>
          </m:r>
          <m:r>
            <m:t>28023.66</m:t>
          </m:r>
          <m:r>
            <m:rPr>
              <m:sty m:val="p"/>
            </m:rPr>
            <m:t>&lt;</m:t>
          </m:r>
          <m:r>
            <m:t>36062.18</m:t>
          </m:r>
          <m:r>
            <m:rPr>
              <m:sty m:val="p"/>
            </m:rPr>
            <m:t>&lt;</m:t>
          </m:r>
          <m:r>
            <m:t>46406.53</m:t>
          </m:r>
          <m:r>
            <m:rPr>
              <m:sty m:val="p"/>
            </m:rPr>
            <m:t>.</m:t>
          </m:r>
        </m:oMath>
      </m:oMathPara>
    </w:p>
    <w:p>
      <w:pPr>
        <w:pStyle w:val="FirstParagraph"/>
      </w:pPr>
      <w:r>
        <w:t xml:space="preserve">Несмотря на маленькие значения интервала для логарифма, для оценки именно цены прогнозный интервал с уровнем значимости</w:t>
      </w:r>
      <w:r>
        <w:t xml:space="preserve"> </w:t>
      </w:r>
      <m:oMath>
        <m:r>
          <m:t>α</m:t>
        </m:r>
        <m:r>
          <m:rPr>
            <m:sty m:val="p"/>
          </m:rPr>
          <m:t>=</m:t>
        </m:r>
        <m:r>
          <m:t>0.05</m:t>
        </m:r>
      </m:oMath>
      <w:r>
        <w:t xml:space="preserve"> </w:t>
      </w:r>
      <w:r>
        <w:t xml:space="preserve">является крайне широким из-за привязки к степенной зависимости, которая всё же присутствует в изначальных данных. Также на это влияет большая удаленность точки прогноза</w:t>
      </w:r>
      <w:r>
        <w:t xml:space="preserve"> </w:t>
      </w:r>
      <m:oMath>
        <m:sSub>
          <m:e>
            <m:r>
              <m:t>x</m:t>
            </m:r>
          </m:e>
          <m:sub>
            <m:r>
              <m:t>п</m:t>
            </m:r>
            <m:r>
              <m:t>р</m:t>
            </m:r>
          </m:sub>
        </m:sSub>
      </m:oMath>
      <w:r>
        <w:t xml:space="preserve"> </w:t>
      </w:r>
      <w:r>
        <w:t xml:space="preserve">от среднего значения факторной переменной</w:t>
      </w:r>
      <w:r>
        <w:t xml:space="preserve"> </w:t>
      </w:r>
      <m:oMath>
        <m:bar>
          <m:barPr>
            <m:pos m:val="top"/>
          </m:barPr>
          <m:e>
            <m:r>
              <m:t>x</m:t>
            </m:r>
          </m:e>
        </m:bar>
      </m:oMath>
      <w:r>
        <w:t xml:space="preserve">, что в степенной форме также вырождается в большие значения данной разности в квадрате.</w:t>
      </w:r>
    </w:p>
    <w:bookmarkEnd w:id="63"/>
    <w:bookmarkEnd w:id="64"/>
    <w:bookmarkStart w:id="65" w:name="X62beb839fdcc44e373da3f2276eacf9452a20fb"/>
    <w:p>
      <w:pPr>
        <w:pStyle w:val="Heading2"/>
      </w:pPr>
      <w:r>
        <w:rPr>
          <w:bCs/>
          <w:b/>
        </w:rPr>
        <w:t xml:space="preserve">Тест Чоу на деление подвыборки по номинальной переменной</w:t>
      </w:r>
    </w:p>
    <w:p>
      <w:pPr>
        <w:pStyle w:val="FirstParagraph"/>
      </w:pPr>
      <w:r>
        <w:t xml:space="preserve">Пусть у нас имеется подвыборка имеющая одно факторное поле</w:t>
      </w:r>
      <w:r>
        <w:t xml:space="preserve"> </w:t>
      </w:r>
      <m:oMath>
        <m:r>
          <m:t> </m:t>
        </m:r>
        <m:r>
          <m:t>X</m:t>
        </m:r>
        <m:r>
          <m:t> </m:t>
        </m:r>
      </m:oMath>
      <w:r>
        <w:t xml:space="preserve">, одно результирующее поле</w:t>
      </w:r>
      <w:r>
        <w:t xml:space="preserve"> </w:t>
      </w:r>
      <m:oMath>
        <m:r>
          <m:t> </m:t>
        </m:r>
        <m:r>
          <m:t>Y</m:t>
        </m:r>
        <m:r>
          <m:t> </m:t>
        </m:r>
      </m:oMath>
      <w:r>
        <w:t xml:space="preserve"> </w:t>
      </w:r>
      <w:r>
        <w:t xml:space="preserve">и одно бинарное номинальное поле (переменную)</w:t>
      </w:r>
      <w:r>
        <w:t xml:space="preserve"> </w:t>
      </w:r>
      <m:oMath>
        <m:r>
          <m:t> </m:t>
        </m:r>
        <m:r>
          <m:t>D</m:t>
        </m:r>
        <m:r>
          <m:t> </m:t>
        </m:r>
      </m:oMath>
      <w:r>
        <w:t xml:space="preserve">. К такой выборке всегда можно привести любую выборку применяя процедуру создания фиктивных переменных из категориальных. Для такой выборки ставится вопрос о её делении и обучении двух моделей на разных подвыборках</w:t>
      </w:r>
      <w:r>
        <w:t xml:space="preserve"> </w:t>
      </w:r>
      <m:oMath>
        <m:r>
          <m:t> </m:t>
        </m:r>
        <m:d>
          <m:dPr>
            <m:begChr m:val="("/>
            <m:endChr m:val=")"/>
            <m:sepChr m:val=""/>
            <m:grow/>
          </m:dPr>
          <m:e>
            <m:sSub>
              <m:e>
                <m:r>
                  <m:t>X</m:t>
                </m:r>
              </m:e>
              <m:sub>
                <m:r>
                  <m:t>1</m:t>
                </m:r>
              </m:sub>
            </m:sSub>
            <m:r>
              <m:rPr>
                <m:sty m:val="p"/>
              </m:rPr>
              <m:t>,</m:t>
            </m:r>
            <m:sSub>
              <m:e>
                <m:r>
                  <m:t>Y</m:t>
                </m:r>
              </m:e>
              <m:sub>
                <m:r>
                  <m:t>1</m:t>
                </m:r>
              </m:sub>
            </m:sSub>
            <m:r>
              <m:rPr>
                <m:sty m:val="p"/>
              </m:rPr>
              <m:t>,</m:t>
            </m:r>
            <m:sSub>
              <m:e>
                <m:r>
                  <m:t>d</m:t>
                </m:r>
              </m:e>
              <m:sub>
                <m:r>
                  <m:t>1</m:t>
                </m:r>
              </m:sub>
            </m:sSub>
          </m:e>
        </m:d>
        <m:r>
          <m:rPr>
            <m:sty m:val="p"/>
          </m:rPr>
          <m:t>,</m:t>
        </m:r>
        <m:sSub>
          <m:e>
            <m:r>
              <m:t>d</m:t>
            </m:r>
          </m:e>
          <m:sub>
            <m:r>
              <m:t>1</m:t>
            </m:r>
          </m:sub>
        </m:sSub>
        <m:r>
          <m:rPr>
            <m:sty m:val="p"/>
          </m:rPr>
          <m:t>=</m:t>
        </m:r>
        <m:r>
          <m:t>0</m:t>
        </m:r>
        <m:r>
          <m:t> </m:t>
        </m:r>
      </m:oMath>
      <w:r>
        <w:t xml:space="preserve"> </w:t>
      </w:r>
      <w:r>
        <w:t xml:space="preserve">и</w:t>
      </w:r>
      <w:r>
        <w:t xml:space="preserve"> </w:t>
      </w:r>
      <m:oMath>
        <m:r>
          <m:t> </m:t>
        </m:r>
        <m:d>
          <m:dPr>
            <m:begChr m:val="("/>
            <m:endChr m:val=")"/>
            <m:sepChr m:val=""/>
            <m:grow/>
          </m:dPr>
          <m:e>
            <m:sSub>
              <m:e>
                <m:r>
                  <m:t>X</m:t>
                </m:r>
              </m:e>
              <m:sub>
                <m:r>
                  <m:t>2</m:t>
                </m:r>
              </m:sub>
            </m:sSub>
            <m:r>
              <m:rPr>
                <m:sty m:val="p"/>
              </m:rPr>
              <m:t>,</m:t>
            </m:r>
            <m:sSub>
              <m:e>
                <m:r>
                  <m:t>Y</m:t>
                </m:r>
              </m:e>
              <m:sub>
                <m:r>
                  <m:t>2</m:t>
                </m:r>
              </m:sub>
            </m:sSub>
            <m:r>
              <m:rPr>
                <m:sty m:val="p"/>
              </m:rPr>
              <m:t>,</m:t>
            </m:r>
            <m:r>
              <m:t>d</m:t>
            </m:r>
            <m:r>
              <m:t>2</m:t>
            </m:r>
          </m:e>
        </m:d>
        <m:r>
          <m:rPr>
            <m:sty m:val="p"/>
          </m:rPr>
          <m:t>,</m:t>
        </m:r>
        <m:sSub>
          <m:e>
            <m:r>
              <m:t>d</m:t>
            </m:r>
          </m:e>
          <m:sub>
            <m:r>
              <m:t>2</m:t>
            </m:r>
          </m:sub>
        </m:sSub>
        <m:r>
          <m:rPr>
            <m:sty m:val="p"/>
          </m:rPr>
          <m:t>=</m:t>
        </m:r>
        <m:r>
          <m:t>1</m:t>
        </m:r>
        <m:r>
          <m:t> </m:t>
        </m:r>
      </m:oMath>
      <w:r>
        <w:t xml:space="preserve">:</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s>
                </m:mPr>
                <m:mr>
                  <m:e>
                    <m:acc>
                      <m:accPr>
                        <m:chr m:val="̂"/>
                      </m:accPr>
                      <m:e>
                        <m:sSub>
                          <m:e>
                            <m:r>
                              <m:t>y</m:t>
                            </m:r>
                          </m:e>
                          <m:sub>
                            <m:r>
                              <m:t>1</m:t>
                            </m:r>
                          </m:sub>
                        </m:sSub>
                      </m:e>
                    </m:acc>
                    <m:d>
                      <m:dPr>
                        <m:begChr m:val="("/>
                        <m:endChr m:val=")"/>
                        <m:sepChr m:val=""/>
                        <m:grow/>
                      </m:dPr>
                      <m:e>
                        <m:r>
                          <m:t>x</m:t>
                        </m:r>
                      </m:e>
                    </m:d>
                    <m:r>
                      <m:rPr>
                        <m:sty m:val="p"/>
                      </m:rPr>
                      <m:t>=</m:t>
                    </m:r>
                    <m:sSub>
                      <m:e>
                        <m:r>
                          <m:t>a</m:t>
                        </m:r>
                      </m:e>
                      <m:sub>
                        <m:r>
                          <m:t>1</m:t>
                        </m:r>
                      </m:sub>
                    </m:sSub>
                    <m:r>
                      <m:t>x</m:t>
                    </m:r>
                    <m:r>
                      <m:rPr>
                        <m:sty m:val="p"/>
                      </m:rPr>
                      <m:t>+</m:t>
                    </m:r>
                    <m:sSub>
                      <m:e>
                        <m:r>
                          <m:t>b</m:t>
                        </m:r>
                      </m:e>
                      <m:sub>
                        <m:r>
                          <m:t>1</m:t>
                        </m:r>
                      </m:sub>
                    </m:sSub>
                    <m:r>
                      <m:rPr>
                        <m:sty m:val="p"/>
                      </m:rPr>
                      <m:t>,</m:t>
                    </m:r>
                    <m:r>
                      <m:t> </m:t>
                    </m:r>
                  </m:e>
                  <m:e>
                    <m:r>
                      <m:rPr>
                        <m:sty m:val="p"/>
                      </m:rPr>
                      <m:t>∀</m:t>
                    </m:r>
                    <m:r>
                      <m:t>x</m:t>
                    </m:r>
                    <m:r>
                      <m:rPr>
                        <m:sty m:val="p"/>
                      </m:rPr>
                      <m:t>:</m:t>
                    </m:r>
                    <m:r>
                      <m:t>d</m:t>
                    </m:r>
                    <m:r>
                      <m:rPr>
                        <m:sty m:val="p"/>
                      </m:rPr>
                      <m:t>=</m:t>
                    </m:r>
                    <m:r>
                      <m:t>0</m:t>
                    </m:r>
                    <m:r>
                      <m:rPr>
                        <m:sty m:val="p"/>
                      </m:rPr>
                      <m:t>,</m:t>
                    </m:r>
                  </m:e>
                </m:mr>
                <m:mr>
                  <m:e>
                    <m:acc>
                      <m:accPr>
                        <m:chr m:val="̂"/>
                      </m:accPr>
                      <m:e>
                        <m:sSub>
                          <m:e>
                            <m:r>
                              <m:t>y</m:t>
                            </m:r>
                          </m:e>
                          <m:sub>
                            <m:r>
                              <m:t>2</m:t>
                            </m:r>
                          </m:sub>
                        </m:sSub>
                      </m:e>
                    </m:acc>
                    <m:d>
                      <m:dPr>
                        <m:begChr m:val="("/>
                        <m:endChr m:val=")"/>
                        <m:sepChr m:val=""/>
                        <m:grow/>
                      </m:dPr>
                      <m:e>
                        <m:r>
                          <m:t>x</m:t>
                        </m:r>
                      </m:e>
                    </m:d>
                    <m:r>
                      <m:rPr>
                        <m:sty m:val="p"/>
                      </m:rPr>
                      <m:t>=</m:t>
                    </m:r>
                    <m:sSub>
                      <m:e>
                        <m:r>
                          <m:t>a</m:t>
                        </m:r>
                      </m:e>
                      <m:sub>
                        <m:r>
                          <m:t>2</m:t>
                        </m:r>
                      </m:sub>
                    </m:sSub>
                    <m:r>
                      <m:t>x</m:t>
                    </m:r>
                    <m:r>
                      <m:rPr>
                        <m:sty m:val="p"/>
                      </m:rPr>
                      <m:t>+</m:t>
                    </m:r>
                    <m:sSub>
                      <m:e>
                        <m:r>
                          <m:t>b</m:t>
                        </m:r>
                      </m:e>
                      <m:sub>
                        <m:r>
                          <m:t>2</m:t>
                        </m:r>
                      </m:sub>
                    </m:sSub>
                    <m:r>
                      <m:rPr>
                        <m:sty m:val="p"/>
                      </m:rPr>
                      <m:t>,</m:t>
                    </m:r>
                    <m:r>
                      <m:t> </m:t>
                    </m:r>
                  </m:e>
                  <m:e>
                    <m:r>
                      <m:rPr>
                        <m:sty m:val="p"/>
                      </m:rPr>
                      <m:t>∀</m:t>
                    </m:r>
                    <m:r>
                      <m:t>x</m:t>
                    </m:r>
                    <m:r>
                      <m:rPr>
                        <m:sty m:val="p"/>
                      </m:rPr>
                      <m:t>:</m:t>
                    </m:r>
                    <m:r>
                      <m:t>d</m:t>
                    </m:r>
                    <m:r>
                      <m:rPr>
                        <m:sty m:val="p"/>
                      </m:rPr>
                      <m:t>=</m:t>
                    </m:r>
                    <m:r>
                      <m:t>1</m:t>
                    </m:r>
                    <m:r>
                      <m:rPr>
                        <m:sty m:val="p"/>
                      </m:rPr>
                      <m:t>.</m:t>
                    </m:r>
                  </m:e>
                </m:mr>
              </m:m>
            </m:e>
          </m:d>
        </m:oMath>
      </m:oMathPara>
    </w:p>
    <w:p>
      <w:pPr>
        <w:pStyle w:val="FirstParagraph"/>
      </w:pPr>
      <w:r>
        <w:t xml:space="preserve">или обучении одной модели на всех данных выборки</w:t>
      </w:r>
      <w:r>
        <w:t xml:space="preserve"> </w:t>
      </w:r>
      <m:oMath>
        <m:r>
          <m:t> </m:t>
        </m:r>
        <m:d>
          <m:dPr>
            <m:begChr m:val="("/>
            <m:endChr m:val=")"/>
            <m:sepChr m:val=""/>
            <m:grow/>
          </m:dPr>
          <m:e>
            <m:r>
              <m:t>X</m:t>
            </m:r>
            <m:r>
              <m:rPr>
                <m:sty m:val="p"/>
              </m:rPr>
              <m:t>,</m:t>
            </m:r>
            <m:r>
              <m:t>Y</m:t>
            </m:r>
            <m:r>
              <m:rPr>
                <m:sty m:val="p"/>
              </m:rPr>
              <m:t>,</m:t>
            </m:r>
            <m:r>
              <m:t>d</m:t>
            </m:r>
          </m:e>
        </m:d>
        <m:r>
          <m:t> </m:t>
        </m:r>
      </m:oMath>
      <w:r>
        <w:t xml:space="preserve">:</w:t>
      </w:r>
    </w:p>
    <w:p>
      <w:pPr>
        <w:pStyle w:val="BodyText"/>
      </w:pPr>
      <m:oMathPara>
        <m:oMathParaPr>
          <m:jc m:val="center"/>
        </m:oMathParaPr>
        <m:oMath>
          <m:acc>
            <m:accPr>
              <m:chr m:val="̂"/>
            </m:accPr>
            <m:e>
              <m:r>
                <m:t>y</m:t>
              </m:r>
            </m:e>
          </m:acc>
          <m:d>
            <m:dPr>
              <m:begChr m:val="("/>
              <m:endChr m:val=")"/>
              <m:sepChr m:val=""/>
              <m:grow/>
            </m:dPr>
            <m:e>
              <m:r>
                <m:t>x</m:t>
              </m:r>
            </m:e>
          </m:d>
          <m:r>
            <m:rPr>
              <m:sty m:val="p"/>
            </m:rPr>
            <m:t>=</m:t>
          </m:r>
          <m:r>
            <m:t>a</m:t>
          </m:r>
          <m:r>
            <m:t>x</m:t>
          </m:r>
          <m:r>
            <m:rPr>
              <m:sty m:val="p"/>
            </m:rPr>
            <m:t>+</m:t>
          </m:r>
          <m:r>
            <m:t>b</m:t>
          </m:r>
          <m:r>
            <m:rPr>
              <m:sty m:val="p"/>
            </m:rPr>
            <m:t>.</m:t>
          </m:r>
        </m:oMath>
      </m:oMathPara>
    </w:p>
    <w:p>
      <w:pPr>
        <w:pStyle w:val="FirstParagraph"/>
      </w:pPr>
      <w:r>
        <w:t xml:space="preserve">Для всех моделей в тесте считается</w:t>
      </w:r>
      <w:r>
        <w:t xml:space="preserve"> </w:t>
      </w:r>
      <m:oMath>
        <m:r>
          <m:t>R</m:t>
        </m:r>
        <m:r>
          <m:t>S</m:t>
        </m:r>
        <m:r>
          <m:t>S</m:t>
        </m:r>
      </m:oMath>
      <w:r>
        <w:t xml:space="preserve"> </w:t>
      </w:r>
      <w:r>
        <w:t xml:space="preserve">классическим образом, для</w:t>
      </w:r>
      <w:r>
        <w:t xml:space="preserve"> </w:t>
      </w:r>
      <w:r>
        <w:rPr>
          <w:bCs/>
          <w:b/>
        </w:rPr>
        <w:t xml:space="preserve">первой модели</w:t>
      </w:r>
      <w:r>
        <w:t xml:space="preserve"> </w:t>
      </w:r>
      <m:oMath>
        <m:r>
          <m:rPr>
            <m:sty m:val="p"/>
          </m:rPr>
          <m:t>−</m:t>
        </m:r>
      </m:oMath>
      <w:r>
        <w:t xml:space="preserve"> </w:t>
      </w:r>
      <w:r>
        <w:t xml:space="preserve">сумма остатков по данным, которые доступны только ей, для</w:t>
      </w:r>
      <w:r>
        <w:t xml:space="preserve"> </w:t>
      </w:r>
      <w:r>
        <w:rPr>
          <w:bCs/>
          <w:b/>
        </w:rPr>
        <w:t xml:space="preserve">второй модели</w:t>
      </w:r>
      <w:r>
        <w:t xml:space="preserve"> </w:t>
      </w:r>
      <w:r>
        <w:t xml:space="preserve">аналогично, для</w:t>
      </w:r>
      <w:r>
        <w:t xml:space="preserve"> </w:t>
      </w:r>
      <w:r>
        <w:rPr>
          <w:bCs/>
          <w:b/>
        </w:rPr>
        <w:t xml:space="preserve">общей модели</w:t>
      </w:r>
      <w:r>
        <w:t xml:space="preserve"> </w:t>
      </w:r>
      <m:oMath>
        <m:r>
          <m:rPr>
            <m:sty m:val="p"/>
          </m:rPr>
          <m:t>−</m:t>
        </m:r>
      </m:oMath>
      <w:r>
        <w:t xml:space="preserve"> </w:t>
      </w:r>
      <w:r>
        <w:t xml:space="preserve">сумма квадратов остатков по всем данным. Далее рассчитывается</w:t>
      </w:r>
      <w:r>
        <w:t xml:space="preserve"> </w:t>
      </w:r>
      <m:oMath>
        <m:r>
          <m:t>F</m:t>
        </m:r>
      </m:oMath>
      <w:r>
        <w:t xml:space="preserve">-статистика:</w:t>
      </w:r>
    </w:p>
    <w:p>
      <w:pPr>
        <w:pStyle w:val="BodyText"/>
      </w:pPr>
      <m:oMathPara>
        <m:oMathParaPr>
          <m:jc m:val="center"/>
        </m:oMathParaPr>
        <m:oMath>
          <m:sSub>
            <m:e>
              <m:r>
                <m:t>F</m:t>
              </m:r>
            </m:e>
            <m:sub>
              <m:r>
                <m:t>c</m:t>
              </m:r>
              <m:r>
                <m:t>h</m:t>
              </m:r>
              <m:r>
                <m:t>o</m:t>
              </m:r>
              <m:r>
                <m:t>w</m:t>
              </m:r>
            </m:sub>
          </m:sSub>
          <m:r>
            <m:rPr>
              <m:sty m:val="p"/>
            </m:rPr>
            <m:t>=</m:t>
          </m:r>
          <m:f>
            <m:fPr>
              <m:type m:val="bar"/>
            </m:fPr>
            <m:num>
              <m:d>
                <m:dPr>
                  <m:begChr m:val="("/>
                  <m:endChr m:val=")"/>
                  <m:sepChr m:val=""/>
                  <m:grow/>
                </m:dPr>
                <m:e>
                  <m:r>
                    <m:t>R</m:t>
                  </m:r>
                  <m:r>
                    <m:t>S</m:t>
                  </m:r>
                  <m:r>
                    <m:t>S</m:t>
                  </m:r>
                  <m:r>
                    <m:rPr>
                      <m:sty m:val="p"/>
                    </m:rPr>
                    <m:t>−</m:t>
                  </m:r>
                  <m:r>
                    <m:t>R</m:t>
                  </m:r>
                  <m:r>
                    <m:t>S</m:t>
                  </m:r>
                  <m:sSub>
                    <m:e>
                      <m:r>
                        <m:t>S</m:t>
                      </m:r>
                    </m:e>
                    <m:sub>
                      <m:r>
                        <m:t>1</m:t>
                      </m:r>
                    </m:sub>
                  </m:sSub>
                  <m:r>
                    <m:rPr>
                      <m:sty m:val="p"/>
                    </m:rPr>
                    <m:t>−</m:t>
                  </m:r>
                  <m:r>
                    <m:t>R</m:t>
                  </m:r>
                  <m:r>
                    <m:t>S</m:t>
                  </m:r>
                  <m:sSub>
                    <m:e>
                      <m:r>
                        <m:t>S</m:t>
                      </m:r>
                    </m:e>
                    <m:sub>
                      <m:r>
                        <m:t>2</m:t>
                      </m:r>
                    </m:sub>
                  </m:sSub>
                </m:e>
              </m:d>
              <m:r>
                <m:rPr>
                  <m:sty m:val="p"/>
                </m:rPr>
                <m:t>/</m:t>
              </m:r>
              <m:r>
                <m:t>k</m:t>
              </m:r>
            </m:num>
            <m:den>
              <m:d>
                <m:dPr>
                  <m:begChr m:val="("/>
                  <m:endChr m:val=")"/>
                  <m:sepChr m:val=""/>
                  <m:grow/>
                </m:dPr>
                <m:e>
                  <m:r>
                    <m:t>R</m:t>
                  </m:r>
                  <m:r>
                    <m:t>S</m:t>
                  </m:r>
                  <m:sSub>
                    <m:e>
                      <m:r>
                        <m:t>S</m:t>
                      </m:r>
                    </m:e>
                    <m:sub>
                      <m:r>
                        <m:t>1</m:t>
                      </m:r>
                    </m:sub>
                  </m:sSub>
                  <m:r>
                    <m:rPr>
                      <m:sty m:val="p"/>
                    </m:rPr>
                    <m:t>+</m:t>
                  </m:r>
                  <m:r>
                    <m:t>R</m:t>
                  </m:r>
                  <m:r>
                    <m:t>S</m:t>
                  </m:r>
                  <m:sSub>
                    <m:e>
                      <m:r>
                        <m:t>S</m:t>
                      </m:r>
                    </m:e>
                    <m:sub>
                      <m:r>
                        <m:t>2</m:t>
                      </m:r>
                    </m:sub>
                  </m:sSub>
                </m:e>
              </m:d>
              <m:r>
                <m:rPr>
                  <m:sty m:val="p"/>
                </m:rPr>
                <m:t>/</m:t>
              </m:r>
              <m:d>
                <m:dPr>
                  <m:begChr m:val="("/>
                  <m:endChr m:val=")"/>
                  <m:sepChr m:val=""/>
                  <m:grow/>
                </m:dPr>
                <m:e>
                  <m:r>
                    <m:t>n</m:t>
                  </m:r>
                  <m:r>
                    <m:rPr>
                      <m:sty m:val="p"/>
                    </m:rPr>
                    <m:t>−</m:t>
                  </m:r>
                  <m:r>
                    <m:t>2</m:t>
                  </m:r>
                  <m:r>
                    <m:t>k</m:t>
                  </m:r>
                </m:e>
              </m:d>
            </m:den>
          </m:f>
          <m:r>
            <m:rPr>
              <m:sty m:val="p"/>
            </m:rPr>
            <m:t>,</m:t>
          </m:r>
        </m:oMath>
      </m:oMathPara>
    </w:p>
    <w:p>
      <w:pPr>
        <w:pStyle w:val="FirstParagraph"/>
      </w:pPr>
      <w:r>
        <w:t xml:space="preserve">где</w:t>
      </w:r>
      <w:r>
        <w:t xml:space="preserve"> </w:t>
      </w:r>
      <m:oMath>
        <m:r>
          <m:t> </m:t>
        </m:r>
        <m:r>
          <m:t>R</m:t>
        </m:r>
        <m:r>
          <m:t>S</m:t>
        </m:r>
        <m:sSub>
          <m:e>
            <m:r>
              <m:t>S</m:t>
            </m:r>
          </m:e>
          <m:sub>
            <m:r>
              <m:t>1</m:t>
            </m:r>
          </m:sub>
        </m:sSub>
        <m:r>
          <m:t> </m:t>
        </m:r>
      </m:oMath>
      <w:r>
        <w:t xml:space="preserve"> </w:t>
      </w:r>
      <w:r>
        <w:t xml:space="preserve">и</w:t>
      </w:r>
      <w:r>
        <w:t xml:space="preserve"> </w:t>
      </w:r>
      <m:oMath>
        <m:r>
          <m:t> </m:t>
        </m:r>
        <m:r>
          <m:t>R</m:t>
        </m:r>
        <m:r>
          <m:t>S</m:t>
        </m:r>
        <m:sSub>
          <m:e>
            <m:r>
              <m:t>S</m:t>
            </m:r>
          </m:e>
          <m:sub>
            <m:r>
              <m:t>2</m:t>
            </m:r>
          </m:sub>
        </m:sSub>
        <m:r>
          <m:t> </m:t>
        </m:r>
      </m:oMath>
      <w:r>
        <w:t xml:space="preserve"> </w:t>
      </w:r>
      <m:oMath>
        <m:r>
          <m:rPr>
            <m:sty m:val="p"/>
          </m:rPr>
          <m:t>−</m:t>
        </m:r>
      </m:oMath>
      <w:r>
        <w:t xml:space="preserve"> </w:t>
      </w:r>
      <w:r>
        <w:t xml:space="preserve">сумма квадратов остатков первой (</w:t>
      </w:r>
      <m:oMath>
        <m:r>
          <m:t>d</m:t>
        </m:r>
        <m:r>
          <m:rPr>
            <m:sty m:val="p"/>
          </m:rPr>
          <m:t>=</m:t>
        </m:r>
        <m:r>
          <m:t>0</m:t>
        </m:r>
      </m:oMath>
      <w:r>
        <w:t xml:space="preserve">) и второй (</w:t>
      </w:r>
      <m:oMath>
        <m:r>
          <m:t>d</m:t>
        </m:r>
        <m:r>
          <m:rPr>
            <m:sty m:val="p"/>
          </m:rPr>
          <m:t>=</m:t>
        </m:r>
        <m:r>
          <m:t>1</m:t>
        </m:r>
      </m:oMath>
      <w:r>
        <w:t xml:space="preserve">) модели соответственно,</w:t>
      </w:r>
      <w:r>
        <w:t xml:space="preserve"> </w:t>
      </w:r>
      <m:oMath>
        <m:r>
          <m:t> </m:t>
        </m:r>
        <m:r>
          <m:t>R</m:t>
        </m:r>
        <m:r>
          <m:t>S</m:t>
        </m:r>
        <m:r>
          <m:t>S</m:t>
        </m:r>
        <m:r>
          <m:t> </m:t>
        </m:r>
        <m:r>
          <m:rPr>
            <m:sty m:val="p"/>
          </m:rPr>
          <m:t>−</m:t>
        </m:r>
      </m:oMath>
      <w:r>
        <w:t xml:space="preserve"> </w:t>
      </w:r>
      <w:r>
        <w:t xml:space="preserve">сумма квадратов остатков стандартной модели на общей выборке, а</w:t>
      </w:r>
      <w:r>
        <w:t xml:space="preserve"> </w:t>
      </w:r>
      <m:oMath>
        <m:r>
          <m:t> </m:t>
        </m:r>
        <m:r>
          <m:t>k</m:t>
        </m:r>
        <m:r>
          <m:t> </m:t>
        </m:r>
        <m:r>
          <m:rPr>
            <m:sty m:val="p"/>
          </m:rPr>
          <m:t>−</m:t>
        </m:r>
      </m:oMath>
      <w:r>
        <w:t xml:space="preserve"> </w:t>
      </w:r>
      <w:r>
        <w:t xml:space="preserve">количество параметров линейной модели регресcии (для стандартной парной зависимости</w:t>
      </w:r>
      <w:r>
        <w:t xml:space="preserve"> </w:t>
      </w:r>
      <m:oMath>
        <m:r>
          <m:t> </m:t>
        </m:r>
        <m:r>
          <m:t>k</m:t>
        </m:r>
        <m:r>
          <m:rPr>
            <m:sty m:val="p"/>
          </m:rPr>
          <m:t>=</m:t>
        </m:r>
        <m:r>
          <m:t>2</m:t>
        </m:r>
        <m:r>
          <m:t> </m:t>
        </m:r>
      </m:oMath>
      <w:r>
        <w:t xml:space="preserve">).</w:t>
      </w:r>
    </w:p>
    <w:p>
      <w:pPr>
        <w:pStyle w:val="BodyText"/>
      </w:pPr>
      <w:r>
        <w:t xml:space="preserve">Если рассчитанная статистика</w:t>
      </w:r>
      <w:r>
        <w:t xml:space="preserve"> </w:t>
      </w:r>
      <m:oMath>
        <m:sSub>
          <m:e>
            <m:r>
              <m:t>F</m:t>
            </m:r>
          </m:e>
          <m:sub>
            <m:r>
              <m:t>c</m:t>
            </m:r>
            <m:r>
              <m:t>h</m:t>
            </m:r>
            <m:r>
              <m:t>o</m:t>
            </m:r>
            <m:r>
              <m:t>w</m:t>
            </m:r>
          </m:sub>
        </m:sSub>
      </m:oMath>
      <w:r>
        <w:t xml:space="preserve"> </w:t>
      </w:r>
      <w:r>
        <w:t xml:space="preserve">по значению превышает критическое значение распределения Фишера</w:t>
      </w:r>
      <w:r>
        <w:t xml:space="preserve"> </w:t>
      </w:r>
      <m:oMath>
        <m:r>
          <m:t>F</m:t>
        </m:r>
        <m:d>
          <m:dPr>
            <m:begChr m:val="("/>
            <m:endChr m:val=")"/>
            <m:sepChr m:val=""/>
            <m:grow/>
          </m:dPr>
          <m:e>
            <m:r>
              <m:t>k</m:t>
            </m:r>
            <m:r>
              <m:rPr>
                <m:sty m:val="p"/>
              </m:rPr>
              <m:t>,</m:t>
            </m:r>
            <m:r>
              <m:t>n</m:t>
            </m:r>
            <m:r>
              <m:rPr>
                <m:sty m:val="p"/>
              </m:rPr>
              <m:t>−</m:t>
            </m:r>
            <m:r>
              <m:t>2</m:t>
            </m:r>
            <m:r>
              <m:t>k</m:t>
            </m:r>
          </m:e>
        </m:d>
      </m:oMath>
      <w:r>
        <w:t xml:space="preserve"> </w:t>
      </w:r>
      <w:r>
        <w:t xml:space="preserve">с заданным уровнем значимости</w:t>
      </w:r>
      <w:r>
        <w:t xml:space="preserve"> </w:t>
      </w:r>
      <m:oMath>
        <m:r>
          <m:t>α</m:t>
        </m:r>
      </m:oMath>
      <w:r>
        <w:t xml:space="preserve">, то принимается гипотеза</w:t>
      </w:r>
      <w:r>
        <w:t xml:space="preserve"> </w:t>
      </w:r>
      <m:oMath>
        <m:sSub>
          <m:e>
            <m:r>
              <m:t>H</m:t>
            </m:r>
          </m:e>
          <m:sub>
            <m:r>
              <m:t>1</m:t>
            </m:r>
          </m:sub>
        </m:sSub>
      </m:oMath>
      <w:r>
        <w:t xml:space="preserve"> </w:t>
      </w:r>
      <w:r>
        <w:t xml:space="preserve">о разнородности выборок и необходимости строить две разные модели</w:t>
      </w:r>
      <w:r>
        <w:t xml:space="preserve"> </w:t>
      </w:r>
      <m:oMath>
        <m:r>
          <m:t> </m:t>
        </m:r>
        <m:acc>
          <m:accPr>
            <m:chr m:val="̂"/>
          </m:accPr>
          <m:e>
            <m:sSub>
              <m:e>
                <m:r>
                  <m:t>y</m:t>
                </m:r>
              </m:e>
              <m:sub>
                <m:r>
                  <m:t>1</m:t>
                </m:r>
              </m:sub>
            </m:sSub>
          </m:e>
        </m:acc>
        <m:d>
          <m:dPr>
            <m:begChr m:val="("/>
            <m:endChr m:val=")"/>
            <m:sepChr m:val=""/>
            <m:grow/>
          </m:dPr>
          <m:e>
            <m:r>
              <m:t>x</m:t>
            </m:r>
          </m:e>
        </m:d>
        <m:r>
          <m:t> </m:t>
        </m:r>
      </m:oMath>
      <w:r>
        <w:t xml:space="preserve"> </w:t>
      </w:r>
      <w:r>
        <w:t xml:space="preserve">и</w:t>
      </w:r>
      <w:r>
        <w:t xml:space="preserve"> </w:t>
      </w:r>
      <m:oMath>
        <m:r>
          <m:t> </m:t>
        </m:r>
        <m:acc>
          <m:accPr>
            <m:chr m:val="̂"/>
          </m:accPr>
          <m:e>
            <m:sSub>
              <m:e>
                <m:r>
                  <m:t>y</m:t>
                </m:r>
              </m:e>
              <m:sub>
                <m:r>
                  <m:t>2</m:t>
                </m:r>
              </m:sub>
            </m:sSub>
          </m:e>
        </m:acc>
        <m:d>
          <m:dPr>
            <m:begChr m:val="("/>
            <m:endChr m:val=")"/>
            <m:sepChr m:val=""/>
            <m:grow/>
          </m:dPr>
          <m:e>
            <m:r>
              <m:t>x</m:t>
            </m:r>
          </m:e>
        </m:d>
        <m:r>
          <m:t> </m:t>
        </m:r>
      </m:oMath>
      <w:r>
        <w:t xml:space="preserve">, разбивая выборки. В случае если критическое значение не преодолено, то принимается альтернативная гипотеза</w:t>
      </w:r>
      <w:r>
        <w:t xml:space="preserve"> </w:t>
      </w:r>
      <m:oMath>
        <m:sSub>
          <m:e>
            <m:r>
              <m:t>H</m:t>
            </m:r>
          </m:e>
          <m:sub>
            <m:r>
              <m:t>0</m:t>
            </m:r>
          </m:sub>
        </m:sSub>
      </m:oMath>
      <w:r>
        <w:t xml:space="preserve"> </w:t>
      </w:r>
      <w:r>
        <w:t xml:space="preserve">об однородности выборок и построении одной модели.</w:t>
      </w:r>
    </w:p>
    <w:bookmarkEnd w:id="65"/>
    <w:bookmarkEnd w:id="66"/>
    <w:bookmarkStart w:id="67" w:name="X5cd958cc88e72bd3156ad34878721ba31adf01a"/>
    <w:p>
      <w:pPr>
        <w:pStyle w:val="Heading1"/>
      </w:pPr>
      <w:r>
        <w:rPr>
          <w:bCs/>
          <w:b/>
        </w:rPr>
        <w:t xml:space="preserve">Темы вопросов на защиту практической работы</w:t>
      </w:r>
    </w:p>
    <w:p>
      <w:pPr>
        <w:numPr>
          <w:ilvl w:val="0"/>
          <w:numId w:val="1020"/>
        </w:numPr>
        <w:pStyle w:val="Compact"/>
      </w:pPr>
      <w:r>
        <w:t xml:space="preserve">Задачи корреляционного анализа. Выборочный коэффициент линейной корреляции (Пирсона) и его свойства. Шкала Чеддока.</w:t>
      </w:r>
    </w:p>
    <w:p>
      <w:pPr>
        <w:numPr>
          <w:ilvl w:val="0"/>
          <w:numId w:val="1020"/>
        </w:numPr>
        <w:pStyle w:val="Compact"/>
      </w:pPr>
      <w:r>
        <w:t xml:space="preserve">Выборочный коэффициент линейной корреляции (Пирсона) и его свойства. Оценка значимости коэффициента корреляции.</w:t>
      </w:r>
    </w:p>
    <w:p>
      <w:pPr>
        <w:numPr>
          <w:ilvl w:val="0"/>
          <w:numId w:val="1020"/>
        </w:numPr>
        <w:pStyle w:val="Compact"/>
      </w:pPr>
      <w:r>
        <w:t xml:space="preserve">Корреляция и причинная связь. Проблемы корреляционного анализа.</w:t>
      </w:r>
    </w:p>
    <w:p>
      <w:pPr>
        <w:numPr>
          <w:ilvl w:val="0"/>
          <w:numId w:val="1020"/>
        </w:numPr>
        <w:pStyle w:val="Compact"/>
      </w:pPr>
      <w:r>
        <w:t xml:space="preserve">Ранговая корреляция. Коэффициент ранговой корреляции Спирмена.</w:t>
      </w:r>
    </w:p>
    <w:p>
      <w:pPr>
        <w:numPr>
          <w:ilvl w:val="0"/>
          <w:numId w:val="1020"/>
        </w:numPr>
        <w:pStyle w:val="Compact"/>
      </w:pPr>
      <w:r>
        <w:t xml:space="preserve">Задачи регрессионного анализа. Функциональная и статистическая связь. Аппроксимационные модели. Параметрическое множество функций.</w:t>
      </w:r>
    </w:p>
    <w:p>
      <w:pPr>
        <w:numPr>
          <w:ilvl w:val="0"/>
          <w:numId w:val="1020"/>
        </w:numPr>
        <w:pStyle w:val="Compact"/>
      </w:pPr>
      <w:r>
        <w:t xml:space="preserve">Линейная регрессия. Определение коэффициентов линейной модели методом наименьших квадратов.</w:t>
      </w:r>
    </w:p>
    <w:p>
      <w:pPr>
        <w:numPr>
          <w:ilvl w:val="0"/>
          <w:numId w:val="1020"/>
        </w:numPr>
        <w:pStyle w:val="Compact"/>
      </w:pPr>
      <w:r>
        <w:t xml:space="preserve">Проверка значимости полученных коэффициентов модели. Проверка адекватности модели с помощью критерия Фишера.</w:t>
      </w:r>
    </w:p>
    <w:p>
      <w:pPr>
        <w:numPr>
          <w:ilvl w:val="0"/>
          <w:numId w:val="1020"/>
        </w:numPr>
        <w:pStyle w:val="Compact"/>
      </w:pPr>
      <w:r>
        <w:t xml:space="preserve">Доверительный интервал прогноза. Проверка адекватности модели с помощью критерия Фишера.</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df" /><Relationship Type="http://schemas.openxmlformats.org/officeDocument/2006/relationships/image" Id="rId32" Target="media/rId32.pdf" /><Relationship Type="http://schemas.openxmlformats.org/officeDocument/2006/relationships/image" Id="rId35" Target="media/rId35.pdf" /><Relationship Type="http://schemas.openxmlformats.org/officeDocument/2006/relationships/image" Id="rId40" Target="media/rId40.pdf" /><Relationship Type="http://schemas.openxmlformats.org/officeDocument/2006/relationships/image" Id="rId54" Target="media/rId54.pdf" /><Relationship Type="http://schemas.openxmlformats.org/officeDocument/2006/relationships/image" Id="rId57" Target="media/rId57.pdf" /><Relationship Type="http://schemas.openxmlformats.org/officeDocument/2006/relationships/image" Id="rId21" Target="media/rId21.pdf" /><Relationship Type="http://schemas.openxmlformats.org/officeDocument/2006/relationships/image" Id="rId24" Target="media/rId24.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Практическая работа №5. Линейная регрессия. Оценка адекватности модели, оценка доверительных интервалов параметров.</dc:title>
  <dc:creator>Юрченков Иван Александрович, ассистент кафедры ПМ</dc:creator>
  <cp:keywords/>
  <dcterms:created xsi:type="dcterms:W3CDTF">2023-02-05T12:49:16Z</dcterms:created>
  <dcterms:modified xsi:type="dcterms:W3CDTF">2023-02-05T12:49:16Z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2023-02-05</vt:lpwstr>
  </property>
  <property fmtid="{D5CDD505-2E9C-101B-9397-08002B2CF9AE}" pid="3" name="mainfont">
    <vt:lpwstr>SourceSansPro</vt:lpwstr>
  </property>
  <property fmtid="{D5CDD505-2E9C-101B-9397-08002B2CF9AE}" pid="4" name="output">
    <vt:lpwstr/>
  </property>
</Properties>
</file>