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ptos Display" w:hAnsi="Aptos Display"/>
          <w:b/>
          <w:color w:val="17365D"/>
          <w:sz w:val="48"/>
        </w:rPr>
        <w:t>Hyperliquid Trader Scanner</w:t>
      </w:r>
    </w:p>
    <w:p>
      <w:pPr>
        <w:jc w:val="center"/>
      </w:pPr>
      <w:r>
        <w:rPr>
          <w:color w:val="5A5A5A"/>
          <w:sz w:val="24"/>
        </w:rPr>
        <w:t>Frontend Product Specification + QA/Test Plan</w:t>
      </w:r>
    </w:p>
    <w:p>
      <w:pPr>
        <w:jc w:val="center"/>
      </w:pPr>
      <w:r>
        <w:rPr>
          <w:color w:val="6E6E6E"/>
          <w:sz w:val="18"/>
        </w:rPr>
        <w:t>Version 1.0 | Date: 01 Oct 2026</w:t>
      </w:r>
    </w:p>
    <w:p>
      <w:pPr>
        <w:spacing w:after="200"/>
      </w:pPr>
    </w:p>
    <w:p>
      <w:pPr>
        <w:pStyle w:val="Heading1"/>
      </w:pPr>
      <w:r>
        <w:t>Contents</w:t>
      </w:r>
    </w:p>
    <w:p>
      <w:pPr>
        <w:spacing w:after="40"/>
        <w:ind w:left="216"/>
      </w:pPr>
      <w:r>
        <w:t>1. Purpose and Scope</w:t>
      </w:r>
    </w:p>
    <w:p>
      <w:pPr>
        <w:spacing w:after="40"/>
        <w:ind w:left="216"/>
      </w:pPr>
      <w:r>
        <w:t>2. Main Screens</w:t>
      </w:r>
    </w:p>
    <w:p>
      <w:pPr>
        <w:spacing w:after="40"/>
        <w:ind w:left="216"/>
      </w:pPr>
      <w:r>
        <w:t>3. Scanner Layout and Filters</w:t>
      </w:r>
    </w:p>
    <w:p>
      <w:pPr>
        <w:spacing w:after="40"/>
        <w:ind w:left="216"/>
      </w:pPr>
      <w:r>
        <w:t>4. Results Table and Detail</w:t>
      </w:r>
    </w:p>
    <w:p>
      <w:pPr>
        <w:spacing w:after="40"/>
        <w:ind w:left="216"/>
      </w:pPr>
      <w:r>
        <w:t>5. Group Management</w:t>
      </w:r>
    </w:p>
    <w:p>
      <w:pPr>
        <w:spacing w:after="40"/>
        <w:ind w:left="216"/>
      </w:pPr>
      <w:r>
        <w:t>6. Loading/Error/Empty States</w:t>
      </w:r>
    </w:p>
    <w:p>
      <w:pPr>
        <w:spacing w:after="40"/>
        <w:ind w:left="216"/>
      </w:pPr>
      <w:r>
        <w:t>7. Accessibility and Performance</w:t>
      </w:r>
    </w:p>
    <w:p>
      <w:pPr>
        <w:spacing w:after="40"/>
        <w:ind w:left="216"/>
      </w:pPr>
      <w:r>
        <w:t>8. Frontend Test Strategy</w:t>
      </w:r>
    </w:p>
    <w:p>
      <w:pPr>
        <w:spacing w:after="40"/>
        <w:ind w:left="216"/>
      </w:pPr>
      <w:r>
        <w:t>9. 40 Detailed Frontend Test Cases</w:t>
      </w:r>
    </w:p>
    <w:p>
      <w:pPr>
        <w:spacing w:after="40"/>
        <w:ind w:left="216"/>
      </w:pPr>
      <w:r>
        <w:t>10. E2E, Visual, Accessibility and Performance Test Plan</w:t>
      </w:r>
    </w:p>
    <w:p>
      <w:pPr>
        <w:spacing w:after="40"/>
        <w:ind w:left="216"/>
      </w:pPr>
      <w:r>
        <w:t>11. Release Exit Criteria</w:t>
      </w:r>
    </w:p>
    <w:p>
      <w:pPr>
        <w:spacing w:after="40"/>
        <w:ind w:left="216"/>
      </w:pPr>
      <w:r>
        <w:t>References</w:t>
      </w:r>
    </w:p>
    <w:p>
      <w:pPr>
        <w:pStyle w:val="Heading1"/>
      </w:pPr>
      <w:r>
        <w:t>1. Purpose and Scope</w:t>
      </w:r>
    </w:p>
    <w:p>
      <w:r>
        <w:t>Build the Trader Scanner UI for Hyperliquid using backend APIs only. The frontend must not connect directly to Hyperliquid REST/WebSocket services.</w:t>
      </w:r>
    </w:p>
    <w:p>
      <w:pPr>
        <w:pStyle w:val="Heading1"/>
      </w:pPr>
      <w:r>
        <w:t>2. Main Screens</w:t>
      </w:r>
    </w:p>
    <w:p>
      <w:pPr>
        <w:pStyle w:val="ListBullet"/>
        <w:spacing w:after="40"/>
      </w:pPr>
      <w:r>
        <w:t>Trader Scanner.</w:t>
      </w:r>
    </w:p>
    <w:p>
      <w:pPr>
        <w:pStyle w:val="ListBullet"/>
        <w:spacing w:after="40"/>
      </w:pPr>
      <w:r>
        <w:t>Trader Detail.</w:t>
      </w:r>
    </w:p>
    <w:p>
      <w:pPr>
        <w:pStyle w:val="ListBullet"/>
        <w:spacing w:after="40"/>
      </w:pPr>
      <w:r>
        <w:t>My Groups.</w:t>
      </w:r>
    </w:p>
    <w:p>
      <w:pPr>
        <w:pStyle w:val="ListBullet"/>
        <w:spacing w:after="40"/>
      </w:pPr>
      <w:r>
        <w:t>Group Detail.</w:t>
      </w:r>
    </w:p>
    <w:p>
      <w:pPr>
        <w:pStyle w:val="Heading1"/>
      </w:pPr>
      <w:r>
        <w:t>3. Scanner Layout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Period [30D]   ROI [min/max]   Win Rate [min/max]</w:t>
              <w:br/>
              <w:t>PnL [min/max]  Volume [min/max]   Trades [min/max]</w:t>
              <w:br/>
              <w:t>PF [min/max]    Long WR [min/max]   Short WR [min/max]</w:t>
              <w:br/>
              <w:br/>
              <w:t>[Search] [Reset]                              Results: N</w:t>
              <w:br/>
              <w:t>-----------------------------------------------------------</w:t>
              <w:br/>
              <w:t>Trader | ROI | Win Rate | PnL | Volume | Trades | ...</w:t>
            </w:r>
          </w:p>
        </w:tc>
      </w:tr>
    </w:tbl>
    <w:p>
      <w:pPr>
        <w:spacing w:after="20"/>
      </w:pPr>
    </w:p>
    <w:p>
      <w:pPr>
        <w:pStyle w:val="Heading1"/>
      </w:pPr>
      <w:r>
        <w:t>4. Filter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  <w:tblHeader w:val="true"/>
        </w:trPr>
        <w:tc>
          <w:tcPr>
            <w:tcW w:type="dxa" w:w="1872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Filter</w:t>
            </w:r>
          </w:p>
        </w:tc>
        <w:tc>
          <w:tcPr>
            <w:tcW w:type="dxa" w:w="1800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2160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4320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Period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Select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1D / 7D / 30D / ALL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Default 30D; resets cursor on change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ROI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%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Numeric; min &lt;= max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Win Rate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%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0..100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PnL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USDC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Allow positive/negative/zero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Volume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USDC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&gt;= 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Trade Count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Integer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&gt;= 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Profit Factor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Decimal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&gt;= 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Long Win Rate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%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0..100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Short Win Rate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Min/Max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%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0..100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Group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Select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 groups</w:t>
            </w:r>
          </w:p>
        </w:tc>
        <w:tc>
          <w:tcPr>
            <w:tcW w:type="dxa" w:w="43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Backend applies group + other filters as AND</w:t>
            </w:r>
          </w:p>
        </w:tc>
      </w:tr>
    </w:tbl>
    <w:p>
      <w:pPr>
        <w:spacing w:after="40"/>
      </w:pPr>
    </w:p>
    <w:p>
      <w:pPr>
        <w:pStyle w:val="Heading1"/>
      </w:pPr>
      <w:r>
        <w:t>5. Search and Sorting Behavior</w:t>
      </w:r>
    </w:p>
    <w:p>
      <w:pPr>
        <w:pStyle w:val="ListBullet"/>
        <w:spacing w:after="40"/>
      </w:pPr>
      <w:r>
        <w:t>Search executes on explicit Search action; do not call backend for every keystroke.</w:t>
      </w:r>
    </w:p>
    <w:p>
      <w:pPr>
        <w:pStyle w:val="ListBullet"/>
        <w:spacing w:after="40"/>
      </w:pPr>
      <w:r>
        <w:t>All filters combine using AND semantics.</w:t>
      </w:r>
    </w:p>
    <w:p>
      <w:pPr>
        <w:pStyle w:val="ListBullet"/>
        <w:spacing w:after="40"/>
      </w:pPr>
      <w:r>
        <w:t>Sorting is server-side.</w:t>
      </w:r>
    </w:p>
    <w:p>
      <w:pPr>
        <w:pStyle w:val="ListBullet"/>
        <w:spacing w:after="40"/>
      </w:pPr>
      <w:r>
        <w:t>Use cursor-based pagination; FE treats cursor as opaque.</w:t>
      </w:r>
    </w:p>
    <w:p>
      <w:pPr>
        <w:pStyle w:val="ListBullet"/>
        <w:spacing w:after="40"/>
      </w:pPr>
      <w:r>
        <w:t>Reset returns to default period 30D and clears all filters.</w:t>
      </w:r>
    </w:p>
    <w:p>
      <w:pPr>
        <w:pStyle w:val="ListBullet"/>
        <w:spacing w:after="40"/>
      </w:pPr>
      <w:r>
        <w:t>URL state is preferred so refresh/back-forward preserves scanner configuration.</w:t>
      </w:r>
    </w:p>
    <w:p>
      <w:pPr>
        <w:pStyle w:val="Heading1"/>
      </w:pPr>
      <w:r>
        <w:t>6. Results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2232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7920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Trader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Display display_name if available plus shortened wallet; copy-address action.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ROI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signed percentage with consistent precision.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Win Rate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Percentage of completed trades won; backend value only.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PnL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Currency-formatted USDC value with positive/negative indication.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Volume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Currency-formatted notional volume.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Trades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Completed trade count.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Profit Factor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Decimal; show dash/null state when backend returns null.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Long / Short WR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Percentages.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Last Trade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Relative time plus exact timestamp on tooltip.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Data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ready / syncing / stale / error state.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Action</w:t>
            </w:r>
          </w:p>
        </w:tc>
        <w:tc>
          <w:tcPr>
            <w:tcW w:type="dxa" w:w="792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View detail + Add to group.</w:t>
            </w:r>
          </w:p>
        </w:tc>
      </w:tr>
    </w:tbl>
    <w:p>
      <w:pPr>
        <w:spacing w:after="40"/>
      </w:pPr>
    </w:p>
    <w:p>
      <w:pPr>
        <w:pStyle w:val="Heading1"/>
      </w:pPr>
      <w:r>
        <w:t>7. Trader Detail</w:t>
      </w:r>
    </w:p>
    <w:p>
      <w:pPr>
        <w:pStyle w:val="ListBullet"/>
        <w:spacing w:after="40"/>
      </w:pPr>
      <w:r>
        <w:t>Header shows wallet, display name, first seen, last trade and discovery source.</w:t>
      </w:r>
    </w:p>
    <w:p>
      <w:pPr>
        <w:pStyle w:val="ListBullet"/>
        <w:spacing w:after="40"/>
      </w:pPr>
      <w:r>
        <w:t>Period tabs: 1D, 7D, 30D, ALL.</w:t>
      </w:r>
    </w:p>
    <w:p>
      <w:pPr>
        <w:pStyle w:val="ListBullet"/>
        <w:spacing w:after="40"/>
      </w:pPr>
      <w:r>
        <w:t>Metric cards: ROI, PnL, Win Rate, Volume, Trades, Profit Factor, Max Drawdown.</w:t>
      </w:r>
    </w:p>
    <w:p>
      <w:pPr>
        <w:pStyle w:val="ListBullet"/>
        <w:spacing w:after="40"/>
      </w:pPr>
      <w:r>
        <w:t>Long/Short statistics section.</w:t>
      </w:r>
    </w:p>
    <w:p>
      <w:pPr>
        <w:pStyle w:val="ListBullet"/>
        <w:spacing w:after="40"/>
      </w:pPr>
      <w:r>
        <w:t>Equity chart when equity data is available.</w:t>
      </w:r>
    </w:p>
    <w:p>
      <w:pPr>
        <w:pStyle w:val="ListBullet"/>
        <w:spacing w:after="40"/>
      </w:pPr>
      <w:r>
        <w:t>Add to Group action.</w:t>
      </w:r>
    </w:p>
    <w:p>
      <w:pPr>
        <w:pStyle w:val="ListBullet"/>
        <w:spacing w:after="40"/>
      </w:pPr>
      <w:r>
        <w:t>Show metrics_as_of/data freshness clearly.</w:t>
      </w:r>
    </w:p>
    <w:p>
      <w:pPr>
        <w:pStyle w:val="Heading1"/>
      </w:pPr>
      <w:r>
        <w:t>8. Group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2304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7848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Create group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Name required, max 100 chars, no duplicate name per user.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Edit group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Edit name/description only; preserve owner.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Delete group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Confirm; deletes membership only, not wallet/trader data.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Add wallet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Select one or more user-owned groups; handle duplicate membership safely.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Remove wallet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Remove relationship only.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Group scanner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Group filter combines with all other filters using AND.</w:t>
            </w:r>
          </w:p>
        </w:tc>
      </w:tr>
    </w:tbl>
    <w:p>
      <w:pPr>
        <w:spacing w:after="40"/>
      </w:pPr>
    </w:p>
    <w:p>
      <w:pPr>
        <w:pStyle w:val="Heading1"/>
      </w:pPr>
      <w:r>
        <w:t>9. State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2304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848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UI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Initial loading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Skeleton table/metric cards.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Searching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Keep old rows visible while showing progress; replace on success.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Empty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 traders found + Reset Filters action.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API error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Friendly error + Retry.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Wallet syncing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Updating...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Wallet stale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Data stale.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Wallet error</w:t>
            </w:r>
          </w:p>
        </w:tc>
        <w:tc>
          <w:tcPr>
            <w:tcW w:type="dxa" w:w="784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Unavailable for that row, without breaking whole table.</w:t>
            </w:r>
          </w:p>
        </w:tc>
      </w:tr>
    </w:tbl>
    <w:p>
      <w:pPr>
        <w:spacing w:after="40"/>
      </w:pPr>
    </w:p>
    <w:p>
      <w:pPr>
        <w:pStyle w:val="Heading1"/>
      </w:pPr>
      <w:r>
        <w:t>10. Accessibility and UX</w:t>
      </w:r>
    </w:p>
    <w:p>
      <w:pPr>
        <w:pStyle w:val="ListBullet"/>
        <w:spacing w:after="40"/>
      </w:pPr>
      <w:r>
        <w:t>All filter inputs have accessible labels and keyboard focus states.</w:t>
      </w:r>
    </w:p>
    <w:p>
      <w:pPr>
        <w:pStyle w:val="ListBullet"/>
        <w:spacing w:after="40"/>
      </w:pPr>
      <w:r>
        <w:t>Dialogs trap focus and close safely with Escape when appropriate.</w:t>
      </w:r>
    </w:p>
    <w:p>
      <w:pPr>
        <w:pStyle w:val="ListBullet"/>
        <w:spacing w:after="40"/>
      </w:pPr>
      <w:r>
        <w:t>Table actions are keyboard accessible.</w:t>
      </w:r>
    </w:p>
    <w:p>
      <w:pPr>
        <w:pStyle w:val="ListBullet"/>
        <w:spacing w:after="40"/>
      </w:pPr>
      <w:r>
        <w:t>Do not communicate meaning with color alone; status must also have text/icon/ARIA label.</w:t>
      </w:r>
    </w:p>
    <w:p>
      <w:pPr>
        <w:pStyle w:val="ListBullet"/>
        <w:spacing w:after="40"/>
      </w:pPr>
      <w:r>
        <w:t>Long wallet strings remain copyable and readable at 200% browser zoom.</w:t>
      </w:r>
    </w:p>
    <w:p>
      <w:pPr>
        <w:pStyle w:val="Heading1"/>
      </w:pPr>
      <w:r>
        <w:t>11. Performance Requirements</w:t>
      </w:r>
    </w:p>
    <w:p>
      <w:pPr>
        <w:pStyle w:val="ListBullet"/>
        <w:spacing w:after="40"/>
      </w:pPr>
      <w:r>
        <w:t>Render no more than 100 rows per page.</w:t>
      </w:r>
    </w:p>
    <w:p>
      <w:pPr>
        <w:pStyle w:val="ListBullet"/>
        <w:spacing w:after="40"/>
      </w:pPr>
      <w:r>
        <w:t>Do not client-sort or client-filter the full dataset.</w:t>
      </w:r>
    </w:p>
    <w:p>
      <w:pPr>
        <w:pStyle w:val="ListBullet"/>
        <w:spacing w:after="40"/>
      </w:pPr>
      <w:r>
        <w:t>Avoid refetching trader detail data when only local presentation state changes.</w:t>
      </w:r>
    </w:p>
    <w:p>
      <w:pPr>
        <w:pStyle w:val="ListBullet"/>
        <w:spacing w:after="40"/>
      </w:pPr>
      <w:r>
        <w:t>Virtualize long lists where needed in Group Detail.</w:t>
      </w:r>
    </w:p>
    <w:p>
      <w:pPr>
        <w:pStyle w:val="ListBullet"/>
        <w:spacing w:after="40"/>
      </w:pPr>
      <w:r>
        <w:t>Target smooth interaction and no visible blocking during filter/search transitions.</w:t>
      </w:r>
    </w:p>
    <w:p>
      <w:pPr>
        <w:pStyle w:val="Heading1"/>
      </w:pPr>
      <w:r>
        <w:t>12. Frontend Test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1800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6696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584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Required?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Unit</w:t>
            </w:r>
          </w:p>
        </w:tc>
        <w:tc>
          <w:tcPr>
            <w:tcW w:type="dxa" w:w="66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Formatters, filter serialization, validation, URL state helpers</w:t>
            </w:r>
          </w:p>
        </w:tc>
        <w:tc>
          <w:tcPr>
            <w:tcW w:type="dxa" w:w="158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Component</w:t>
            </w:r>
          </w:p>
        </w:tc>
        <w:tc>
          <w:tcPr>
            <w:tcW w:type="dxa" w:w="66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Filters, table, modals, cards, status rendering</w:t>
            </w:r>
          </w:p>
        </w:tc>
        <w:tc>
          <w:tcPr>
            <w:tcW w:type="dxa" w:w="158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Integration</w:t>
            </w:r>
          </w:p>
        </w:tc>
        <w:tc>
          <w:tcPr>
            <w:tcW w:type="dxa" w:w="66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API mocks + screen workflows</w:t>
            </w:r>
          </w:p>
        </w:tc>
        <w:tc>
          <w:tcPr>
            <w:tcW w:type="dxa" w:w="158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E2E</w:t>
            </w:r>
          </w:p>
        </w:tc>
        <w:tc>
          <w:tcPr>
            <w:tcW w:type="dxa" w:w="66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Real staging backend flows for scanner/detail/groups</w:t>
            </w:r>
          </w:p>
        </w:tc>
        <w:tc>
          <w:tcPr>
            <w:tcW w:type="dxa" w:w="158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Visual regression</w:t>
            </w:r>
          </w:p>
        </w:tc>
        <w:tc>
          <w:tcPr>
            <w:tcW w:type="dxa" w:w="66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Desktop/mobile table, dialogs, empty/error/loading states</w:t>
            </w:r>
          </w:p>
        </w:tc>
        <w:tc>
          <w:tcPr>
            <w:tcW w:type="dxa" w:w="158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Accessibility</w:t>
            </w:r>
          </w:p>
        </w:tc>
        <w:tc>
          <w:tcPr>
            <w:tcW w:type="dxa" w:w="66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Keyboard, screen reader semantics, contrast/labels</w:t>
            </w:r>
          </w:p>
        </w:tc>
        <w:tc>
          <w:tcPr>
            <w:tcW w:type="dxa" w:w="158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Performance</w:t>
            </w:r>
          </w:p>
        </w:tc>
        <w:tc>
          <w:tcPr>
            <w:tcW w:type="dxa" w:w="66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Large list rendering, search transitions, detail navigation</w:t>
            </w:r>
          </w:p>
        </w:tc>
        <w:tc>
          <w:tcPr>
            <w:tcW w:type="dxa" w:w="158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</w:tbl>
    <w:p>
      <w:pPr>
        <w:spacing w:after="40"/>
      </w:pPr>
    </w:p>
    <w:p>
      <w:pPr>
        <w:pStyle w:val="Heading1"/>
      </w:pPr>
      <w:r>
        <w:t>13. Frontend Detailed 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cantSplit/>
          <w:tblHeader w:val="true"/>
        </w:trPr>
        <w:tc>
          <w:tcPr>
            <w:tcW w:type="dxa" w:w="792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00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944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Precondition</w:t>
            </w:r>
          </w:p>
        </w:tc>
        <w:tc>
          <w:tcPr>
            <w:tcW w:type="dxa" w:w="1512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3528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792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Priority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FE-001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Default scanner state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Fresh page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scanner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Period=30D; no filters; search controls visible.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FE-002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ROI filter validation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Page loaded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Enter invalid min/max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Inline validation shown; request blocked.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FE-003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AND filters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Mock API returns matching/nonmatching rows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Set ROI and WR filters; Search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Only backend-returned matching rows shown.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FE-004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Reset filters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Filters set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Click Reset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Controls cleared; period=30D; first page fetched.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FE-005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Period switch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Current results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Switch 7D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Cursor reset; request contains period=7D.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FE-006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Server sort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Results loaded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Click PnL header twice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Requests desc then asc; table updates accordingly.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FE-007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Cursor pagination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More than one page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Load next page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 duplicate rows; cursor sent opaquely.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FE-008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Empty state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API returns zero items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Search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Empty state and Reset Filters visible.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FE-009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Scanner error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API returns 500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Search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Friendly error and Retry; prior state not corrupted.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FE-010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Loading state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Slow API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Search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Skeleton/progress shown; no blank layout shift.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FE-011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Trader detail navigation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Row available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Click wallet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Detail route opens using wallet path.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FE-012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Trader detail periods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Detail loaded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Switch 1D/7D/30D/ALL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Correct period metrics rendered; no stale period mix.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FE-013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Detail stale data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API returns stale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detail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Data stale state visible; user can still inspect data.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FE-014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Copy wallet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Detail/table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Click copy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Exact wallet address copied; user feedback shown.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FE-015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Add to group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Wallet available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Add modal; select group; save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Success state; member appears in group.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FE-016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Duplicate group member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Wallet already member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Add again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Friendly duplicate state; no duplicate row.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FE-017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Create group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User opens modal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Submit valid name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Group appears in list.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FE-018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Invalid group name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Empty/too long/duplicate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Submit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Validation blocks or backend error shown inline.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FE-019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Edit group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Group exists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Change name/description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Updated values appear without losing membership.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FE-020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Delete group confirmation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Group exists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Click delete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Confirmation states membership consequence clearly.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FE-021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Delete group result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Confirmed delete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Confirm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Group disappears; wallets remain in scanner.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FE-022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Remove member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Group contains wallet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Click Remove; confirm if required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Wallet removed from group only.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FE-023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Group scanner filter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User has group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Select group + ROI filter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Results satisfy group and ROI conditions.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FE-024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URL state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Filters set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Refresh page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Filter/period state restored from URL.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FE-025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Back/forward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Navigate between queries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Use browser back/forward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Scanner state restores appropriately.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FE-026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Long wallet formatting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Wallet available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Inspect row/detail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Shortened display but copy action has full address.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FE-027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Currency formatting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Large/small/negative values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Render fixture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Correct $K/$M and sign formatting; raw numeric not lost.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FE-028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Null profit factor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Backend PF null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Render row/detail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Dash or configured null indicator, no Infinity/NaN.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FE-029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Responsive table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Desktop + narrow viewport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scanner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Horizontal scroll/sticky identity column behaves correctly.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FE-030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Keyboard navigation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All dialogs/filter controls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Use keyboard only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All controls reachable/operable; visible focus.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FE-031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Dialog focus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create/add dialog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Tab/Shift+Tab/Escape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Focus trapped/restored; Escape behavior consistent.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FE-032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Status not color-only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Rows with all statuses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Inspect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Status has text/icon/ARIA, not color only.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FE-033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API auth error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API returns 401/403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protected route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User sees auth/session handling; no sensitive error dump.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FE-034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Slow search race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Trigger two searches with different filters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Slow first, fast second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Latest query result wins; older response cannot overwrite.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FE-035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Detail stale cache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same detail twice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Navigate back/forth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 incorrect wallet mix; data remains consistent.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FE-036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Large result rendering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100 rows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Load page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UI remains responsive; no obvious dropped frames/blocking long task.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FE-037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Group member virtualization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Large group fixture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 group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List remains usable at scale; no browser freeze.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FE-038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Network offline during search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Disconnect network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Search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Clear offline/error state; no corrupted filters.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FE-039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Retry recovery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First request fails, retry succeeds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Click Retry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Correct data appears; error state clears.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FE-040</w:t>
            </w:r>
          </w:p>
        </w:tc>
        <w:tc>
          <w:tcPr>
            <w:tcW w:type="dxa" w:w="180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XSS safety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Malicious display_name/note fixture</w:t>
            </w:r>
          </w:p>
        </w:tc>
        <w:tc>
          <w:tcPr>
            <w:tcW w:type="dxa" w:w="151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Render detail/group</w:t>
            </w:r>
          </w:p>
        </w:tc>
        <w:tc>
          <w:tcPr>
            <w:tcW w:type="dxa" w:w="35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Content is rendered as text, not executable HTML.</w:t>
            </w:r>
          </w:p>
        </w:tc>
        <w:tc>
          <w:tcPr>
            <w:tcW w:type="dxa" w:w="792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</w:pPr>
      <w:r>
        <w:t>14. Frontend E2E Scenarios</w:t>
      </w:r>
    </w:p>
    <w:p>
      <w:pPr>
        <w:spacing w:after="40"/>
        <w:ind w:left="259" w:hanging="259"/>
      </w:pPr>
      <w:r>
        <w:rPr>
          <w:b w:val="0"/>
        </w:rPr>
        <w:t xml:space="preserve">1. </w:t>
      </w:r>
      <w:r>
        <w:t>Open Scanner -&gt; choose 30D -&gt; set ROI &gt;= 30% and Win Rate &gt;= 60% -&gt; Search -&gt; open a trader detail -&gt; return to results -&gt; verify filter state preserved.</w:t>
      </w:r>
    </w:p>
    <w:p>
      <w:pPr>
        <w:spacing w:after="40"/>
        <w:ind w:left="259" w:hanging="259"/>
      </w:pPr>
      <w:r>
        <w:rPr>
          <w:b w:val="0"/>
        </w:rPr>
        <w:t xml:space="preserve">2. </w:t>
      </w:r>
      <w:r>
        <w:t>Create Group -&gt; add two scanner wallets -&gt; open Group Detail -&gt; remove one wallet -&gt; verify group count and member table update.</w:t>
      </w:r>
    </w:p>
    <w:p>
      <w:pPr>
        <w:spacing w:after="40"/>
        <w:ind w:left="259" w:hanging="259"/>
      </w:pPr>
      <w:r>
        <w:rPr>
          <w:b w:val="0"/>
        </w:rPr>
        <w:t xml:space="preserve">3. </w:t>
      </w:r>
      <w:r>
        <w:t>Open trader detail -&gt; Add to Group -&gt; create a new group inline if supported -&gt; verify membership.</w:t>
      </w:r>
    </w:p>
    <w:p>
      <w:pPr>
        <w:spacing w:after="40"/>
        <w:ind w:left="259" w:hanging="259"/>
      </w:pPr>
      <w:r>
        <w:rPr>
          <w:b w:val="0"/>
        </w:rPr>
        <w:t xml:space="preserve">4. </w:t>
      </w:r>
      <w:r>
        <w:t>Apply Group filter + ROI + PnL -&gt; search -&gt; verify each displayed result belongs to the selected group and satisfies visible filter conditions.</w:t>
      </w:r>
    </w:p>
    <w:p>
      <w:pPr>
        <w:spacing w:after="40"/>
        <w:ind w:left="259" w:hanging="259"/>
      </w:pPr>
      <w:r>
        <w:rPr>
          <w:b w:val="0"/>
        </w:rPr>
        <w:t xml:space="preserve">5. </w:t>
      </w:r>
      <w:r>
        <w:t>Simulate stale trader data -&gt; verify Scanner row and Detail both show freshness state consistently.</w:t>
      </w:r>
    </w:p>
    <w:p>
      <w:pPr>
        <w:spacing w:after="40"/>
        <w:ind w:left="259" w:hanging="259"/>
      </w:pPr>
      <w:r>
        <w:rPr>
          <w:b w:val="0"/>
        </w:rPr>
        <w:t xml:space="preserve">6. </w:t>
      </w:r>
      <w:r>
        <w:t>Simulate API failure after Search -&gt; Retry -&gt; verify success state and that stale error is removed.</w:t>
      </w:r>
    </w:p>
    <w:p>
      <w:pPr>
        <w:pStyle w:val="Heading1"/>
      </w:pPr>
      <w:r>
        <w:t>15. Visual Regression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cantSplit/>
          <w:tblHeader w:val="true"/>
        </w:trPr>
        <w:tc>
          <w:tcPr>
            <w:tcW w:type="dxa" w:w="2376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View</w:t>
            </w:r>
          </w:p>
        </w:tc>
        <w:tc>
          <w:tcPr>
            <w:tcW w:type="dxa" w:w="1728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Desktop</w:t>
            </w:r>
          </w:p>
        </w:tc>
        <w:tc>
          <w:tcPr>
            <w:tcW w:type="dxa" w:w="1728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Tablet</w:t>
            </w:r>
          </w:p>
        </w:tc>
        <w:tc>
          <w:tcPr>
            <w:tcW w:type="dxa" w:w="1944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Mobile/narrow</w:t>
            </w:r>
          </w:p>
        </w:tc>
        <w:tc>
          <w:tcPr>
            <w:tcW w:type="dxa" w:w="3096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States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Scanner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30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default/loading/empty/error/results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Trader Detail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30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ready/stale/error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Group List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30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empty/results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Group Detail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30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empty/results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Create/Edit/Delete dialogs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72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194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Required</w:t>
            </w:r>
          </w:p>
        </w:tc>
        <w:tc>
          <w:tcPr>
            <w:tcW w:type="dxa" w:w="30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default/validation/error</w:t>
            </w:r>
          </w:p>
        </w:tc>
      </w:tr>
    </w:tbl>
    <w:p>
      <w:pPr>
        <w:spacing w:after="40"/>
      </w:pPr>
    </w:p>
    <w:p>
      <w:pPr>
        <w:pStyle w:val="Heading1"/>
      </w:pPr>
      <w:r>
        <w:t>16. Frontend Performance Test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2160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888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Dataset/Scenario</w:t>
            </w:r>
          </w:p>
        </w:tc>
        <w:tc>
          <w:tcPr>
            <w:tcW w:type="dxa" w:w="4824"/>
            <w:vAlign w:val="center"/>
            <w:shd w:fill="17365D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Pass criteria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PERF-FE-01 Scanner render</w:t>
            </w:r>
          </w:p>
        </w:tc>
        <w:tc>
          <w:tcPr>
            <w:tcW w:type="dxa" w:w="388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100 result rows</w:t>
            </w:r>
          </w:p>
        </w:tc>
        <w:tc>
          <w:tcPr>
            <w:tcW w:type="dxa" w:w="482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 major main-thread blocking; usable interaction.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PERF-FE-02 Search transition</w:t>
            </w:r>
          </w:p>
        </w:tc>
        <w:tc>
          <w:tcPr>
            <w:tcW w:type="dxa" w:w="388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500ms-2s API latency</w:t>
            </w:r>
          </w:p>
        </w:tc>
        <w:tc>
          <w:tcPr>
            <w:tcW w:type="dxa" w:w="482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Existing table remains stable while loading; no jank-heavy rerender.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PERF-FE-03 Group list</w:t>
            </w:r>
          </w:p>
        </w:tc>
        <w:tc>
          <w:tcPr>
            <w:tcW w:type="dxa" w:w="388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Large group / 10k members</w:t>
            </w:r>
          </w:p>
        </w:tc>
        <w:tc>
          <w:tcPr>
            <w:tcW w:type="dxa" w:w="482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Virtualized or paged rendering; browser remains responsive.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PERF-FE-04 Detail navigation</w:t>
            </w:r>
          </w:p>
        </w:tc>
        <w:tc>
          <w:tcPr>
            <w:tcW w:type="dxa" w:w="3888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Repeated open/back cycles</w:t>
            </w:r>
          </w:p>
        </w:tc>
        <w:tc>
          <w:tcPr>
            <w:tcW w:type="dxa" w:w="482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 listener/timer leak; memory stable across repeated cycles.</w:t>
            </w:r>
          </w:p>
        </w:tc>
      </w:tr>
    </w:tbl>
    <w:p>
      <w:pPr>
        <w:spacing w:after="40"/>
      </w:pPr>
    </w:p>
    <w:p>
      <w:pPr>
        <w:pStyle w:val="Heading1"/>
      </w:pPr>
      <w:r>
        <w:t>17. Frontend Accessibility Test Plan</w:t>
      </w:r>
    </w:p>
    <w:p>
      <w:pPr>
        <w:pStyle w:val="ListBullet"/>
        <w:spacing w:after="40"/>
      </w:pPr>
      <w:r>
        <w:t>Run automated accessibility scan on Scanner, Detail, Group List and dialogs.</w:t>
      </w:r>
    </w:p>
    <w:p>
      <w:pPr>
        <w:pStyle w:val="ListBullet"/>
        <w:spacing w:after="40"/>
      </w:pPr>
      <w:r>
        <w:t>Keyboard-only pass for all primary flows.</w:t>
      </w:r>
    </w:p>
    <w:p>
      <w:pPr>
        <w:pStyle w:val="ListBullet"/>
        <w:spacing w:after="40"/>
      </w:pPr>
      <w:r>
        <w:t>Verify semantic labels for every filter field and table action.</w:t>
      </w:r>
    </w:p>
    <w:p>
      <w:pPr>
        <w:pStyle w:val="ListBullet"/>
        <w:spacing w:after="40"/>
      </w:pPr>
      <w:r>
        <w:t>Verify visible focus and logical tab order.</w:t>
      </w:r>
    </w:p>
    <w:p>
      <w:pPr>
        <w:pStyle w:val="ListBullet"/>
        <w:spacing w:after="40"/>
      </w:pPr>
      <w:r>
        <w:t>Verify status/freshness is conveyed without color-only dependence.</w:t>
      </w:r>
    </w:p>
    <w:p>
      <w:pPr>
        <w:pStyle w:val="ListBullet"/>
        <w:spacing w:after="40"/>
      </w:pPr>
      <w:r>
        <w:t>Verify text remains readable at 200% zoom and no critical control is clipped.</w:t>
      </w:r>
    </w:p>
    <w:p>
      <w:pPr>
        <w:pStyle w:val="Heading1"/>
      </w:pPr>
      <w:r>
        <w:t>18. Frontend Release Exit Criteria</w:t>
      </w:r>
    </w:p>
    <w:p>
      <w:pPr>
        <w:pStyle w:val="ListBullet"/>
        <w:spacing w:after="40"/>
      </w:pPr>
      <w:r>
        <w:t>All P0 tests pass; no unresolved critical accessibility or security defect.</w:t>
      </w:r>
    </w:p>
    <w:p>
      <w:pPr>
        <w:pStyle w:val="ListBullet"/>
        <w:spacing w:after="40"/>
      </w:pPr>
      <w:r>
        <w:t>All core E2E flows pass against staging BE.</w:t>
      </w:r>
    </w:p>
    <w:p>
      <w:pPr>
        <w:pStyle w:val="ListBullet"/>
        <w:spacing w:after="40"/>
      </w:pPr>
      <w:r>
        <w:t>Visual regression baseline approved on supported desktop/narrow layouts.</w:t>
      </w:r>
    </w:p>
    <w:p>
      <w:pPr>
        <w:pStyle w:val="ListBullet"/>
        <w:spacing w:after="40"/>
      </w:pPr>
      <w:r>
        <w:t>No direct Hyperliquid network dependency in browser.</w:t>
      </w:r>
    </w:p>
    <w:p>
      <w:pPr>
        <w:pStyle w:val="ListBullet"/>
        <w:spacing w:after="40"/>
      </w:pPr>
      <w:r>
        <w:t>Race-condition test for overlapping searches passes.</w:t>
      </w:r>
    </w:p>
    <w:p>
      <w:pPr>
        <w:pStyle w:val="ListBullet"/>
        <w:spacing w:after="40"/>
      </w:pPr>
      <w:r>
        <w:t>Tenant/authorization errors are displayed safely without sensitive details.</w:t>
      </w:r>
    </w:p>
    <w:p>
      <w:pPr>
        <w:pStyle w:val="Heading1"/>
      </w:pPr>
      <w:r>
        <w:t>19. Test Execution Order</w:t>
      </w:r>
    </w:p>
    <w:p>
      <w:pPr>
        <w:spacing w:after="40"/>
        <w:ind w:left="259" w:hanging="259"/>
      </w:pPr>
      <w:r>
        <w:rPr>
          <w:b w:val="0"/>
        </w:rPr>
        <w:t xml:space="preserve">1. </w:t>
      </w:r>
      <w:r>
        <w:t>Run static checks and unit/component tests.</w:t>
      </w:r>
    </w:p>
    <w:p>
      <w:pPr>
        <w:spacing w:after="40"/>
        <w:ind w:left="259" w:hanging="259"/>
      </w:pPr>
      <w:r>
        <w:rPr>
          <w:b w:val="0"/>
        </w:rPr>
        <w:t xml:space="preserve">2. </w:t>
      </w:r>
      <w:r>
        <w:t>Run integration tests with API mocks.</w:t>
      </w:r>
    </w:p>
    <w:p>
      <w:pPr>
        <w:spacing w:after="40"/>
        <w:ind w:left="259" w:hanging="259"/>
      </w:pPr>
      <w:r>
        <w:rPr>
          <w:b w:val="0"/>
        </w:rPr>
        <w:t xml:space="preserve">3. </w:t>
      </w:r>
      <w:r>
        <w:t>Run FE against staging backend for E2E.</w:t>
      </w:r>
    </w:p>
    <w:p>
      <w:pPr>
        <w:spacing w:after="40"/>
        <w:ind w:left="259" w:hanging="259"/>
      </w:pPr>
      <w:r>
        <w:rPr>
          <w:b w:val="0"/>
        </w:rPr>
        <w:t xml:space="preserve">4. </w:t>
      </w:r>
      <w:r>
        <w:t>Run accessibility and visual regression.</w:t>
      </w:r>
    </w:p>
    <w:p>
      <w:pPr>
        <w:spacing w:after="40"/>
        <w:ind w:left="259" w:hanging="259"/>
      </w:pPr>
      <w:r>
        <w:rPr>
          <w:b w:val="0"/>
        </w:rPr>
        <w:t xml:space="preserve">5. </w:t>
      </w:r>
      <w:r>
        <w:t>Run performance smoke tests.</w:t>
      </w:r>
    </w:p>
    <w:p>
      <w:pPr>
        <w:spacing w:after="40"/>
        <w:ind w:left="259" w:hanging="259"/>
      </w:pPr>
      <w:r>
        <w:rPr>
          <w:b w:val="0"/>
        </w:rPr>
        <w:t xml:space="preserve">6. </w:t>
      </w:r>
      <w:r>
        <w:t>Run full regression before release candidate approval.</w:t>
      </w:r>
    </w:p>
    <w:p>
      <w:pPr>
        <w:pStyle w:val="Heading1"/>
      </w:pPr>
      <w:r>
        <w:t>References</w:t>
      </w:r>
    </w:p>
    <w:p>
      <w:pPr>
        <w:pStyle w:val="ListBullet"/>
      </w:pPr>
      <w:r>
        <w:rPr>
          <w:b/>
        </w:rPr>
        <w:t xml:space="preserve">Hyperliquid Info API: </w:t>
      </w:r>
      <w:r>
        <w:t>https://hyperliquid.gitbook.io/hyperliquid-docs/for-developers/api/info-endpoint</w:t>
      </w:r>
    </w:p>
    <w:p>
      <w:pPr>
        <w:pStyle w:val="ListBullet"/>
      </w:pPr>
      <w:r>
        <w:rPr>
          <w:b/>
        </w:rPr>
        <w:t xml:space="preserve">Hyperliquid WebSocket subscriptions: </w:t>
      </w:r>
      <w:r>
        <w:t>https://hyperliquid.gitbook.io/hyperliquid-docs/for-developers/api/websocket/subscriptions</w:t>
      </w:r>
    </w:p>
    <w:p>
      <w:pPr>
        <w:pStyle w:val="ListBullet"/>
      </w:pPr>
      <w:r>
        <w:rPr>
          <w:b/>
        </w:rPr>
        <w:t xml:space="preserve">Hyperliquid Rate Limits and User Limits: </w:t>
      </w:r>
      <w:r>
        <w:t>https://hyperliquid.gitbook.io/hyperliquid-docs/for-developers/api/rate-limits-and-user-limits</w:t>
      </w:r>
    </w:p>
    <w:p>
      <w:pPr>
        <w:pStyle w:val="ListBullet"/>
      </w:pPr>
      <w:r>
        <w:rPr>
          <w:b/>
        </w:rPr>
        <w:t xml:space="preserve">Hyperliquid node repository / non-validator node: </w:t>
      </w:r>
      <w:r>
        <w:t>https://github.com/hyperliquid-dex/node</w:t>
      </w:r>
    </w:p>
    <w:p>
      <w:pPr>
        <w:pStyle w:val="ListBullet"/>
      </w:pPr>
      <w:r>
        <w:rPr>
          <w:b/>
        </w:rPr>
        <w:t xml:space="preserve">Hyperliquid statistics leaderboard endpoint used by ecosystem clients: </w:t>
      </w:r>
      <w:r>
        <w:t>https://stats-data.hyperliquid.xyz/Mainnet/leaderboard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tcBorders>
              <w:top w:val="single" w:sz="6" w:space="0" w:color="D6B656"/>
              <w:left w:val="single" w:sz="6" w:space="0" w:color="D6B656"/>
              <w:bottom w:val="single" w:sz="6" w:space="0" w:color="D6B656"/>
              <w:right w:val="single" w:sz="6" w:space="0" w:color="D6B656"/>
              <w:insideH w:val="single" w:sz="6" w:space="0" w:color="D6B656"/>
              <w:insideV w:val="single" w:sz="6" w:space="0" w:color="D6B656"/>
            </w:tcBorders>
          </w:tcPr>
          <w:p>
            <w:r>
              <w:rPr>
                <w:b/>
              </w:rPr>
              <w:t xml:space="preserve">Implementation note: </w:t>
            </w:r>
            <w:r>
              <w:t>Upstream limits and undocumented stats endpoints may change. The BE adapter and automated contract tests must detect schema/behavior changes before production rollout.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Confidential internal product specification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Hyperliquid Trader Scanner | FE-SPEC-001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0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038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