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D9" w:rsidRDefault="0097254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form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устанавливает форму на веб-странице.</w:t>
      </w:r>
    </w:p>
    <w:p w:rsidR="004D7399" w:rsidRDefault="004D7399" w:rsidP="004D7399">
      <w:pPr>
        <w:shd w:val="clear" w:color="auto" w:fill="FFFFFF"/>
        <w:spacing w:after="72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4D7399">
        <w:rPr>
          <w:rFonts w:ascii="Georgia" w:eastAsia="Times New Roman" w:hAnsi="Georgia" w:cs="Times New Roman"/>
          <w:color w:val="666666"/>
          <w:kern w:val="36"/>
          <w:lang w:eastAsia="ru-RU"/>
        </w:rPr>
        <w:t xml:space="preserve">Атрибут </w:t>
      </w:r>
      <w:proofErr w:type="spellStart"/>
      <w:r w:rsidRPr="004D7399">
        <w:rPr>
          <w:rFonts w:ascii="Georgia" w:eastAsia="Times New Roman" w:hAnsi="Georgia" w:cs="Times New Roman"/>
          <w:color w:val="666666"/>
          <w:kern w:val="36"/>
          <w:lang w:eastAsia="ru-RU"/>
        </w:rPr>
        <w:t>accept</w:t>
      </w:r>
      <w:proofErr w:type="spellEnd"/>
      <w:r>
        <w:rPr>
          <w:rFonts w:ascii="Georgia" w:eastAsia="Times New Roman" w:hAnsi="Georgia" w:cs="Times New Roman"/>
          <w:color w:val="666666"/>
          <w:kern w:val="36"/>
          <w:lang w:val="uk-UA" w:eastAsia="ru-RU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Устанавливает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фильтр на типы файлов, которые вы можете отправить через поле загрузки файлов.</w:t>
      </w:r>
    </w:p>
    <w:p w:rsid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>enctype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Определяет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способ кодирования данных формы при их отправке на сервер.</w:t>
      </w:r>
    </w:p>
    <w:p w:rsid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>action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Указывает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обработчик, к которому обращаются данные формы при их отправке на сервер.</w:t>
      </w:r>
    </w:p>
    <w:p w:rsidR="004D7399" w:rsidRP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input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является одним из разносторонних элементов формы и позволяет создавать разные элементы интерфейса и обеспечить взаимодействие с пользователем. Главным образом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input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предназначен для создания текстовых полей, различных кнопок, переключателей и флажков.</w:t>
      </w:r>
    </w:p>
    <w:p w:rsid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>formtarget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Определяет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окно или фрейм в которое будет загружаться результат, возвращаемый обработчиком формы, в виде HTML-документа.</w:t>
      </w:r>
    </w:p>
    <w:p w:rsid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4D7399">
        <w:rPr>
          <w:rFonts w:ascii="Georgia" w:hAnsi="Georgia"/>
          <w:b w:val="0"/>
          <w:bCs w:val="0"/>
          <w:color w:val="666666"/>
          <w:sz w:val="22"/>
          <w:szCs w:val="22"/>
        </w:rPr>
        <w:t>method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Атрибут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method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сообщает серверу о методе запроса.</w:t>
      </w:r>
    </w:p>
    <w:p w:rsidR="00457C06" w:rsidRDefault="00457C06" w:rsidP="00457C06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57C06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457C06">
        <w:rPr>
          <w:rFonts w:ascii="Georgia" w:hAnsi="Georgia"/>
          <w:b w:val="0"/>
          <w:bCs w:val="0"/>
          <w:color w:val="666666"/>
          <w:sz w:val="22"/>
          <w:szCs w:val="22"/>
        </w:rPr>
        <w:t>autofocus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Автоматически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устанавливает фокус в поле формы. В таком поле можно сразу набирать текст без явного щелчка по нему курсором мыши.</w:t>
      </w:r>
    </w:p>
    <w:p w:rsidR="00457C06" w:rsidRDefault="00457C06" w:rsidP="00457C06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57C06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457C06">
        <w:rPr>
          <w:rFonts w:ascii="Georgia" w:hAnsi="Georgia"/>
          <w:b w:val="0"/>
          <w:bCs w:val="0"/>
          <w:color w:val="666666"/>
          <w:sz w:val="22"/>
          <w:szCs w:val="22"/>
        </w:rPr>
        <w:t>novalidate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Отменяет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встроенную проверку данных введенных пользователем в форме на корректность.</w:t>
      </w:r>
    </w:p>
    <w:p w:rsidR="00457C06" w:rsidRDefault="00457C06" w:rsidP="00457C06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57C06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457C06">
        <w:rPr>
          <w:rFonts w:ascii="Georgia" w:hAnsi="Georgia"/>
          <w:b w:val="0"/>
          <w:bCs w:val="0"/>
          <w:color w:val="666666"/>
          <w:sz w:val="22"/>
          <w:szCs w:val="22"/>
        </w:rPr>
        <w:t>required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Устанавливает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текстовое поле обязательным для заполнения перед отправкой формы на сервер.</w:t>
      </w:r>
    </w:p>
    <w:p w:rsidR="009612C1" w:rsidRDefault="009612C1" w:rsidP="009612C1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612C1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9612C1">
        <w:rPr>
          <w:rFonts w:ascii="Georgia" w:hAnsi="Georgia"/>
          <w:b w:val="0"/>
          <w:bCs w:val="0"/>
          <w:color w:val="666666"/>
          <w:sz w:val="22"/>
          <w:szCs w:val="22"/>
        </w:rPr>
        <w:t>multiple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Наличие атрибута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multiple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сообщает браузеру отображать содержимое элемента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select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как список множественного выбора.</w:t>
      </w:r>
    </w:p>
    <w:p w:rsidR="009612C1" w:rsidRDefault="009612C1" w:rsidP="009612C1">
      <w:pPr>
        <w:pStyle w:val="1"/>
        <w:shd w:val="clear" w:color="auto" w:fill="FFFFFF"/>
        <w:spacing w:before="0" w:beforeAutospacing="0" w:after="72" w:afterAutospacing="0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612C1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9612C1">
        <w:rPr>
          <w:rFonts w:ascii="Georgia" w:hAnsi="Georgia"/>
          <w:b w:val="0"/>
          <w:bCs w:val="0"/>
          <w:color w:val="666666"/>
          <w:sz w:val="22"/>
          <w:szCs w:val="22"/>
        </w:rPr>
        <w:t>maxlength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Устанавливает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максимальное число символов, которое может быть введено пользователем в текстовом поле.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9612C1" w:rsidRDefault="009612C1" w:rsidP="009612C1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612C1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9612C1">
        <w:rPr>
          <w:rFonts w:ascii="Georgia" w:hAnsi="Georgia"/>
          <w:b w:val="0"/>
          <w:bCs w:val="0"/>
          <w:color w:val="666666"/>
          <w:sz w:val="22"/>
          <w:szCs w:val="22"/>
        </w:rPr>
        <w:t>max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Устанавливает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верхнее значение для ввода числа или даты в поле формы.</w:t>
      </w:r>
    </w:p>
    <w:p w:rsidR="00AA5D45" w:rsidRDefault="00AA5D45" w:rsidP="00AA5D45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A5D45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AA5D45">
        <w:rPr>
          <w:rFonts w:ascii="Georgia" w:hAnsi="Georgia"/>
          <w:b w:val="0"/>
          <w:bCs w:val="0"/>
          <w:color w:val="666666"/>
          <w:sz w:val="22"/>
          <w:szCs w:val="22"/>
        </w:rPr>
        <w:t>textarea</w:t>
      </w:r>
      <w:proofErr w:type="spellEnd"/>
      <w:r w:rsidRPr="00AA5D45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Поле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textarea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представляет собой элемент формы для создания области, в которую можно вводить несколько строк текста.</w:t>
      </w:r>
    </w:p>
    <w:p w:rsidR="00AA5D45" w:rsidRPr="001E7988" w:rsidRDefault="00AA5D45" w:rsidP="00AA5D45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A5D45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AA5D45">
        <w:rPr>
          <w:rFonts w:ascii="Georgia" w:hAnsi="Georgia"/>
          <w:b w:val="0"/>
          <w:bCs w:val="0"/>
          <w:color w:val="666666"/>
          <w:sz w:val="22"/>
          <w:szCs w:val="22"/>
        </w:rPr>
        <w:t>rows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Задает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высоту или пропорции фреймов в структуре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frameset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</w:t>
      </w:r>
      <w:r w:rsidRPr="001E7988">
        <w:rPr>
          <w:rFonts w:ascii="Arial" w:hAnsi="Arial" w:cs="Arial"/>
          <w:color w:val="000000"/>
          <w:sz w:val="22"/>
          <w:szCs w:val="22"/>
          <w:shd w:val="clear" w:color="auto" w:fill="FFFFFF"/>
        </w:rPr>
        <w:t>виде строк.</w:t>
      </w:r>
    </w:p>
    <w:p w:rsidR="001E7988" w:rsidRPr="009F0038" w:rsidRDefault="001E7988" w:rsidP="001E7988">
      <w:pPr>
        <w:pStyle w:val="1"/>
        <w:shd w:val="clear" w:color="auto" w:fill="FFFFFF"/>
        <w:spacing w:before="0" w:beforeAutospacing="0" w:after="72" w:afterAutospacing="0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E7988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1E7988">
        <w:rPr>
          <w:rFonts w:ascii="Georgia" w:hAnsi="Georgia"/>
          <w:b w:val="0"/>
          <w:bCs w:val="0"/>
          <w:color w:val="666666"/>
          <w:sz w:val="22"/>
          <w:szCs w:val="22"/>
        </w:rPr>
        <w:t>button</w:t>
      </w:r>
      <w:proofErr w:type="spellEnd"/>
      <w:r w:rsidRPr="001E7988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button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создает на веб-странице кнопки и по своему действию напоминает результат, получаемый с помощью тега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input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(с атрибутом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type</w:t>
      </w:r>
      <w:proofErr w:type="spellEnd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="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button</w:t>
      </w:r>
      <w:proofErr w:type="spellEnd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reset</w:t>
      </w:r>
      <w:proofErr w:type="spellEnd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submit</w:t>
      </w:r>
      <w:proofErr w:type="spellEnd"/>
      <w:r>
        <w:rPr>
          <w:rStyle w:val="va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"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9F0038" w:rsidRDefault="009F0038" w:rsidP="009F0038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select</w:t>
      </w:r>
      <w:proofErr w:type="spellEnd"/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select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позволяет создать элемент интерфейса в виде раскрывающегося списка, а также список с одним или множественным выбором, как показано далее.</w:t>
      </w:r>
    </w:p>
    <w:p w:rsidR="009F0038" w:rsidRDefault="009F0038" w:rsidP="009F0038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fieldset</w:t>
      </w:r>
      <w:proofErr w:type="spellEnd"/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Элемент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fieldset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предназначен для группирования элементов формы.</w:t>
      </w:r>
    </w:p>
    <w:p w:rsidR="009F0038" w:rsidRDefault="009F0038" w:rsidP="009F0038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label</w:t>
      </w:r>
      <w:proofErr w:type="spellEnd"/>
      <w:r w:rsidRPr="009F0038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label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устанавливает связь между определенной меткой, в качестве которой обычно выступает текст, и элементом формы (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input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select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textarea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:rsidR="00F44360" w:rsidRPr="00F44360" w:rsidRDefault="00F44360" w:rsidP="00F44360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</w:rPr>
      </w:pPr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>option</w:t>
      </w:r>
      <w:proofErr w:type="spellEnd"/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option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определяет отдельные пункты списка, создаваемого с помощью контейнера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select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Ширина списка определяется самым широким текстом, указанным в теге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option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а также может изменяться с помощью стилей.</w:t>
      </w:r>
    </w:p>
    <w:p w:rsidR="00F44360" w:rsidRDefault="00F44360" w:rsidP="00F44360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 xml:space="preserve">Атрибут </w:t>
      </w:r>
      <w:proofErr w:type="spellStart"/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>disabled</w:t>
      </w:r>
      <w:proofErr w:type="spellEnd"/>
      <w:r>
        <w:rPr>
          <w:rFonts w:ascii="Georgia" w:hAnsi="Georgia"/>
          <w:b w:val="0"/>
          <w:bCs w:val="0"/>
          <w:color w:val="666666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Блокирует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доступ и изменение поля формы.</w:t>
      </w:r>
    </w:p>
    <w:p w:rsidR="00F44360" w:rsidRDefault="00F44360" w:rsidP="00F44360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>details</w:t>
      </w:r>
      <w:proofErr w:type="spellEnd"/>
      <w:r w:rsidRPr="00F44360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details</w:t>
      </w:r>
      <w:proofErr w:type="spellEnd"/>
      <w:r>
        <w:rPr>
          <w:rStyle w:val="tag"/>
          <w:rFonts w:ascii="Courier New" w:hAnsi="Courier New" w:cs="Courier New"/>
          <w:b w:val="0"/>
          <w:bCs w:val="0"/>
          <w:color w:val="006699"/>
          <w:sz w:val="22"/>
          <w:szCs w:val="22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используется для хранения информации, которую можно скрыть или показать по требованию пользователя.</w:t>
      </w:r>
    </w:p>
    <w:p w:rsidR="005979F1" w:rsidRDefault="005979F1" w:rsidP="005979F1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979F1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5979F1">
        <w:rPr>
          <w:rFonts w:ascii="Georgia" w:hAnsi="Georgia"/>
          <w:b w:val="0"/>
          <w:bCs w:val="0"/>
          <w:color w:val="666666"/>
          <w:sz w:val="22"/>
          <w:szCs w:val="22"/>
        </w:rPr>
        <w:t>progress</w:t>
      </w:r>
      <w:proofErr w:type="spellEnd"/>
      <w:r w:rsidRPr="005979F1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Используется для отображения прогресса завершенности задачи. Изменение значения происходит через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C8102F" w:rsidRDefault="00C8102F" w:rsidP="00C8102F">
      <w:pPr>
        <w:pStyle w:val="1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8102F">
        <w:rPr>
          <w:rFonts w:ascii="Georgia" w:hAnsi="Georgia"/>
          <w:b w:val="0"/>
          <w:bCs w:val="0"/>
          <w:color w:val="666666"/>
          <w:sz w:val="22"/>
          <w:szCs w:val="22"/>
        </w:rPr>
        <w:lastRenderedPageBreak/>
        <w:t>Тег &lt;</w:t>
      </w:r>
      <w:proofErr w:type="spellStart"/>
      <w:r w:rsidRPr="00C8102F">
        <w:rPr>
          <w:rFonts w:ascii="Georgia" w:hAnsi="Georgia"/>
          <w:b w:val="0"/>
          <w:bCs w:val="0"/>
          <w:color w:val="666666"/>
          <w:sz w:val="22"/>
          <w:szCs w:val="22"/>
        </w:rPr>
        <w:t>datalist</w:t>
      </w:r>
      <w:proofErr w:type="spellEnd"/>
      <w:r w:rsidRPr="00C8102F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Создает список вариантов, которые можно выбирать при наборе в текстовом поле. Изначально этот список скрыт и становится доступным при получении полем фокуса или наборе текста.</w:t>
      </w:r>
    </w:p>
    <w:p w:rsidR="00C8102F" w:rsidRPr="00C8102F" w:rsidRDefault="00C8102F" w:rsidP="00C8102F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  <w:r w:rsidRPr="00C8102F">
        <w:rPr>
          <w:rFonts w:ascii="Georgia" w:hAnsi="Georgia"/>
          <w:b w:val="0"/>
          <w:bCs w:val="0"/>
          <w:color w:val="666666"/>
          <w:sz w:val="22"/>
          <w:szCs w:val="22"/>
        </w:rPr>
        <w:t>Тег &lt;</w:t>
      </w:r>
      <w:proofErr w:type="spellStart"/>
      <w:r w:rsidRPr="00C8102F">
        <w:rPr>
          <w:rFonts w:ascii="Georgia" w:hAnsi="Georgia"/>
          <w:b w:val="0"/>
          <w:bCs w:val="0"/>
          <w:color w:val="666666"/>
          <w:sz w:val="22"/>
          <w:szCs w:val="22"/>
        </w:rPr>
        <w:t>keygen</w:t>
      </w:r>
      <w:proofErr w:type="spellEnd"/>
      <w:r w:rsidRPr="00C8102F">
        <w:rPr>
          <w:rFonts w:ascii="Georgia" w:hAnsi="Georgia"/>
          <w:b w:val="0"/>
          <w:bCs w:val="0"/>
          <w:color w:val="666666"/>
          <w:sz w:val="22"/>
          <w:szCs w:val="22"/>
        </w:rPr>
        <w:t>&gt;</w:t>
      </w:r>
      <w:r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Используется для генерации пары ключей — закрытого и открытого. Когда форма отправляется на сервер, закрытый ключ сохраняется на локальном компьютере, а открытый ключ передается вместе с формой.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bookmarkStart w:id="0" w:name="_GoBack"/>
      <w:bookmarkEnd w:id="0"/>
    </w:p>
    <w:p w:rsidR="00C8102F" w:rsidRPr="00C8102F" w:rsidRDefault="00C8102F" w:rsidP="00C8102F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5979F1" w:rsidRPr="00C8102F" w:rsidRDefault="005979F1" w:rsidP="005979F1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F44360" w:rsidRPr="00F44360" w:rsidRDefault="00F44360" w:rsidP="00F44360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</w:rPr>
      </w:pPr>
    </w:p>
    <w:p w:rsidR="00F44360" w:rsidRPr="00F44360" w:rsidRDefault="00F44360" w:rsidP="00F44360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</w:rPr>
      </w:pPr>
    </w:p>
    <w:p w:rsidR="009F0038" w:rsidRPr="009F0038" w:rsidRDefault="009F0038" w:rsidP="009F0038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9F0038" w:rsidRPr="009F0038" w:rsidRDefault="009F0038" w:rsidP="009F0038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9F0038" w:rsidRPr="009F0038" w:rsidRDefault="009F0038" w:rsidP="009F0038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1E7988" w:rsidRPr="001E7988" w:rsidRDefault="001E7988" w:rsidP="001E7988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1E7988" w:rsidRPr="00AA5D45" w:rsidRDefault="001E7988" w:rsidP="00AA5D45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AA5D45" w:rsidRPr="00AA5D45" w:rsidRDefault="00AA5D45" w:rsidP="00AA5D45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9612C1" w:rsidRPr="009612C1" w:rsidRDefault="009612C1" w:rsidP="009612C1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9612C1" w:rsidRPr="009612C1" w:rsidRDefault="009612C1" w:rsidP="009612C1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9612C1" w:rsidRPr="009612C1" w:rsidRDefault="009612C1" w:rsidP="009612C1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457C06" w:rsidRPr="00457C06" w:rsidRDefault="00457C06" w:rsidP="00457C06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457C06" w:rsidRPr="00457C06" w:rsidRDefault="00457C06" w:rsidP="00457C06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457C06" w:rsidRPr="00457C06" w:rsidRDefault="00457C06" w:rsidP="00457C06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4D7399" w:rsidRP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4D7399" w:rsidRP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4D7399" w:rsidRPr="004D7399" w:rsidRDefault="004D7399" w:rsidP="004D7399">
      <w:pPr>
        <w:pStyle w:val="1"/>
        <w:shd w:val="clear" w:color="auto" w:fill="FFFFFF"/>
        <w:spacing w:before="0" w:beforeAutospacing="0" w:after="72" w:afterAutospacing="0"/>
        <w:rPr>
          <w:rFonts w:ascii="Georgia" w:hAnsi="Georgia"/>
          <w:b w:val="0"/>
          <w:bCs w:val="0"/>
          <w:color w:val="666666"/>
          <w:sz w:val="22"/>
          <w:szCs w:val="22"/>
          <w:lang w:val="uk-UA"/>
        </w:rPr>
      </w:pPr>
    </w:p>
    <w:p w:rsidR="004D7399" w:rsidRPr="004D7399" w:rsidRDefault="004D7399" w:rsidP="004D7399">
      <w:pPr>
        <w:shd w:val="clear" w:color="auto" w:fill="FFFFFF"/>
        <w:spacing w:after="72" w:line="240" w:lineRule="auto"/>
        <w:outlineLvl w:val="0"/>
        <w:rPr>
          <w:rFonts w:ascii="Georgia" w:eastAsia="Times New Roman" w:hAnsi="Georgia" w:cs="Times New Roman"/>
          <w:color w:val="666666"/>
          <w:kern w:val="36"/>
          <w:lang w:val="uk-UA" w:eastAsia="ru-RU"/>
        </w:rPr>
      </w:pPr>
    </w:p>
    <w:p w:rsidR="004D7399" w:rsidRDefault="004D7399"/>
    <w:sectPr w:rsidR="004D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4A"/>
    <w:rsid w:val="001E7988"/>
    <w:rsid w:val="00457C06"/>
    <w:rsid w:val="004D7399"/>
    <w:rsid w:val="005979F1"/>
    <w:rsid w:val="009612C1"/>
    <w:rsid w:val="0097254A"/>
    <w:rsid w:val="009F0038"/>
    <w:rsid w:val="00AA24D9"/>
    <w:rsid w:val="00AA5D45"/>
    <w:rsid w:val="00C8102F"/>
    <w:rsid w:val="00F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38F04-DD29-4336-BC02-BEF47720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7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254A"/>
  </w:style>
  <w:style w:type="character" w:customStyle="1" w:styleId="tag">
    <w:name w:val="tag"/>
    <w:basedOn w:val="a0"/>
    <w:rsid w:val="0097254A"/>
  </w:style>
  <w:style w:type="character" w:customStyle="1" w:styleId="10">
    <w:name w:val="Заголовок 1 Знак"/>
    <w:basedOn w:val="a0"/>
    <w:link w:val="1"/>
    <w:uiPriority w:val="9"/>
    <w:rsid w:val="004D73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ttribute">
    <w:name w:val="attribute"/>
    <w:basedOn w:val="a0"/>
    <w:rsid w:val="004D7399"/>
  </w:style>
  <w:style w:type="character" w:customStyle="1" w:styleId="var">
    <w:name w:val="var"/>
    <w:basedOn w:val="a0"/>
    <w:rsid w:val="001E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</cp:revision>
  <dcterms:created xsi:type="dcterms:W3CDTF">2015-11-08T10:23:00Z</dcterms:created>
  <dcterms:modified xsi:type="dcterms:W3CDTF">2015-11-08T10:50:00Z</dcterms:modified>
</cp:coreProperties>
</file>