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Le 9 septembre 2015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Objet : Plan de commandite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Monsieur, Madame,</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Le Cégep de Jonquière présentera en janvier 2016 la première édition du Festi- Rire. Cet événement humoristique qui se tiendra du 29 au 31 janvier 2016 permettra la rencontre de la relève humoristique et des professionnels de l’humour Québécois. De plus, le grand public passionné d’humour pourra aussi profiter de cette fin de semaine sous le signe du rire. Cet événement </w:t>
      </w:r>
      <w:r w:rsidDel="00000000" w:rsidR="00000000" w:rsidRPr="00000000">
        <w:rPr>
          <w:rFonts w:ascii="Arial" w:cs="Arial" w:eastAsia="Arial" w:hAnsi="Arial"/>
          <w:b w:val="0"/>
          <w:i w:val="0"/>
          <w:smallCaps w:val="0"/>
          <w:strike w:val="0"/>
          <w:color w:val="ffffff"/>
          <w:sz w:val="24"/>
          <w:szCs w:val="24"/>
          <w:highlight w:val="magenta"/>
          <w:u w:val="none"/>
          <w:vertAlign w:val="baseline"/>
          <w:rtl w:val="0"/>
        </w:rPr>
        <w:t xml:space="preserve">inter-collégial</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attirera une centaine d’étudiants de partout au Québec. Le moment fort de l’évènement sera le Gala du samedi soir </w:t>
      </w:r>
      <w:commentRangeStart w:id="0"/>
      <w:r w:rsidDel="00000000" w:rsidR="00000000" w:rsidRPr="00000000">
        <w:rPr>
          <w:rFonts w:ascii="Arial" w:cs="Arial" w:eastAsia="Arial" w:hAnsi="Arial"/>
          <w:b w:val="0"/>
          <w:i w:val="0"/>
          <w:smallCaps w:val="0"/>
          <w:strike w:val="0"/>
          <w:color w:val="000000"/>
          <w:sz w:val="24"/>
          <w:szCs w:val="24"/>
          <w:u w:val="none"/>
          <w:vertAlign w:val="baseline"/>
          <w:rtl w:val="0"/>
        </w:rPr>
        <w:t xml:space="preserve">regroupant six (6) personnalités </w:t>
      </w:r>
      <w:commentRangeEnd w:id="0"/>
      <w:r w:rsidDel="00000000" w:rsidR="00000000" w:rsidRPr="00000000">
        <w:commentReference w:id="0"/>
      </w:r>
      <w:r w:rsidDel="00000000" w:rsidR="00000000" w:rsidRPr="00000000">
        <w:rPr>
          <w:rFonts w:ascii="Arial" w:cs="Arial" w:eastAsia="Arial" w:hAnsi="Arial"/>
          <w:b w:val="0"/>
          <w:i w:val="0"/>
          <w:smallCaps w:val="0"/>
          <w:strike w:val="0"/>
          <w:color w:val="000000"/>
          <w:sz w:val="24"/>
          <w:szCs w:val="24"/>
          <w:u w:val="none"/>
          <w:vertAlign w:val="baseline"/>
          <w:rtl w:val="0"/>
        </w:rPr>
        <w:t xml:space="preserve">connues du monde de l’humour.</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Le Gala de l’humour sera aussi une occasion d’amasser des fonds afin de supporter les activités de l’entreprise-école Tango. Cet organisme à but non lucratif aide les étudiants du Cégep de Jonquière à devenir les entrepreneurs de demain en les soutenant dans leurs projets d’affaires.</w:t>
      </w:r>
    </w:p>
    <w:p w:rsidR="00000000" w:rsidDel="00000000" w:rsidP="00000000" w:rsidRDefault="00000000" w:rsidRPr="00000000">
      <w:pPr>
        <w:keepNext w:val="0"/>
        <w:keepLines w:val="0"/>
        <w:widowControl w:val="0"/>
        <w:spacing w:after="100" w:before="0" w:line="276" w:lineRule="auto"/>
        <w:ind w:left="0" w:right="0" w:firstLine="76.8"/>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Afin de nous permettre d’atteindre notre objectif financier, votre soutien serait très apprécié. En plus de soutenir la relève humoristique du Québec, votre contribution aura également un impact sur le développement économique de la région.</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La page suivante vous présente notre plan de commandite en détail. Nous comptons sur votre participation pour assurer le succès de notre événement d’envergure. Votre apport contribuera à faire de cet événement un incontournable qui reviendra année après année au Saguenay.</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Pour toute question ou information contactez Brandon Girard au 418-679-9168, par courriel au brandon@agenceboomerang.ca ou Stéphane Perron au st.perron@hotmail.com</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En vous remerciant au nom de nos futurs entrepreneurs de votre intérêt éventuel pour notre projet, nous vous prions de recevoir, Monsieur, Madame, nos salutations les plus distinguées.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Le Gala du Festi-Rire Brandon Girard Gérant Stéphane Perron Associé</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Niveaux de commandite Commanditaire principal 3000 $ et plus Or 1500 $ Argent 1000 $ Bronze 350 $ Ami 75 $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Commanditaire principal :</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Le commanditaire offre un don de 3000 dollars ou plus (en </w:t>
      </w:r>
      <w:commentRangeStart w:id="1"/>
      <w:r w:rsidDel="00000000" w:rsidR="00000000" w:rsidRPr="00000000">
        <w:rPr>
          <w:rFonts w:ascii="Arial" w:cs="Arial" w:eastAsia="Arial" w:hAnsi="Arial"/>
          <w:b w:val="0"/>
          <w:i w:val="0"/>
          <w:smallCaps w:val="0"/>
          <w:strike w:val="0"/>
          <w:color w:val="000000"/>
          <w:sz w:val="24"/>
          <w:szCs w:val="24"/>
          <w:u w:val="none"/>
          <w:vertAlign w:val="baseline"/>
          <w:rtl w:val="0"/>
        </w:rPr>
        <w:t xml:space="preserve">espèces</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commentRangeStart w:id="2"/>
      <w:r w:rsidDel="00000000" w:rsidR="00000000" w:rsidRPr="00000000">
        <w:rPr>
          <w:rFonts w:ascii="Arial" w:cs="Arial" w:eastAsia="Arial" w:hAnsi="Arial"/>
          <w:b w:val="0"/>
          <w:i w:val="0"/>
          <w:smallCaps w:val="0"/>
          <w:strike w:val="0"/>
          <w:color w:val="000000"/>
          <w:sz w:val="24"/>
          <w:szCs w:val="24"/>
          <w:u w:val="none"/>
          <w:vertAlign w:val="baseline"/>
          <w:rtl w:val="0"/>
        </w:rPr>
        <w:t xml:space="preserve">en nature </w:t>
      </w:r>
      <w:commentRangeEnd w:id="2"/>
      <w:r w:rsidDel="00000000" w:rsidR="00000000" w:rsidRPr="00000000">
        <w:commentReference w:id="2"/>
      </w:r>
      <w:r w:rsidDel="00000000" w:rsidR="00000000" w:rsidRPr="00000000">
        <w:rPr>
          <w:rFonts w:ascii="Arial" w:cs="Arial" w:eastAsia="Arial" w:hAnsi="Arial"/>
          <w:b w:val="0"/>
          <w:i w:val="0"/>
          <w:smallCaps w:val="0"/>
          <w:strike w:val="0"/>
          <w:color w:val="000000"/>
          <w:sz w:val="24"/>
          <w:szCs w:val="24"/>
          <w:u w:val="none"/>
          <w:vertAlign w:val="baseline"/>
          <w:rtl w:val="0"/>
        </w:rPr>
        <w:t xml:space="preserve">ou </w:t>
      </w:r>
      <w:r w:rsidDel="00000000" w:rsidR="00000000" w:rsidRPr="00000000">
        <w:rPr>
          <w:rFonts w:ascii="Arial" w:cs="Arial" w:eastAsia="Arial" w:hAnsi="Arial"/>
          <w:b w:val="0"/>
          <w:i w:val="0"/>
          <w:smallCaps w:val="0"/>
          <w:strike w:val="0"/>
          <w:color w:val="000000"/>
          <w:sz w:val="24"/>
          <w:szCs w:val="24"/>
          <w:u w:val="none"/>
          <w:shd w:fill="b6d7a8" w:val="clear"/>
          <w:vertAlign w:val="baseline"/>
          <w:rtl w:val="0"/>
        </w:rPr>
        <w:t xml:space="preserve">une combinaison des deux</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En retour de cette contribution importante, le commanditaire aura droit à tous les avantages accordés aux commanditaires de la catégorie or et jouira en outre des avantages suivants.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Commanditaire exclusif de l’événement (présenté par XXX)</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Nom du commanditaire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en</w:t>
      </w:r>
      <w:r w:rsidDel="00000000" w:rsidR="00000000" w:rsidRPr="00000000">
        <w:rPr>
          <w:rFonts w:ascii="Arial" w:cs="Arial" w:eastAsia="Arial" w:hAnsi="Arial"/>
          <w:b w:val="0"/>
          <w:i w:val="0"/>
          <w:smallCaps w:val="0"/>
          <w:strike w:val="0"/>
          <w:color w:val="000000"/>
          <w:sz w:val="24"/>
          <w:szCs w:val="24"/>
          <w:u w:val="none"/>
          <w:shd w:fill="45818e" w:val="clear"/>
          <w:vertAlign w:val="baseline"/>
          <w:rtl w:val="0"/>
        </w:rPr>
        <w:t xml:space="preserve"> </w:t>
      </w:r>
      <w:r w:rsidDel="00000000" w:rsidR="00000000" w:rsidRPr="00000000">
        <w:rPr>
          <w:rFonts w:ascii="Arial" w:cs="Arial" w:eastAsia="Arial" w:hAnsi="Arial"/>
          <w:b w:val="0"/>
          <w:i w:val="0"/>
          <w:smallCaps w:val="0"/>
          <w:strike w:val="0"/>
          <w:color w:val="ffffff"/>
          <w:sz w:val="24"/>
          <w:szCs w:val="24"/>
          <w:u w:val="none"/>
          <w:shd w:fill="45818e" w:val="clear"/>
          <w:vertAlign w:val="baseline"/>
          <w:rtl w:val="0"/>
        </w:rPr>
        <w:t xml:space="preserve">titre de l’événement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highlight w:val="red"/>
          <w:u w:val="none"/>
          <w:vertAlign w:val="baseline"/>
          <w:rtl w:val="0"/>
        </w:rPr>
        <w:t xml:space="preserve">Nom du commanditaire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sur la couverture du programme de l’événement</w:t>
      </w:r>
    </w:p>
    <w:p w:rsidR="00000000" w:rsidDel="00000000" w:rsidP="00000000" w:rsidRDefault="00000000" w:rsidRPr="00000000">
      <w:pPr>
        <w:keepNext w:val="0"/>
        <w:keepLines w:val="0"/>
        <w:widowControl w:val="0"/>
        <w:spacing w:after="100" w:before="0" w:line="276" w:lineRule="auto"/>
        <w:ind w:left="0" w:right="0" w:firstLine="76.8"/>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9900" w:val="clear"/>
          <w:vertAlign w:val="baseline"/>
          <w:rtl w:val="0"/>
        </w:rPr>
        <w:t xml:space="preserve">Logo du commanditaire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sur tous les </w:t>
      </w:r>
      <w:r w:rsidDel="00000000" w:rsidR="00000000" w:rsidRPr="00000000">
        <w:rPr>
          <w:rFonts w:ascii="Arial" w:cs="Arial" w:eastAsia="Arial" w:hAnsi="Arial"/>
          <w:b w:val="0"/>
          <w:i w:val="0"/>
          <w:smallCaps w:val="0"/>
          <w:strike w:val="0"/>
          <w:color w:val="ffffff"/>
          <w:sz w:val="24"/>
          <w:szCs w:val="24"/>
          <w:u w:val="none"/>
          <w:shd w:fill="4a86e8" w:val="clear"/>
          <w:vertAlign w:val="baseline"/>
          <w:rtl w:val="0"/>
        </w:rPr>
        <w:t xml:space="preserve">panneaux publicitaires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lors de la soirée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ff9900" w:val="clear"/>
          <w:vertAlign w:val="baseline"/>
          <w:rtl w:val="0"/>
        </w:rPr>
        <w:t xml:space="preserve">Logo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sur les </w:t>
      </w:r>
      <w:r w:rsidDel="00000000" w:rsidR="00000000" w:rsidRPr="00000000">
        <w:rPr>
          <w:rFonts w:ascii="Arial" w:cs="Arial" w:eastAsia="Arial" w:hAnsi="Arial"/>
          <w:b w:val="0"/>
          <w:i w:val="0"/>
          <w:smallCaps w:val="0"/>
          <w:strike w:val="0"/>
          <w:color w:val="000000"/>
          <w:sz w:val="24"/>
          <w:szCs w:val="24"/>
          <w:highlight w:val="cyan"/>
          <w:u w:val="none"/>
          <w:vertAlign w:val="baseline"/>
          <w:rtl w:val="0"/>
        </w:rPr>
        <w:t xml:space="preserve">Billets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Le commanditaire pourra s’adresser aux participants lors du Gala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Une plaque lui sera remise en reconnaissance de sa contribution.</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      Commanditaire Or :</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Le commanditaire offre un don 1500 dollars (en espèces, en nature ou une combinaison des deux). En retour de cette contribution importante, le commanditaire aura droit à tous les avantages accordés aux commanditaires de la catégorie argent et jouira en outre des avantages suivants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un étalage présentant son entreprise sera disponible pendant le concours;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le nom de l’entreprise figurera dans la trousse d’information envoyée à tous les participants.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Billets inclus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La contribution du commanditaire sera nommée le jour de l’événement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Commanditaire Argent :</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Le commanditaire offre un don de 1000 dollars (en espèces, en nature ou une combinaison des deux). En retour de cette contribution importante, le commanditaire aura droit à tous les avantages accordés aux commanditaires de la catégorie bronze, et jouira en outre des avantages suivants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La contribution du commanditaire fera l’objet d’un avis public le jour de l’événement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Le nom de l’entreprise figurera dans le programme de la soirée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Le nom de l’entreprise figurera dans tous les communiqués de l’événement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Billets inclus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Lettre de remerciement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Commanditaire Bronze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Le commanditaire offre un don de 350 dollars ou plus. En retour de cette contribution importante, le commanditaire aura droit aux avantages suivants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le nom de l’entreprise figurera dans le programme de la journée;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le nom de l’entreprise figurera sur les affiches reconnaissant les contributions lors de l’événement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Lettre de remerciements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Commanditaire AMI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Le commanditaire offre un don 75 dollars .En retour de cette contribution importante, le commanditaire aura droit aux avantages suivants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Lettre de remerciements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Le nom de l’entreprise figurera dans le programme de la journée</w:t>
      </w:r>
    </w:p>
    <w:p w:rsidR="00000000" w:rsidDel="00000000" w:rsidP="00000000" w:rsidRDefault="00000000" w:rsidRPr="00000000">
      <w:pPr>
        <w:keepNext w:val="0"/>
        <w:keepLines w:val="0"/>
        <w:widowControl w:val="0"/>
        <w:spacing w:after="100" w:before="0" w:line="276" w:lineRule="auto"/>
        <w:ind w:left="0" w:right="0" w:firstLine="57.599999999999994"/>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_____________________________________________________________________________ OUI, JE VEUX APPUYER LE PROJET! Voici un don de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 75 $ ☐ 350 $ ☐ 1000 $ ☐ 1500 $ ☐ 3,000 $ Autre _______________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Représentant Nom de l’entreprise (le cas échéant) Adresse Ville Province Code Postal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Veuillez libérer votre chèque au nom de TANGO et le retourner avec ce formulaire à : 2505 Rue Saint-Hubert, Jonquière, QC G7X 7W2 (418) 547-2191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Courier New" w:cs="Courier New" w:eastAsia="Courier New" w:hAnsi="Courier New"/>
          <w:b w:val="0"/>
          <w:i w:val="0"/>
          <w:smallCaps w:val="0"/>
          <w:strike w:val="0"/>
          <w:color w:val="000000"/>
          <w:sz w:val="22"/>
          <w:szCs w:val="22"/>
          <w:u w:val="none"/>
          <w:vertAlign w:val="baseline"/>
          <w:rtl w:val="0"/>
        </w:rPr>
        <w:t xml:space="preserve">  </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aphaël Côté" w:id="2" w:date="2016-03-24T20:29: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Signifie: De valeur équivalente</w:t>
      </w:r>
    </w:p>
  </w:comment>
  <w:comment w:author="Raphaël Côté" w:id="0" w:date="2016-03-24T10:10: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Super important!</w:t>
      </w:r>
    </w:p>
  </w:comment>
  <w:comment w:author="Raphaël Côté" w:id="1" w:date="2016-03-24T20:30: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En argent propre, billets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