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 w:val="0"/>
        <w:tblW w:w="10275.0" w:type="dxa"/>
        <w:jc w:val="left"/>
        <w:tblInd w:w="-4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875"/>
        <w:gridCol w:w="2520"/>
        <w:gridCol w:w="2880"/>
        <w:tblGridChange w:id="0">
          <w:tblGrid>
            <w:gridCol w:w="4875"/>
            <w:gridCol w:w="2520"/>
            <w:gridCol w:w="2880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-36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4"/>
                <w:szCs w:val="14"/>
                <w:shd w:fill="f2f2f2" w:val="clear"/>
                <w:rtl w:val="0"/>
              </w:rPr>
              <w:t xml:space="preserve"> 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Titre du cas d’utilisation : Ajouter un contrat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36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Numéro: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-36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4"/>
                <w:szCs w:val="14"/>
                <w:shd w:fill="f2f2f2" w:val="clear"/>
                <w:rtl w:val="0"/>
              </w:rPr>
              <w:t xml:space="preserve"> 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Description: Permet au à la réceptionniste de créer un contrat avec une agence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Acteur primaire: Gestionnaire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Acteur secondaire : Réceptionniste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Date de création : 05/042016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Date de modification :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Version :1.0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Responsable : Kevin Bradford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-36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4"/>
                <w:szCs w:val="14"/>
                <w:shd w:fill="f2f2f2" w:val="clear"/>
                <w:rtl w:val="0"/>
              </w:rPr>
              <w:t xml:space="preserve"> 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20" w:line="261.8181818181818" w:lineRule="auto"/>
              <w:ind w:left="-400" w:right="100" w:firstLine="385"/>
              <w:contextualSpacing w:val="0"/>
              <w:jc w:val="both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PréConditions 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Être authentifier avec les droit d’ajouter un contrat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20" w:line="261.8181818181818" w:lineRule="auto"/>
              <w:ind w:left="-400" w:right="10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15" w:firstLine="0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Déclencheur 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Le gestionnaire veut ajouter un contrat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20" w:line="261.8181818181818" w:lineRule="auto"/>
              <w:ind w:left="-400" w:right="80" w:firstLine="385"/>
              <w:contextualSpacing w:val="0"/>
              <w:jc w:val="both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Processus nominal :</w:t>
            </w:r>
          </w:p>
          <w:p w:rsidR="00000000" w:rsidDel="00000000" w:rsidP="00000000" w:rsidRDefault="00000000" w:rsidRPr="00000000">
            <w:pPr>
              <w:spacing w:before="20" w:line="261.8181818181818" w:lineRule="auto"/>
              <w:ind w:left="-400" w:right="8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before="20" w:line="261.8181818181818" w:lineRule="auto"/>
              <w:ind w:left="615" w:right="80" w:hanging="360"/>
              <w:contextualSpacing w:val="1"/>
              <w:jc w:val="both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Le système affiche la fenêtre d’ajout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de contrat en passant par un menu ou en appuyant sur le bouton d’ajout dans la fenêtre de sommaire des contrats.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20" w:line="261.8181818181818" w:lineRule="auto"/>
              <w:ind w:left="0" w:right="8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  2. La réceptionniste ajoute les informations du nouveau contrat.</w:t>
            </w:r>
          </w:p>
          <w:p w:rsidR="00000000" w:rsidDel="00000000" w:rsidP="00000000" w:rsidRDefault="00000000" w:rsidRPr="00000000">
            <w:pPr>
              <w:spacing w:before="20" w:line="261.8181818181818" w:lineRule="auto"/>
              <w:ind w:left="0" w:right="8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  3.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La réceptionniste enregistre la catégorie d’artiste</w:t>
            </w:r>
          </w:p>
          <w:p w:rsidR="00000000" w:rsidDel="00000000" w:rsidP="00000000" w:rsidRDefault="00000000" w:rsidRPr="00000000">
            <w:pPr>
              <w:spacing w:before="20" w:line="261.8181818181818" w:lineRule="auto"/>
              <w:ind w:left="0" w:right="8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  4. Le système affiche un message de confirmation</w:t>
            </w:r>
          </w:p>
          <w:p w:rsidR="00000000" w:rsidDel="00000000" w:rsidP="00000000" w:rsidRDefault="00000000" w:rsidRPr="00000000">
            <w:pPr>
              <w:spacing w:before="20" w:line="261.8181818181818" w:lineRule="auto"/>
              <w:ind w:left="0" w:right="8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  5. La réceptionniste confirme l’enregistrement</w:t>
            </w:r>
          </w:p>
          <w:p w:rsidR="00000000" w:rsidDel="00000000" w:rsidP="00000000" w:rsidRDefault="00000000" w:rsidRPr="00000000">
            <w:pPr>
              <w:spacing w:before="20" w:line="261.8181818181818" w:lineRule="auto"/>
              <w:ind w:left="0" w:right="8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  6. Le système ferme la fenêtre</w:t>
            </w:r>
          </w:p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Arrêt 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88" w:lineRule="auto"/>
              <w:ind w:left="780" w:hanging="360"/>
              <w:contextualSpacing w:val="1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 cas se termine quand toutes les informations ont été ajoutées.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80" w:hanging="360"/>
              <w:contextualSpacing w:val="1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 cas peut être arrêté à tout moment à la suite de l’annulation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120" w:lineRule="auto"/>
              <w:ind w:left="380" w:firstLine="325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40" w:line="240" w:lineRule="auto"/>
              <w:ind w:left="-400" w:right="-2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PostConditions :</w:t>
            </w:r>
          </w:p>
          <w:p w:rsidR="00000000" w:rsidDel="00000000" w:rsidP="00000000" w:rsidRDefault="00000000" w:rsidRPr="00000000">
            <w:pPr>
              <w:spacing w:before="120" w:lineRule="auto"/>
              <w:ind w:left="705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Le contrat et toutes les informations ont été enregistrer dans la base de donnée.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120" w:lineRule="auto"/>
              <w:ind w:left="380" w:hanging="36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before="40" w:line="240" w:lineRule="auto"/>
              <w:ind w:left="-400" w:right="-20" w:firstLine="0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-36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4"/>
                <w:szCs w:val="14"/>
                <w:shd w:fill="f2f2f2" w:val="clear"/>
                <w:rtl w:val="0"/>
              </w:rPr>
              <w:t xml:space="preserve"> 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Exceptions/Extensions:</w:t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300"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E1 :</w:t>
              <w:tab/>
              <w:t xml:space="preserve">Condition de l'extension</w:t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Début: 2</w:t>
            </w:r>
          </w:p>
          <w:p w:rsidR="00000000" w:rsidDel="00000000" w:rsidP="00000000" w:rsidRDefault="00000000" w:rsidRPr="00000000">
            <w:pPr>
              <w:ind w:left="100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  </w:t>
              <w:tab/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La réceptionniste ajoute des exigences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Retour:</w:t>
              <w:tab/>
              <w:t xml:space="preserve">2</w:t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300"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E2 :</w:t>
              <w:tab/>
              <w:t xml:space="preserve">Condition de l'extension</w:t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Début: 2</w:t>
            </w:r>
          </w:p>
          <w:p w:rsidR="00000000" w:rsidDel="00000000" w:rsidP="00000000" w:rsidRDefault="00000000" w:rsidRPr="00000000">
            <w:pPr>
              <w:ind w:left="100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  </w:t>
              <w:tab/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La réceptionniste ajoute un nouveau statut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Retour:</w:t>
              <w:tab/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300"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E3 :</w:t>
              <w:tab/>
              <w:t xml:space="preserve">Condition de l'extension</w:t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Début: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00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  </w:t>
              <w:tab/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La réceptionniste ajoute un nouvel artiste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Retour:</w:t>
              <w:tab/>
              <w:t xml:space="preserve">2</w:t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300"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E4 :</w:t>
              <w:tab/>
              <w:t xml:space="preserve">Condition de l'extension</w:t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Début:2</w:t>
            </w:r>
          </w:p>
          <w:p w:rsidR="00000000" w:rsidDel="00000000" w:rsidP="00000000" w:rsidRDefault="00000000" w:rsidRPr="00000000">
            <w:pPr>
              <w:ind w:left="100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  </w:t>
              <w:tab/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La réceptionniste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ajoute une nouvelle agence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Retour:</w:t>
              <w:tab/>
              <w:t xml:space="preserve">2</w:t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300"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E5 :</w:t>
              <w:tab/>
              <w:t xml:space="preserve">Condition de l'extension</w:t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Début: 2</w:t>
            </w:r>
          </w:p>
          <w:p w:rsidR="00000000" w:rsidDel="00000000" w:rsidP="00000000" w:rsidRDefault="00000000" w:rsidRPr="00000000">
            <w:pPr>
              <w:ind w:left="100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  </w:t>
              <w:tab/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La réceptionniste ajoutes des engagement.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Retour:</w:t>
              <w:tab/>
              <w:t xml:space="preserve">2</w:t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Scénarios Alternatifs:</w:t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288" w:lineRule="auto"/>
              <w:ind w:left="70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A1 :    Contexte du cas alternatif</w:t>
            </w:r>
          </w:p>
          <w:p w:rsidR="00000000" w:rsidDel="00000000" w:rsidP="00000000" w:rsidRDefault="00000000" w:rsidRPr="00000000">
            <w:pPr>
              <w:spacing w:line="288" w:lineRule="auto"/>
              <w:ind w:left="104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Début:1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1400" w:hanging="360"/>
              <w:contextualSpacing w:val="1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 réceptionniste veut consulter le contrat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1400" w:hanging="360"/>
              <w:contextualSpacing w:val="1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 réceptionniste choisi d’annuler</w:t>
            </w:r>
          </w:p>
          <w:p w:rsidR="00000000" w:rsidDel="00000000" w:rsidP="00000000" w:rsidRDefault="00000000" w:rsidRPr="00000000">
            <w:pPr>
              <w:spacing w:line="288" w:lineRule="auto"/>
              <w:ind w:left="104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Retour:  6</w:t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ind w:left="70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A2 :    Contexte du cas alternatif</w:t>
            </w:r>
          </w:p>
          <w:p w:rsidR="00000000" w:rsidDel="00000000" w:rsidP="00000000" w:rsidRDefault="00000000" w:rsidRPr="00000000">
            <w:pPr>
              <w:spacing w:line="288" w:lineRule="auto"/>
              <w:ind w:left="104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Début:1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88" w:lineRule="auto"/>
              <w:ind w:left="1440" w:hanging="360"/>
              <w:contextualSpacing w:val="1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 réceptionniste veut supprimer le contrat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88" w:lineRule="auto"/>
              <w:ind w:left="1440" w:hanging="360"/>
              <w:contextualSpacing w:val="1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 réceptionniste choisi de supprimer</w:t>
            </w:r>
          </w:p>
          <w:p w:rsidR="00000000" w:rsidDel="00000000" w:rsidP="00000000" w:rsidRDefault="00000000" w:rsidRPr="00000000">
            <w:pPr>
              <w:spacing w:line="288" w:lineRule="auto"/>
              <w:ind w:left="104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Retour:  4</w:t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ind w:left="70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A2 :    Contexte du cas alternatif</w:t>
            </w:r>
          </w:p>
          <w:p w:rsidR="00000000" w:rsidDel="00000000" w:rsidP="00000000" w:rsidRDefault="00000000" w:rsidRPr="00000000">
            <w:pPr>
              <w:spacing w:line="288" w:lineRule="auto"/>
              <w:ind w:left="104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Début:1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88" w:lineRule="auto"/>
              <w:ind w:left="1440" w:hanging="360"/>
              <w:contextualSpacing w:val="1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 réceptionniste veut modifier le contrat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88" w:lineRule="auto"/>
              <w:ind w:left="1440" w:hanging="360"/>
              <w:contextualSpacing w:val="1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 réceptionniste modifier les informations du contrat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88" w:lineRule="auto"/>
              <w:ind w:left="1440" w:hanging="360"/>
              <w:contextualSpacing w:val="1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 réceptionniste choisi d’enregistrer</w:t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Retour: 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-36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4"/>
                <w:szCs w:val="14"/>
                <w:shd w:fill="f2f2f2" w:val="clear"/>
                <w:rtl w:val="0"/>
              </w:rPr>
              <w:t xml:space="preserve"> 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Contraintes non-fonctionnelles:</w:t>
            </w:r>
          </w:p>
          <w:p w:rsidR="00000000" w:rsidDel="00000000" w:rsidP="00000000" w:rsidRDefault="00000000" w:rsidRPr="00000000">
            <w:pPr>
              <w:spacing w:before="120" w:lineRule="auto"/>
              <w:ind w:left="38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i w:val="1"/>
                <w:rtl w:val="0"/>
              </w:rPr>
              <w:t xml:space="preserve"> Aucune</w:t>
            </w:r>
          </w:p>
          <w:p w:rsidR="00000000" w:rsidDel="00000000" w:rsidP="00000000" w:rsidRDefault="00000000" w:rsidRPr="00000000">
            <w:pPr>
              <w:spacing w:before="120" w:lineRule="auto"/>
              <w:ind w:left="380" w:hanging="36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Contraintes liées à l'IHM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Commentaire: Gras, italique, souligné, couleur.</w:t>
            </w:r>
          </w:p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Validation du signataire. (aucun par defaut)</w:t>
            </w:r>
          </w:p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Code de couleur pour le statut du contrat.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Hypertexte du site web de l’agence.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Divers:</w:t>
            </w:r>
          </w:p>
          <w:p w:rsidR="00000000" w:rsidDel="00000000" w:rsidP="00000000" w:rsidRDefault="00000000" w:rsidRPr="00000000">
            <w:pPr>
              <w:spacing w:before="120" w:lineRule="auto"/>
              <w:ind w:left="75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Lieu peut changer.</w:t>
            </w:r>
          </w:p>
          <w:p w:rsidR="00000000" w:rsidDel="00000000" w:rsidP="00000000" w:rsidRDefault="00000000" w:rsidRPr="00000000">
            <w:pPr>
              <w:spacing w:before="120" w:lineRule="auto"/>
              <w:ind w:left="380" w:hanging="36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Reviser la colonne lié a l’engagement.(après les tests vérifier avec le client)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4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