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right" w:pos="10065"/>
        </w:tabs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182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1"/>
        <w:gridCol w:w="2835"/>
        <w:gridCol w:w="2386"/>
        <w:tblGridChange w:id="0">
          <w:tblGrid>
            <w:gridCol w:w="4961"/>
            <w:gridCol w:w="2835"/>
            <w:gridCol w:w="2386"/>
          </w:tblGrid>
        </w:tblGridChange>
      </w:tblGrid>
      <w:tr>
        <w:trPr>
          <w:trHeight w:val="4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Titre du cas d’utilisation : Gérer les catégories d’artiste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before="120" w:lineRule="auto"/>
              <w:ind w:left="3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Numéro: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Description 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Permet de gérer toutes les catégories d’artiste disponible : Consulter les détails et ajouter une catégorie d’artiste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Acteur primaire : Gestionnaire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Acteur secondaire : Réceptionniste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Date de création 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05/04/2016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Date de modification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Version :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Responsable : Kevin Bradford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21" w:lineRule="auto"/>
              <w:ind w:right="91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PréConditions :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Rule="auto"/>
              <w:ind w:left="781" w:hanging="360"/>
              <w:contextualSpacing w:val="1"/>
              <w:rPr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Être authentifié avec le droit de modification, de lecture et d’écriture sur les catégories d’artistes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781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21" w:lineRule="auto"/>
              <w:ind w:right="91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Déclencheur : 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L'utilisateur veut gérer les catégories d’artistes 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120" w:line="240" w:lineRule="auto"/>
              <w:ind w:left="2052" w:hanging="360"/>
              <w:contextualSpacing w:val="1"/>
              <w:rPr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Consulter les détails d’une catégorie d’artiste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2052" w:hanging="360"/>
              <w:contextualSpacing w:val="1"/>
              <w:rPr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Ajouter une catégorie d’artiste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21" w:lineRule="auto"/>
              <w:ind w:right="88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Processus nominal :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21" w:lineRule="auto"/>
              <w:ind w:right="88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spacing w:after="0" w:before="0" w:lineRule="auto"/>
              <w:ind w:left="820" w:right="88" w:hanging="360"/>
              <w:contextualSpacing w:val="1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Le système affiche la fenêtre de sommaire des catégories d’artistes en chargeant toutes catégories d’artiste existantes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spacing w:after="0" w:before="0" w:lineRule="auto"/>
              <w:ind w:left="820" w:right="88" w:hanging="360"/>
              <w:contextualSpacing w:val="1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La réceptionniste visualise les catégories existantes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spacing w:after="0" w:before="0" w:lineRule="auto"/>
              <w:ind w:left="820" w:right="88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La réceptionniste ferme la fenêtre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spacing w:before="0" w:lineRule="auto"/>
              <w:ind w:left="820" w:right="88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Le système ferme la fenêtre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Arrêt 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240" w:lineRule="auto"/>
              <w:ind w:left="781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Le cas se termine lorsque la fenêtre sommaire est fermée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tabs>
                <w:tab w:val="left" w:pos="460"/>
              </w:tabs>
              <w:spacing w:before="42" w:lineRule="auto"/>
              <w:ind w:right="-2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PostConditions :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240" w:lineRule="auto"/>
              <w:ind w:left="781" w:hanging="360"/>
              <w:contextualSpacing w:val="1"/>
              <w:rPr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Aucune</w:t>
            </w:r>
          </w:p>
        </w:tc>
      </w:tr>
      <w:tr>
        <w:trPr>
          <w:trHeight w:val="16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Extensions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E1 :</w:t>
              <w:tab/>
              <w:t xml:space="preserve">Ajouter une catégorie d’artiste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40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 </w:t>
              <w:tab/>
              <w:t xml:space="preserve">L’utilisateur veut ajouter une catégorie d’artiste en appuyant sur le bouton ajouter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4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Appel -&gt; Description narrative: Ajouter une catégorie d’artiste 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E2 :</w:t>
              <w:tab/>
              <w:t xml:space="preserve">Voir les détails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La réceptionniste veut voir les détails d’une catégorie d’artiste en appuyant sur le bouton détails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Appel -&gt; Description narrative: Ajouter une catégorie d’artiste -&gt; A1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E3 :</w:t>
              <w:tab/>
              <w:t xml:space="preserve">Modifier une catégorie d’artiste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La réceptionniste veut modifier une catégorie d’artiste en appuyant sur le bouton détails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Appel -&gt; Description narrative: Ajouter une catégorie d’artiste -&gt; A3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E4 :</w:t>
              <w:tab/>
              <w:t xml:space="preserve">Supprimer une catégorie d’artiste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La réceptionniste veut supprimer une catégorie d’artiste en appuyant sur le bouton détails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Appel -&gt; Description narrative: Ajouter un contrat -&gt; A2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spacing w:line="288.00000000000006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Scénarios Alternatifs :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Rechercher.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Début :1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2304" w:hanging="360"/>
              <w:contextualSpacing w:val="1"/>
              <w:jc w:val="both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La réceptionniste saisit une chaîne de caractères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2304" w:hanging="360"/>
              <w:contextualSpacing w:val="1"/>
              <w:jc w:val="both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La réceptionniste lance la recherche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2304" w:hanging="360"/>
              <w:contextualSpacing w:val="1"/>
              <w:jc w:val="both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Le système fait une recherche syntaxique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2304" w:hanging="360"/>
              <w:contextualSpacing w:val="1"/>
              <w:jc w:val="both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Le système souligne la ou les catégories d’artiste correspondant à la recherche dans la grille ou bien il se positionne sur la première occurrence correspondant à la recherche </w:t>
            </w:r>
          </w:p>
          <w:p w:rsidR="00000000" w:rsidDel="00000000" w:rsidP="00000000" w:rsidRDefault="00000000" w:rsidRPr="00000000">
            <w:pPr>
              <w:ind w:left="1038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Retour :  1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3"/>
            <w:shd w:fill="f2f2f2"/>
          </w:tcPr>
          <w:p w:rsidR="00000000" w:rsidDel="00000000" w:rsidP="00000000" w:rsidRDefault="00000000" w:rsidRPr="00000000">
            <w:pPr>
              <w:ind w:left="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Contraintes non-fonctionnelles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240" w:lineRule="auto"/>
              <w:ind w:left="781" w:hanging="360"/>
              <w:contextualSpacing w:val="1"/>
              <w:rPr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Les catégories seront créées en bloc au début puis peu modifiées par la suite.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81" w:hanging="360"/>
              <w:contextualSpacing w:val="1"/>
              <w:rPr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Peu d'utilisateurs auront le droit de gérer les catégories d’artiste.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81" w:hanging="360"/>
              <w:contextualSpacing w:val="1"/>
              <w:rPr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En conséquence, peu de besoins d'aide et de documentation et ne pas complexifier cette fenêtre inutilement.</w:t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Contraintes liées à l’IHM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240" w:lineRule="auto"/>
              <w:ind w:left="781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La fenêtre devra être pleine largeur et la hauteur ajustée au contenu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81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Les boutons pour ajouter, modifier et supprimer sont désactivés si l’utilisateur n’a pas le droit d’ajouter, de modifier et de supprimer.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81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Tri par nom des catégories d’artistes par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défaut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, sinon possibilité de m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difier le tr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 en cliquant sur la colonne choisi.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Divers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240" w:lineRule="auto"/>
              <w:ind w:left="1428" w:hanging="360"/>
              <w:contextualSpacing w:val="1"/>
              <w:rPr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Vérifier l’authentification, qui a le droit de modification, de lecture et d’écriture sur les catégories d’artiste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1428" w:hanging="360"/>
              <w:contextualSpacing w:val="1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Vérifier l’état du bouton Ajouter (désactiver ou activer) par rapport à l’authentification de l’utilisateur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1428" w:hanging="360"/>
              <w:contextualSpacing w:val="1"/>
              <w:rPr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Vérifier la différence entre Rechercher et Filtre. Est-ce que la recherche souligne ou réactualise la grille par rapport aux catégories d’artiste recherchées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1428" w:hanging="360"/>
              <w:contextualSpacing w:val="1"/>
              <w:rPr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En ce qui concerne le filtre il sera plus analyser l’automne prochain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1428" w:hanging="360"/>
              <w:contextualSpacing w:val="1"/>
              <w:rPr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Filtre à voir dépendamment du temps, budget, énergie, etc.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214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10065"/>
        </w:tabs>
        <w:contextualSpacing w:val="0"/>
        <w:jc w:val="both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28" w:firstLine="106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2052" w:firstLine="16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772" w:firstLine="24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492" w:firstLine="31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212" w:firstLine="38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932" w:firstLine="45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652" w:firstLine="52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372" w:firstLine="60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092" w:firstLine="67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812" w:firstLine="7452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2304" w:firstLine="1944"/>
      </w:pPr>
      <w:rPr/>
    </w:lvl>
    <w:lvl w:ilvl="1">
      <w:start w:val="1"/>
      <w:numFmt w:val="lowerLetter"/>
      <w:lvlText w:val="%2."/>
      <w:lvlJc w:val="left"/>
      <w:pPr>
        <w:ind w:left="3024" w:firstLine="2664"/>
      </w:pPr>
      <w:rPr/>
    </w:lvl>
    <w:lvl w:ilvl="2">
      <w:start w:val="1"/>
      <w:numFmt w:val="lowerRoman"/>
      <w:lvlText w:val="%3."/>
      <w:lvlJc w:val="right"/>
      <w:pPr>
        <w:ind w:left="3744" w:firstLine="3564"/>
      </w:pPr>
      <w:rPr/>
    </w:lvl>
    <w:lvl w:ilvl="3">
      <w:start w:val="1"/>
      <w:numFmt w:val="decimal"/>
      <w:lvlText w:val="%4."/>
      <w:lvlJc w:val="left"/>
      <w:pPr>
        <w:ind w:left="4464" w:firstLine="4104"/>
      </w:pPr>
      <w:rPr/>
    </w:lvl>
    <w:lvl w:ilvl="4">
      <w:start w:val="1"/>
      <w:numFmt w:val="lowerLetter"/>
      <w:lvlText w:val="%5."/>
      <w:lvlJc w:val="left"/>
      <w:pPr>
        <w:ind w:left="5184" w:firstLine="4824"/>
      </w:pPr>
      <w:rPr/>
    </w:lvl>
    <w:lvl w:ilvl="5">
      <w:start w:val="1"/>
      <w:numFmt w:val="lowerRoman"/>
      <w:lvlText w:val="%6."/>
      <w:lvlJc w:val="right"/>
      <w:pPr>
        <w:ind w:left="5904" w:firstLine="5724"/>
      </w:pPr>
      <w:rPr/>
    </w:lvl>
    <w:lvl w:ilvl="6">
      <w:start w:val="1"/>
      <w:numFmt w:val="decimal"/>
      <w:lvlText w:val="%7."/>
      <w:lvlJc w:val="left"/>
      <w:pPr>
        <w:ind w:left="6624" w:firstLine="6264"/>
      </w:pPr>
      <w:rPr/>
    </w:lvl>
    <w:lvl w:ilvl="7">
      <w:start w:val="1"/>
      <w:numFmt w:val="lowerLetter"/>
      <w:lvlText w:val="%8."/>
      <w:lvlJc w:val="left"/>
      <w:pPr>
        <w:ind w:left="7344" w:firstLine="6984"/>
      </w:pPr>
      <w:rPr/>
    </w:lvl>
    <w:lvl w:ilvl="8">
      <w:start w:val="1"/>
      <w:numFmt w:val="lowerRoman"/>
      <w:lvlText w:val="%9."/>
      <w:lvlJc w:val="right"/>
      <w:pPr>
        <w:ind w:left="8064" w:firstLine="78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28" w:firstLine="249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firstLine="393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firstLine="537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firstLine="681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firstLine="825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firstLine="96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firstLine="1113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firstLine="1257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firstLine="14016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820" w:firstLine="1280"/>
      </w:pPr>
      <w:rPr/>
    </w:lvl>
    <w:lvl w:ilvl="1">
      <w:start w:val="1"/>
      <w:numFmt w:val="lowerLetter"/>
      <w:lvlText w:val="%2."/>
      <w:lvlJc w:val="left"/>
      <w:pPr>
        <w:ind w:left="1540" w:firstLine="2720"/>
      </w:pPr>
      <w:rPr/>
    </w:lvl>
    <w:lvl w:ilvl="2">
      <w:start w:val="1"/>
      <w:numFmt w:val="lowerRoman"/>
      <w:lvlText w:val="%3."/>
      <w:lvlJc w:val="right"/>
      <w:pPr>
        <w:ind w:left="2260" w:firstLine="4340"/>
      </w:pPr>
      <w:rPr/>
    </w:lvl>
    <w:lvl w:ilvl="3">
      <w:start w:val="1"/>
      <w:numFmt w:val="decimal"/>
      <w:lvlText w:val="%4."/>
      <w:lvlJc w:val="left"/>
      <w:pPr>
        <w:ind w:left="2980" w:firstLine="5600"/>
      </w:pPr>
      <w:rPr/>
    </w:lvl>
    <w:lvl w:ilvl="4">
      <w:start w:val="1"/>
      <w:numFmt w:val="lowerLetter"/>
      <w:lvlText w:val="%5."/>
      <w:lvlJc w:val="left"/>
      <w:pPr>
        <w:ind w:left="3700" w:firstLine="7040"/>
      </w:pPr>
      <w:rPr/>
    </w:lvl>
    <w:lvl w:ilvl="5">
      <w:start w:val="1"/>
      <w:numFmt w:val="lowerRoman"/>
      <w:lvlText w:val="%6."/>
      <w:lvlJc w:val="right"/>
      <w:pPr>
        <w:ind w:left="4420" w:firstLine="8660"/>
      </w:pPr>
      <w:rPr/>
    </w:lvl>
    <w:lvl w:ilvl="6">
      <w:start w:val="1"/>
      <w:numFmt w:val="decimal"/>
      <w:lvlText w:val="%7."/>
      <w:lvlJc w:val="left"/>
      <w:pPr>
        <w:ind w:left="5140" w:firstLine="9920"/>
      </w:pPr>
      <w:rPr/>
    </w:lvl>
    <w:lvl w:ilvl="7">
      <w:start w:val="1"/>
      <w:numFmt w:val="lowerLetter"/>
      <w:lvlText w:val="%8."/>
      <w:lvlJc w:val="left"/>
      <w:pPr>
        <w:ind w:left="5860" w:firstLine="11360"/>
      </w:pPr>
      <w:rPr/>
    </w:lvl>
    <w:lvl w:ilvl="8">
      <w:start w:val="1"/>
      <w:numFmt w:val="lowerRoman"/>
      <w:lvlText w:val="%9."/>
      <w:lvlJc w:val="right"/>
      <w:pPr>
        <w:ind w:left="6580" w:firstLine="129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