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Notes première rencontre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L'accès aux interfaces d’ajout et de consultation doit se faire a partir d’un menu ( La première forme doit être un menu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premier contrat affiché doit être le plus récent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contraintes sont directement liées aux contrats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serai bon d’unifier l’ajout de nouveau contrat, l’édition et les détails concernant un contrat dans la même 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contrats seront affichés dans un datagrid, la forme doit être de la taille d’un écran normal (format web)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tri des contrat pourra être fait directement avec les colonnes (propriété native du datagrid)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mettre en place des filtres il serai bon de s’inspirer de la méthode utiliser sur Excel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recherche doit être analyser sous forme d’ébauche (Pas de description narrative)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Dans les détails du contrat l’affichage comprendra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a 7 contraintes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ou 3 engagements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 numéro de contrat spécifique doit apparaître sur le contrat (numéro que nous générerons)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enregistrer le numéro de contrat donné par l’agence, le champ le contenant comprendra </w:t>
      </w: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tl w:val="0"/>
        </w:rPr>
        <w:t xml:space="preserve"> caractères et pourra comporter des </w:t>
      </w:r>
      <w:r w:rsidDel="00000000" w:rsidR="00000000" w:rsidRPr="00000000">
        <w:rPr>
          <w:b w:val="1"/>
          <w:u w:val="single"/>
          <w:rtl w:val="0"/>
        </w:rPr>
        <w:t xml:space="preserve">chiffres, des lettres et des symboles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Une description du contrat pourra être enregistrer, celle ci contiendra environ 200-250 caractères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 commentaire pourra aussi être ajouté lors de l’enregistrement d’un contrat (format texte)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Plusieurs numéro de téléphone pourront être enregistrés, il serait bon de pouvoir les identifier (cellulaire, travail etc.)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 infobulles devront apparaître au passage de la souris au dessus d’une colonne du datagrid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partir de maintenant, pour adopter complètement le même langage que le client, nous parleront d’exigences et non plus de contraintes.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Ces exigences conprendront 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responsables techniques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prix des billets (qui sera un montant)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assurances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publicité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 “système” devra être mis en place pour montrer si il y a plusieurs artistes pour un contrat donné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faut garder la date de conclusion d’un contrat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Toutes les interfaces seront faites sur le même modèle (datagrid)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