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sz w:val="24"/>
          <w:szCs w:val="24"/>
          <w:rtl w:val="0"/>
        </w:rPr>
        <w:t xml:space="preserve">Les organisations du festival humour du rire nous ont mandaté de faire une application permettant de supporter toutes les étapes de planification et de programmation de leur festival. L’application pourra gérer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Fonts w:ascii="Trebuchet MS" w:cs="Trebuchet MS" w:eastAsia="Trebuchet MS" w:hAnsi="Trebuchet MS"/>
          <w:sz w:val="24"/>
          <w:szCs w:val="24"/>
          <w:rtl w:val="0"/>
        </w:rPr>
        <w:t xml:space="preserve">Les personnels qui sont entre autres les étudiants, les bénévoles et ainsi que les différentes tâches réalisées par chacun d’eux.</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Fonts w:ascii="Trebuchet MS" w:cs="Trebuchet MS" w:eastAsia="Trebuchet MS" w:hAnsi="Trebuchet MS"/>
          <w:sz w:val="24"/>
          <w:szCs w:val="24"/>
          <w:rtl w:val="0"/>
        </w:rPr>
        <w:t xml:space="preserve">Les contrats avec les agences notamment la gestion des humoristes, des animateurs, de l’hébergement, des repas …</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Fonts w:ascii="Trebuchet MS" w:cs="Trebuchet MS" w:eastAsia="Trebuchet MS" w:hAnsi="Trebuchet MS"/>
          <w:sz w:val="24"/>
          <w:szCs w:val="24"/>
          <w:rtl w:val="0"/>
        </w:rPr>
        <w:t xml:space="preserve">La planification des évènements notamment la gestion des horaires, des publicités, des ventes de billets. En ce qui concerne les publicités, l’application ne vas pas prendre en considération cette partie, car elle se fera soit du bouche à oreilles par les étudiants, soit par les affiches de publicités.</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Fonts w:ascii="Trebuchet MS" w:cs="Trebuchet MS" w:eastAsia="Trebuchet MS" w:hAnsi="Trebuchet MS"/>
          <w:sz w:val="24"/>
          <w:szCs w:val="24"/>
          <w:rtl w:val="0"/>
        </w:rPr>
        <w:t xml:space="preserve">Les données de base telles que les salles où auront lieu les spectacles, les points de vente de billets (l’application ne s’occupera pas de la gestion des points de ventes de billets dans l’ensemble, juste de pouvoir un rapport sur les ventes de billets).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sz w:val="24"/>
          <w:szCs w:val="24"/>
          <w:rtl w:val="0"/>
        </w:rPr>
        <w:t xml:space="preserve">En outre, il sera possible que l’application aie à gérer un éventuel concours d’humour dans le réseau collégial et provincial. Ce concours contiendra entre autres des spectacles, des ateliers, prix, des jurys et bien d’autres. Le but fixé actuellement c’est de faire l’analyse globale et l’analyse fonctionnelle pour le premier sprint de l’automne prochain. Pour arriver à ces fins nous allons présenter dans ce document la liste et le rôle de chaque acteur, les évènements par acteur et pour finir le diagramme de contexte.</w:t>
      </w:r>
    </w:p>
    <w:p w:rsidR="00000000" w:rsidDel="00000000" w:rsidP="00000000" w:rsidRDefault="00000000" w:rsidRPr="00000000">
      <w:pPr>
        <w:spacing w:line="36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