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7A534" w14:textId="77777777" w:rsidR="00B75737" w:rsidRPr="002E58B9" w:rsidRDefault="00B75737" w:rsidP="00B75737">
      <w:pPr>
        <w:adjustRightInd w:val="0"/>
        <w:snapToGrid w:val="0"/>
      </w:pPr>
      <w:proofErr w:type="gramStart"/>
      <w:r w:rsidRPr="002E58B9">
        <w:rPr>
          <w:rFonts w:hint="eastAsia"/>
        </w:rPr>
        <w:t>设表</w:t>
      </w:r>
      <w:proofErr w:type="gramEnd"/>
      <w:r w:rsidRPr="002E58B9">
        <w:rPr>
          <w:rFonts w:hint="eastAsia"/>
        </w:rPr>
        <w:t>07</w:t>
      </w:r>
      <w:r w:rsidRPr="002E58B9">
        <w:rPr>
          <w:rFonts w:hint="eastAsia"/>
        </w:rPr>
        <w:t>（第</w:t>
      </w:r>
      <w:r w:rsidRPr="002E58B9">
        <w:rPr>
          <w:rFonts w:hint="eastAsia"/>
        </w:rPr>
        <w:t>2</w:t>
      </w:r>
      <w:r w:rsidRPr="002E58B9">
        <w:rPr>
          <w:rFonts w:hint="eastAsia"/>
        </w:rPr>
        <w:t>次修改）</w:t>
      </w:r>
    </w:p>
    <w:p w14:paraId="2B199FFF" w14:textId="77777777" w:rsidR="00B75737" w:rsidRPr="002E58B9" w:rsidRDefault="00B75737" w:rsidP="00B75737">
      <w:pPr>
        <w:snapToGrid w:val="0"/>
        <w:jc w:val="center"/>
        <w:rPr>
          <w:sz w:val="24"/>
          <w:szCs w:val="24"/>
        </w:rPr>
      </w:pPr>
      <w:r w:rsidRPr="002E58B9">
        <w:rPr>
          <w:rFonts w:hint="eastAsia"/>
          <w:sz w:val="24"/>
        </w:rPr>
        <w:t>中铁二院</w:t>
      </w:r>
    </w:p>
    <w:p w14:paraId="111BC6E4" w14:textId="77777777" w:rsidR="00B75737" w:rsidRPr="002E58B9" w:rsidRDefault="00B75737" w:rsidP="00B75737">
      <w:pPr>
        <w:jc w:val="center"/>
        <w:rPr>
          <w:rFonts w:eastAsia="黑体"/>
          <w:sz w:val="36"/>
        </w:rPr>
      </w:pPr>
      <w:r w:rsidRPr="002E58B9">
        <w:rPr>
          <w:rFonts w:eastAsia="黑体" w:hint="eastAsia"/>
          <w:sz w:val="36"/>
        </w:rPr>
        <w:t>互提资料单</w:t>
      </w:r>
    </w:p>
    <w:p w14:paraId="71A9D6B7" w14:textId="77777777" w:rsidR="00B75737" w:rsidRPr="002E58B9" w:rsidRDefault="00B75737" w:rsidP="000975FC">
      <w:pPr>
        <w:ind w:firstLineChars="3502" w:firstLine="7354"/>
      </w:pPr>
      <w:r w:rsidRPr="002E58B9">
        <w:rPr>
          <w:rFonts w:hint="eastAsia"/>
        </w:rPr>
        <w:t xml:space="preserve">编号：</w:t>
      </w:r>
      <w:r w:rsidR="00E93C63" w:rsidRPr="002E58B9">
        <w:t xml:space="preserv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874"/>
        <w:gridCol w:w="684"/>
        <w:gridCol w:w="1559"/>
        <w:gridCol w:w="487"/>
        <w:gridCol w:w="1071"/>
        <w:gridCol w:w="263"/>
        <w:gridCol w:w="1295"/>
        <w:gridCol w:w="1559"/>
      </w:tblGrid>
      <w:tr w:rsidR="00B75737" w:rsidRPr="002E58B9" w14:paraId="0CD7952F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1B9F2C09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 xml:space="preserve">项目名称及阶段</w:t>
            </w:r>
          </w:p>
        </w:tc>
        <w:tc>
          <w:tcPr>
            <w:tcW w:w="6918" w:type="dxa"/>
            <w:gridSpan w:val="7"/>
            <w:vAlign w:val="center"/>
          </w:tcPr>
          <w:p w14:paraId="44690AFE" w14:textId="77777777" w:rsidR="00B75737" w:rsidRPr="002E58B9" w:rsidRDefault="00E93C63" w:rsidP="00200B24">
            <w:pPr>
              <w:jc w:val="center"/>
            </w:pPr>
            <w:r w:rsidRPr="002E58B9">
              <w:t xml:space="preserve">测试边框修复工程 施工图</w:t>
            </w:r>
          </w:p>
        </w:tc>
      </w:tr>
      <w:tr w:rsidR="00B75737" w:rsidRPr="002E58B9" w14:paraId="5CD99788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4582D68F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 xml:space="preserve">提供单位</w:t>
            </w:r>
          </w:p>
        </w:tc>
        <w:tc>
          <w:tcPr>
            <w:tcW w:w="2730" w:type="dxa"/>
            <w:gridSpan w:val="3"/>
            <w:vAlign w:val="center"/>
          </w:tcPr>
          <w:p w14:paraId="476E056A" w14:textId="77777777" w:rsidR="00B75737" w:rsidRPr="002E58B9" w:rsidRDefault="00444B6A" w:rsidP="00266A25">
            <w:pPr>
              <w:jc w:val="center"/>
            </w:pPr>
            <w:r w:rsidRPr="002E58B9">
              <w:t xml:space="preserve">通号院</w:t>
            </w:r>
          </w:p>
        </w:tc>
        <w:tc>
          <w:tcPr>
            <w:tcW w:w="1334" w:type="dxa"/>
            <w:gridSpan w:val="2"/>
            <w:vAlign w:val="center"/>
          </w:tcPr>
          <w:p w14:paraId="62D288B3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 xml:space="preserve">提供专业</w:t>
            </w:r>
          </w:p>
        </w:tc>
        <w:tc>
          <w:tcPr>
            <w:tcW w:w="2854" w:type="dxa"/>
            <w:gridSpan w:val="2"/>
            <w:vAlign w:val="center"/>
          </w:tcPr>
          <w:p w14:paraId="41D32906" w14:textId="77777777" w:rsidR="00B75737" w:rsidRPr="002E58B9" w:rsidRDefault="00444B6A" w:rsidP="00266A25">
            <w:pPr>
              <w:jc w:val="center"/>
            </w:pPr>
            <w:r w:rsidRPr="002E58B9">
              <w:t xml:space="preserve">有线通信</w:t>
            </w:r>
          </w:p>
        </w:tc>
      </w:tr>
      <w:tr w:rsidR="00B75737" w:rsidRPr="002E58B9" w14:paraId="2E885B7A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229719C5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提供者</w:t>
            </w:r>
          </w:p>
        </w:tc>
        <w:tc>
          <w:tcPr>
            <w:tcW w:w="2730" w:type="dxa"/>
            <w:gridSpan w:val="3"/>
            <w:vAlign w:val="center"/>
          </w:tcPr>
          <w:p w14:paraId="19C45A7C" w14:textId="77777777" w:rsidR="00B75737" w:rsidRPr="002E58B9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1CCFF834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日</w:t>
            </w:r>
            <w:r w:rsidRPr="002E58B9">
              <w:rPr>
                <w:rFonts w:hint="eastAsia"/>
              </w:rPr>
              <w:t xml:space="preserve">  </w:t>
            </w:r>
            <w:r w:rsidRPr="002E58B9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71719C5C" w14:textId="77777777" w:rsidR="00B75737" w:rsidRPr="002E58B9" w:rsidRDefault="00B75737" w:rsidP="00266A25">
            <w:pPr>
              <w:jc w:val="center"/>
            </w:pPr>
          </w:p>
        </w:tc>
      </w:tr>
      <w:tr w:rsidR="00B75737" w:rsidRPr="002E58B9" w14:paraId="14AAD286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402A1A15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复核者</w:t>
            </w:r>
          </w:p>
        </w:tc>
        <w:tc>
          <w:tcPr>
            <w:tcW w:w="2730" w:type="dxa"/>
            <w:gridSpan w:val="3"/>
            <w:vAlign w:val="center"/>
          </w:tcPr>
          <w:p w14:paraId="2A376B67" w14:textId="77777777" w:rsidR="00B75737" w:rsidRPr="002E58B9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2B2004BE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日</w:t>
            </w:r>
            <w:r w:rsidRPr="002E58B9">
              <w:rPr>
                <w:rFonts w:hint="eastAsia"/>
              </w:rPr>
              <w:t xml:space="preserve">  </w:t>
            </w:r>
            <w:r w:rsidRPr="002E58B9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662BAF4" w14:textId="77777777" w:rsidR="00B75737" w:rsidRPr="002E58B9" w:rsidRDefault="00B75737" w:rsidP="00266A25">
            <w:pPr>
              <w:jc w:val="center"/>
            </w:pPr>
          </w:p>
        </w:tc>
      </w:tr>
      <w:tr w:rsidR="00B75737" w:rsidRPr="002E58B9" w14:paraId="76401528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85B14C6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专业设计负责人</w:t>
            </w:r>
          </w:p>
        </w:tc>
        <w:tc>
          <w:tcPr>
            <w:tcW w:w="2730" w:type="dxa"/>
            <w:gridSpan w:val="3"/>
            <w:vAlign w:val="center"/>
          </w:tcPr>
          <w:p w14:paraId="5938F5AD" w14:textId="77777777" w:rsidR="00B75737" w:rsidRPr="002E58B9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935D086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日</w:t>
            </w:r>
            <w:r w:rsidRPr="002E58B9">
              <w:rPr>
                <w:rFonts w:hint="eastAsia"/>
              </w:rPr>
              <w:t xml:space="preserve">  </w:t>
            </w:r>
            <w:r w:rsidRPr="002E58B9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208DAD5A" w14:textId="77777777" w:rsidR="00B75737" w:rsidRPr="002E58B9" w:rsidRDefault="00B75737" w:rsidP="00266A25">
            <w:pPr>
              <w:jc w:val="center"/>
            </w:pPr>
          </w:p>
        </w:tc>
      </w:tr>
      <w:tr w:rsidR="00B75737" w:rsidRPr="002E58B9" w14:paraId="0BCB342E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137899F8" w14:textId="77777777" w:rsidR="00B75737" w:rsidRPr="002E58B9" w:rsidRDefault="00B75737" w:rsidP="00266A25">
            <w:pPr>
              <w:jc w:val="center"/>
              <w:rPr>
                <w:spacing w:val="-20"/>
              </w:rPr>
            </w:pPr>
            <w:r w:rsidRPr="002E58B9">
              <w:rPr>
                <w:rFonts w:hint="eastAsia"/>
                <w:spacing w:val="-20"/>
              </w:rPr>
              <w:t>所（室）技术负责人</w:t>
            </w:r>
          </w:p>
        </w:tc>
        <w:tc>
          <w:tcPr>
            <w:tcW w:w="2730" w:type="dxa"/>
            <w:gridSpan w:val="3"/>
            <w:vAlign w:val="center"/>
          </w:tcPr>
          <w:p w14:paraId="14B76B14" w14:textId="77777777" w:rsidR="00B75737" w:rsidRPr="002E58B9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5B93A9A4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日</w:t>
            </w:r>
            <w:r w:rsidRPr="002E58B9">
              <w:rPr>
                <w:rFonts w:hint="eastAsia"/>
              </w:rPr>
              <w:t xml:space="preserve">  </w:t>
            </w:r>
            <w:r w:rsidRPr="002E58B9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4ADFEE71" w14:textId="77777777" w:rsidR="00B75737" w:rsidRPr="002E58B9" w:rsidRDefault="00B75737" w:rsidP="00266A25">
            <w:pPr>
              <w:jc w:val="center"/>
            </w:pPr>
          </w:p>
        </w:tc>
      </w:tr>
      <w:tr w:rsidR="00B75737" w:rsidRPr="002E58B9" w14:paraId="3C901E55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0D9D74FF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院总（副总）工程师</w:t>
            </w:r>
          </w:p>
        </w:tc>
        <w:tc>
          <w:tcPr>
            <w:tcW w:w="2730" w:type="dxa"/>
            <w:gridSpan w:val="3"/>
            <w:vAlign w:val="center"/>
          </w:tcPr>
          <w:p w14:paraId="6C9E1B86" w14:textId="77777777" w:rsidR="00B75737" w:rsidRPr="002E58B9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0892C910" w14:textId="77777777" w:rsidR="00B75737" w:rsidRPr="002E58B9" w:rsidRDefault="00B75737" w:rsidP="00266A25">
            <w:pPr>
              <w:jc w:val="center"/>
            </w:pPr>
            <w:r w:rsidRPr="002E58B9">
              <w:rPr>
                <w:rFonts w:hint="eastAsia"/>
              </w:rPr>
              <w:t>日</w:t>
            </w:r>
            <w:r w:rsidRPr="002E58B9">
              <w:rPr>
                <w:rFonts w:hint="eastAsia"/>
              </w:rPr>
              <w:t xml:space="preserve">  </w:t>
            </w:r>
            <w:r w:rsidRPr="002E58B9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2381527" w14:textId="77777777" w:rsidR="00B75737" w:rsidRPr="002E58B9" w:rsidRDefault="00B75737" w:rsidP="00266A25">
            <w:pPr>
              <w:jc w:val="center"/>
            </w:pPr>
          </w:p>
        </w:tc>
      </w:tr>
      <w:tr w:rsidR="00B75737" w:rsidRPr="002E58B9" w14:paraId="194D7DC5" w14:textId="77777777" w:rsidTr="00986045">
        <w:trPr>
          <w:cantSplit/>
          <w:trHeight w:val="400"/>
          <w:jc w:val="center"/>
        </w:trPr>
        <w:tc>
          <w:tcPr>
            <w:tcW w:w="9350" w:type="dxa"/>
            <w:gridSpan w:val="9"/>
            <w:vAlign w:val="center"/>
          </w:tcPr>
          <w:p w14:paraId="7FE88050" w14:textId="77777777" w:rsidR="00B75737" w:rsidRPr="002E58B9" w:rsidRDefault="00B75737" w:rsidP="00266A25">
            <w:pPr>
              <w:spacing w:line="360" w:lineRule="exact"/>
            </w:pPr>
            <w:r w:rsidRPr="002E58B9">
              <w:rPr>
                <w:rFonts w:hint="eastAsia"/>
              </w:rPr>
              <w:t xml:space="preserve">资料名称及内容：（如表格不够填写，可加附页）</w:t>
            </w:r>
          </w:p>
          <w:p w14:paraId="158F8150" w14:textId="77777777" w:rsidR="00B75737" w:rsidRPr="002E58B9" w:rsidRDefault="00524376" w:rsidP="00AA7670">
            <w:pPr>
              <w:jc w:val="center"/>
              <w:rPr>
                <w:b/>
                <w:sz w:val="28"/>
              </w:rPr>
            </w:pPr>
            <w:r w:rsidRPr="002E58B9">
              <w:rPr>
                <w:b/>
                <w:sz w:val="28"/>
              </w:rPr>
              <w:t xml:space="preserve">测试边框修复工程 施工图</w:t>
            </w:r>
          </w:p>
          <w:p w14:paraId="3D60A477" w14:textId="77777777" w:rsidR="00B75737" w:rsidRPr="002E58B9" w:rsidRDefault="00AA7670" w:rsidP="006739CC">
            <w:pPr>
              <w:ind w:leftChars="-58" w:left="-122"/>
              <w:jc w:val="center"/>
            </w:pPr>
            <w:r w:rsidRPr="002E58B9">
              <w:rPr>
                <w:rFonts w:hint="eastAsia"/>
              </w:rPr>
              <w:t>有线通信提供</w:t>
            </w:r>
            <w:r w:rsidR="00524376" w:rsidRPr="002E58B9">
              <w:rPr>
                <w:rFonts w:hint="eastAsia"/>
              </w:rPr>
              <w:t>站前站后</w:t>
            </w:r>
            <w:r w:rsidRPr="002E58B9">
              <w:rPr>
                <w:rFonts w:hint="eastAsia"/>
              </w:rPr>
              <w:t>专业资料</w:t>
            </w:r>
          </w:p>
          <w:p w14:paraId="3F92513B" w14:textId="77777777" w:rsidR="00B75737" w:rsidRPr="002E58B9" w:rsidRDefault="00B75737" w:rsidP="00266A25"/>
          <w:p w14:paraId="6B4322C4" w14:textId="77777777" w:rsidR="00B75737" w:rsidRPr="002E58B9" w:rsidRDefault="00AA7670" w:rsidP="00893EFD">
            <w:pPr>
              <w:ind w:firstLine="435"/>
              <w:rPr>
                <w:color w:val="FF0000"/>
              </w:rPr>
            </w:pPr>
            <w:r w:rsidRPr="002E58B9">
              <w:rPr>
                <w:rFonts w:hint="eastAsia"/>
              </w:rPr>
              <w:t>资料详见附页</w:t>
            </w:r>
          </w:p>
          <w:p w14:paraId="0999AD58" w14:textId="77777777" w:rsidR="00893EFD" w:rsidRPr="002E58B9" w:rsidRDefault="00893EFD" w:rsidP="00893EFD">
            <w:pPr>
              <w:ind w:firstLine="435"/>
            </w:pPr>
          </w:p>
          <w:p w14:paraId="679BD16C" w14:textId="77777777" w:rsidR="000975FC" w:rsidRPr="002E58B9" w:rsidRDefault="000975FC" w:rsidP="00266A25">
            <w:pPr>
              <w:tabs>
                <w:tab w:val="left" w:pos="315"/>
              </w:tabs>
              <w:spacing w:line="360" w:lineRule="auto"/>
            </w:pPr>
          </w:p>
          <w:p w14:paraId="5FBE0EE0" w14:textId="77777777" w:rsidR="000975FC" w:rsidRPr="002E58B9" w:rsidRDefault="000975FC" w:rsidP="00266A25">
            <w:pPr>
              <w:tabs>
                <w:tab w:val="left" w:pos="315"/>
              </w:tabs>
              <w:spacing w:line="360" w:lineRule="auto"/>
            </w:pPr>
          </w:p>
        </w:tc>
      </w:tr>
      <w:tr w:rsidR="00205CAB" w:rsidRPr="002E58B9" w14:paraId="45DAAD8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CDEB29A" w14:textId="77777777" w:rsidR="00205CAB" w:rsidRPr="002E58B9" w:rsidRDefault="00524376" w:rsidP="00205CAB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16769517" w14:textId="77777777" w:rsidR="00205CAB" w:rsidRPr="002E58B9" w:rsidRDefault="00205CAB" w:rsidP="00205CA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E425058" w14:textId="77777777" w:rsidR="00205CAB" w:rsidRPr="002E58B9" w:rsidRDefault="00205CAB" w:rsidP="00205CAB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31113AA1" w14:textId="77777777" w:rsidR="00205CAB" w:rsidRPr="002E58B9" w:rsidRDefault="00205CAB" w:rsidP="00205CAB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D02F339" w14:textId="77777777" w:rsidR="00205CAB" w:rsidRPr="002E58B9" w:rsidRDefault="00205CAB" w:rsidP="00205CAB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7539CF82" w14:textId="77777777" w:rsidR="00205CAB" w:rsidRPr="002E58B9" w:rsidRDefault="00205CAB" w:rsidP="00205CAB">
            <w:pPr>
              <w:jc w:val="center"/>
            </w:pPr>
          </w:p>
        </w:tc>
      </w:tr>
      <w:tr w:rsidR="00471772" w:rsidRPr="002E58B9" w14:paraId="694EC23E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71400542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016A06D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F153B5B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C92F005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1C0EC11E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7D135271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7C7E3DA9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0D7EB4D8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0EC80A9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C10A418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573F83F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D076653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6FED4508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1D8D1332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210830B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1E800036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F94C879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9DB8DEA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6E0408B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418FC20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2E8C104F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8262826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7ADF227A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D3A9901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C0CB0C7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DE68DF8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0E14E78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6664F69A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E5A81D0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132DD9C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76C635F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342CE1BF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38DD1E23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5D9FA53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5150CA9D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A55517B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623A5DD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09EE261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A5F8DF0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ED4FCD7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BF496FA" w14:textId="77777777" w:rsidR="00471772" w:rsidRPr="002E58B9" w:rsidRDefault="00471772" w:rsidP="00471772">
            <w:pPr>
              <w:jc w:val="center"/>
            </w:pPr>
          </w:p>
        </w:tc>
      </w:tr>
      <w:tr w:rsidR="00471772" w:rsidRPr="002E58B9" w14:paraId="0588CE6D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2379C20D" w14:textId="77777777" w:rsidR="00471772" w:rsidRPr="002E58B9" w:rsidRDefault="00471772" w:rsidP="00471772">
            <w:pPr>
              <w:jc w:val="center"/>
            </w:pPr>
            <w:r w:rsidRPr="002E58B9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11163E79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D6761F4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22597BF" w14:textId="77777777" w:rsidR="00471772" w:rsidRPr="002E58B9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173B4684" w14:textId="77777777" w:rsidR="00471772" w:rsidRPr="002E58B9" w:rsidRDefault="00471772" w:rsidP="00471772">
            <w:pPr>
              <w:jc w:val="center"/>
            </w:pPr>
            <w:r w:rsidRPr="002E58B9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80CFE68" w14:textId="77777777" w:rsidR="00471772" w:rsidRPr="002E58B9" w:rsidRDefault="00471772" w:rsidP="00471772">
            <w:pPr>
              <w:jc w:val="center"/>
            </w:pPr>
          </w:p>
        </w:tc>
      </w:tr>
    </w:tbl>
    <w:p w14:paraId="4DED7386" w14:textId="77777777" w:rsidR="0087741E" w:rsidRPr="002E58B9" w:rsidRDefault="0087741E" w:rsidP="00E23F9E">
      <w:pPr>
        <w:pStyle w:val="ae"/>
        <w:numPr>
          <w:ilvl w:val="0"/>
          <w:numId w:val="2"/>
        </w:numPr>
        <w:spacing w:line="360" w:lineRule="auto"/>
        <w:ind w:firstLineChars="0"/>
        <w:outlineLvl w:val="0"/>
        <w:rPr>
          <w:b/>
          <w:sz w:val="24"/>
          <w:szCs w:val="28"/>
        </w:rPr>
      </w:pPr>
      <w:r w:rsidRPr="002E58B9">
        <w:rPr>
          <w:rFonts w:hint="eastAsia"/>
          <w:b/>
          <w:sz w:val="24"/>
          <w:szCs w:val="28"/>
        </w:rPr>
        <w:t>通用要求</w:t>
      </w:r>
    </w:p>
    <w:p w14:paraId="2975B2D3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1</w:t>
      </w:r>
      <w:r w:rsidRPr="002E58B9">
        <w:rPr>
          <w:rFonts w:hint="eastAsia"/>
          <w:sz w:val="24"/>
        </w:rPr>
        <w:t xml:space="preserve">、电缆槽</w:t>
      </w:r>
    </w:p>
    <w:p w14:paraId="3E6FCED4" w14:textId="77777777" w:rsidR="0087741E" w:rsidRPr="002E58B9" w:rsidRDefault="0087741E" w:rsidP="00266A8D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电缆槽的尺寸、技术要求详见信号专业资料。</w:t>
      </w:r>
    </w:p>
    <w:p w14:paraId="625E78D3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站场、路基、桥梁、隧道等专业设计的电缆槽及结合部要求平顺，弯曲半径不小于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1m</w:t>
        </w:r>
      </w:smartTag>
      <w:r w:rsidRPr="002E58B9">
        <w:rPr>
          <w:rFonts w:hint="eastAsia"/>
          <w:sz w:val="24"/>
        </w:rPr>
        <w:t>。</w:t>
      </w:r>
    </w:p>
    <w:p w14:paraId="5D4E2060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2</w:t>
      </w:r>
      <w:r w:rsidRPr="002E58B9">
        <w:rPr>
          <w:rFonts w:hint="eastAsia"/>
          <w:sz w:val="24"/>
        </w:rPr>
        <w:t>、手孔</w:t>
      </w:r>
    </w:p>
    <w:p w14:paraId="193CE808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通信用手孔要求单独设置，采用通用图</w:t>
      </w:r>
      <w:r w:rsidRPr="002E58B9">
        <w:rPr>
          <w:rFonts w:hint="eastAsia"/>
          <w:sz w:val="24"/>
        </w:rPr>
        <w:t>I</w:t>
      </w:r>
      <w:r w:rsidRPr="002E58B9">
        <w:rPr>
          <w:rFonts w:hint="eastAsia"/>
          <w:sz w:val="24"/>
        </w:rPr>
        <w:t>型手孔井。设置的手孔应在底部设排水孔，排水孔采用Φ</w:t>
      </w:r>
      <w:smartTag w:uri="urn:schemas-microsoft-com:office:smarttags" w:element="chmetcnv">
        <w:smartTagPr>
          <w:attr w:name="UnitName" w:val="m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50mm</w:t>
        </w:r>
      </w:smartTag>
      <w:r w:rsidRPr="002E58B9">
        <w:rPr>
          <w:rFonts w:hint="eastAsia"/>
          <w:sz w:val="24"/>
        </w:rPr>
        <w:t>塑料管（</w:t>
      </w:r>
      <w:r w:rsidRPr="002E58B9">
        <w:rPr>
          <w:rFonts w:hint="eastAsia"/>
          <w:sz w:val="24"/>
        </w:rPr>
        <w:t>PE</w:t>
      </w:r>
      <w:r w:rsidRPr="002E58B9">
        <w:rPr>
          <w:rFonts w:hint="eastAsia"/>
          <w:sz w:val="24"/>
        </w:rPr>
        <w:t>）排水，排水孔设置间距为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2m</w:t>
        </w:r>
      </w:smartTag>
      <w:r w:rsidRPr="002E58B9">
        <w:rPr>
          <w:rFonts w:hint="eastAsia"/>
          <w:sz w:val="24"/>
        </w:rPr>
        <w:t>。</w:t>
      </w:r>
    </w:p>
    <w:p w14:paraId="509E36A0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3</w:t>
      </w:r>
      <w:r w:rsidRPr="002E58B9">
        <w:rPr>
          <w:rFonts w:hint="eastAsia"/>
          <w:sz w:val="24"/>
        </w:rPr>
        <w:t>、过轨管</w:t>
      </w:r>
    </w:p>
    <w:p w14:paraId="60A2690C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过轨管要求采用镀锌钢管（内径</w:t>
      </w:r>
      <w:r w:rsidRPr="002E58B9">
        <w:rPr>
          <w:rFonts w:hint="eastAsia"/>
          <w:sz w:val="24"/>
        </w:rPr>
        <w:t>D</w:t>
      </w:r>
      <w:r w:rsidRPr="002E58B9">
        <w:rPr>
          <w:sz w:val="24"/>
        </w:rPr>
        <w:t>N1</w:t>
      </w:r>
      <w:r w:rsidRPr="002E58B9">
        <w:rPr>
          <w:rFonts w:hint="eastAsia"/>
          <w:sz w:val="24"/>
        </w:rPr>
        <w:t>00</w:t>
      </w:r>
      <w:r w:rsidRPr="002E58B9">
        <w:rPr>
          <w:sz w:val="24"/>
        </w:rPr>
        <w:t>mm</w:t>
      </w:r>
      <w:r w:rsidRPr="002E58B9">
        <w:rPr>
          <w:rFonts w:hint="eastAsia"/>
          <w:sz w:val="24"/>
        </w:rPr>
        <w:t>，壁厚</w:t>
      </w:r>
      <w:r w:rsidRPr="002E58B9">
        <w:rPr>
          <w:rFonts w:hint="eastAsia"/>
          <w:sz w:val="24"/>
        </w:rPr>
        <w:t>4mm</w:t>
      </w:r>
      <w:r w:rsidRPr="002E58B9">
        <w:rPr>
          <w:rFonts w:hint="eastAsia"/>
          <w:sz w:val="24"/>
        </w:rPr>
        <w:t>）或</w:t>
      </w:r>
      <w:r w:rsidRPr="002E58B9">
        <w:rPr>
          <w:rFonts w:hint="eastAsia"/>
          <w:sz w:val="24"/>
        </w:rPr>
        <w:t>H</w:t>
      </w:r>
      <w:r w:rsidRPr="002E58B9">
        <w:rPr>
          <w:sz w:val="24"/>
        </w:rPr>
        <w:t>DPE</w:t>
      </w:r>
      <w:r w:rsidRPr="002E58B9">
        <w:rPr>
          <w:rFonts w:hint="eastAsia"/>
          <w:sz w:val="24"/>
        </w:rPr>
        <w:t>管（内径</w:t>
      </w:r>
      <w:r w:rsidRPr="002E58B9">
        <w:rPr>
          <w:rFonts w:hint="eastAsia"/>
          <w:sz w:val="24"/>
        </w:rPr>
        <w:t>DN100</w:t>
      </w:r>
      <w:r w:rsidRPr="002E58B9">
        <w:rPr>
          <w:rFonts w:hint="eastAsia"/>
          <w:sz w:val="24"/>
        </w:rPr>
        <w:t>，壁厚不小于</w:t>
      </w:r>
      <w:r w:rsidRPr="002E58B9">
        <w:rPr>
          <w:rFonts w:hint="eastAsia"/>
          <w:sz w:val="24"/>
        </w:rPr>
        <w:t>10mm</w:t>
      </w:r>
      <w:r w:rsidRPr="002E58B9">
        <w:rPr>
          <w:rFonts w:hint="eastAsia"/>
          <w:sz w:val="24"/>
        </w:rPr>
        <w:t>，环刚度满足</w:t>
      </w:r>
      <w:r w:rsidRPr="002E58B9">
        <w:rPr>
          <w:rFonts w:hint="eastAsia"/>
          <w:sz w:val="24"/>
        </w:rPr>
        <w:t>SN16</w:t>
      </w:r>
      <w:r w:rsidRPr="002E58B9">
        <w:rPr>
          <w:rFonts w:hint="eastAsia"/>
          <w:sz w:val="24"/>
        </w:rPr>
        <w:t>要求（≥</w:t>
      </w:r>
      <w:r w:rsidRPr="002E58B9">
        <w:rPr>
          <w:rFonts w:hint="eastAsia"/>
          <w:sz w:val="24"/>
        </w:rPr>
        <w:t>16kN/</w:t>
      </w:r>
      <w:r w:rsidRPr="002E58B9">
        <w:rPr>
          <w:rFonts w:hint="eastAsia"/>
          <w:sz w:val="24"/>
        </w:rPr>
        <w:t>平米）），并满足电缆转弯半径不小于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sz w:val="24"/>
          </w:rPr>
          <w:t>1</w:t>
        </w:r>
        <w:r w:rsidRPr="002E58B9">
          <w:rPr>
            <w:rFonts w:hint="eastAsia"/>
            <w:sz w:val="24"/>
          </w:rPr>
          <w:t>m</w:t>
        </w:r>
      </w:smartTag>
      <w:r w:rsidRPr="002E58B9">
        <w:rPr>
          <w:rFonts w:hint="eastAsia"/>
          <w:sz w:val="24"/>
        </w:rPr>
        <w:t>的弯曲要求。</w:t>
      </w:r>
    </w:p>
    <w:p w14:paraId="51A4D1CB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过轨管要求在电缆槽内露头</w:t>
      </w:r>
      <w:smartTag w:uri="urn:schemas-microsoft-com:office:smarttags" w:element="chmetcnv">
        <w:smartTagPr>
          <w:attr w:name="UnitName" w:val="c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1cm</w:t>
        </w:r>
      </w:smartTag>
      <w:r w:rsidRPr="002E58B9">
        <w:rPr>
          <w:rFonts w:hint="eastAsia"/>
          <w:sz w:val="24"/>
        </w:rPr>
        <w:t>，过轨管若焊接需保证所焊接的内壁光滑。</w:t>
      </w:r>
    </w:p>
    <w:p w14:paraId="3B1129D2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每根过轨管内要求预留穿线用的φ</w:t>
      </w:r>
      <w:smartTag w:uri="urn:schemas-microsoft-com:office:smarttags" w:element="chmetcnv">
        <w:smartTagPr>
          <w:attr w:name="UnitName" w:val="m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3mm</w:t>
        </w:r>
      </w:smartTag>
      <w:r w:rsidRPr="002E58B9">
        <w:rPr>
          <w:rFonts w:hint="eastAsia"/>
          <w:sz w:val="24"/>
        </w:rPr>
        <w:t>铁丝两根，管口设堵头，采用冷封胶封</w:t>
      </w:r>
      <w:r w:rsidRPr="002E58B9">
        <w:rPr>
          <w:rFonts w:hint="eastAsia"/>
          <w:sz w:val="24"/>
        </w:rPr>
        <w:lastRenderedPageBreak/>
        <w:t>堵，以防渗水。</w:t>
      </w:r>
    </w:p>
    <w:p w14:paraId="1C7E254C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过轨管顶部埋深距轨底面不小于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1.5m</w:t>
        </w:r>
      </w:smartTag>
      <w:r w:rsidRPr="002E58B9">
        <w:rPr>
          <w:rFonts w:hint="eastAsia"/>
          <w:sz w:val="24"/>
        </w:rPr>
        <w:t>，并位于手孔中间位置；过轨管端面应短于手孔槽面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2E58B9">
          <w:rPr>
            <w:rFonts w:hint="eastAsia"/>
            <w:sz w:val="24"/>
          </w:rPr>
          <w:t>10mm</w:t>
        </w:r>
      </w:smartTag>
      <w:r w:rsidRPr="002E58B9">
        <w:rPr>
          <w:rFonts w:hint="eastAsia"/>
          <w:sz w:val="24"/>
        </w:rPr>
        <w:t>，并形成锥形倒角。</w:t>
      </w:r>
    </w:p>
    <w:p w14:paraId="2E699D71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施工时过轨管要求预埋在手孔底部中间位置。</w:t>
      </w:r>
    </w:p>
    <w:p w14:paraId="24C9C0CF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4</w:t>
      </w:r>
      <w:r w:rsidRPr="002E58B9">
        <w:rPr>
          <w:rFonts w:hint="eastAsia"/>
          <w:sz w:val="24"/>
        </w:rPr>
        <w:t>、过轨管、电缆槽、电缆槽盖板采用材质、规格应满足与相关站前主体工程同设计寿命的要求，在寿命期内不腐、不碎。电缆槽盖板应能承受汽车碾压。</w:t>
      </w:r>
    </w:p>
    <w:p w14:paraId="6AF686FC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5</w:t>
      </w:r>
      <w:r w:rsidRPr="002E58B9">
        <w:rPr>
          <w:rFonts w:hint="eastAsia"/>
          <w:sz w:val="24"/>
        </w:rPr>
        <w:t>、电缆槽、过轨、手孔的具体技术要求详见铁路工程建设通用参考图《铁路路基电缆槽》（图号：通路【</w:t>
      </w:r>
      <w:r w:rsidRPr="002E58B9">
        <w:rPr>
          <w:rFonts w:hint="eastAsia"/>
          <w:sz w:val="24"/>
        </w:rPr>
        <w:t>2017</w:t>
      </w:r>
      <w:r w:rsidRPr="002E58B9">
        <w:rPr>
          <w:rFonts w:hint="eastAsia"/>
          <w:sz w:val="24"/>
        </w:rPr>
        <w:t>】</w:t>
      </w:r>
      <w:r w:rsidRPr="002E58B9">
        <w:rPr>
          <w:rFonts w:hint="eastAsia"/>
          <w:sz w:val="24"/>
        </w:rPr>
        <w:t>8401</w:t>
      </w:r>
      <w:r w:rsidRPr="002E58B9">
        <w:rPr>
          <w:rFonts w:hint="eastAsia"/>
          <w:sz w:val="24"/>
        </w:rPr>
        <w:t>）。</w:t>
      </w:r>
    </w:p>
    <w:p w14:paraId="0EA55DD2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6</w:t>
      </w:r>
      <w:r w:rsidRPr="002E58B9">
        <w:rPr>
          <w:rFonts w:hint="eastAsia"/>
          <w:sz w:val="24"/>
        </w:rPr>
        <w:t>、电缆槽、手孔井、过轨管、分支电缆槽需纳入站前专业工程数量中。</w:t>
      </w:r>
    </w:p>
    <w:p w14:paraId="790D06E5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sz w:val="24"/>
        </w:rPr>
        <w:t>7</w:t>
      </w:r>
      <w:r w:rsidRPr="002E58B9">
        <w:rPr>
          <w:rFonts w:hint="eastAsia"/>
          <w:sz w:val="24"/>
        </w:rPr>
        <w:t>、电缆槽和手孔内应考虑排水设施，应在底部设排水孔。</w:t>
      </w:r>
    </w:p>
    <w:p w14:paraId="2281884F" w14:textId="77777777" w:rsidR="00454F85" w:rsidRPr="002E58B9" w:rsidRDefault="0087741E" w:rsidP="0087741E">
      <w:pPr>
        <w:spacing w:line="360" w:lineRule="auto"/>
        <w:outlineLvl w:val="0"/>
        <w:rPr>
          <w:sz w:val="24"/>
        </w:rPr>
      </w:pPr>
      <w:r w:rsidRPr="002E58B9">
        <w:rPr>
          <w:sz w:val="24"/>
        </w:rPr>
        <w:br w:type="page"/>
      </w:r>
    </w:p>
    <w:p w14:paraId="48EE9603" w14:textId="77777777" w:rsidR="0087741E" w:rsidRPr="002E58B9" w:rsidRDefault="0087741E" w:rsidP="00E23F9E">
      <w:pPr>
        <w:pStyle w:val="ae"/>
        <w:numPr>
          <w:ilvl w:val="0"/>
          <w:numId w:val="2"/>
        </w:numPr>
        <w:spacing w:line="360" w:lineRule="auto"/>
        <w:ind w:firstLineChars="0"/>
        <w:outlineLvl w:val="0"/>
        <w:rPr>
          <w:b/>
          <w:sz w:val="24"/>
          <w:szCs w:val="28"/>
        </w:rPr>
      </w:pPr>
      <w:r w:rsidRPr="002E58B9">
        <w:rPr>
          <w:rFonts w:hint="eastAsia"/>
          <w:b/>
          <w:sz w:val="24"/>
          <w:szCs w:val="28"/>
        </w:rPr>
        <w:t>路基专业</w:t>
      </w:r>
    </w:p>
    <w:p w14:paraId="03FDBDD2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1</w:t>
      </w:r>
      <w:r w:rsidRPr="002E58B9">
        <w:rPr>
          <w:rFonts w:hint="eastAsia"/>
          <w:sz w:val="24"/>
        </w:rPr>
        <w:t>、电缆槽</w:t>
      </w:r>
    </w:p>
    <w:p w14:paraId="3867D4C4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详见“一、通用要求”。</w:t>
      </w:r>
    </w:p>
    <w:p w14:paraId="025A34E1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电缆槽相关要求参照《铁路路基电缆槽》通用参考图。</w:t>
      </w:r>
    </w:p>
    <w:p w14:paraId="59AB4EC3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2</w:t>
      </w:r>
      <w:r w:rsidRPr="002E58B9">
        <w:rPr>
          <w:rFonts w:hint="eastAsia"/>
          <w:sz w:val="24"/>
        </w:rPr>
        <w:t>、分支电缆槽</w:t>
      </w:r>
    </w:p>
    <w:p w14:paraId="1BF9836F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在对应场坪一侧，需路基专业预留分支引出槽（电缆槽含盖板，</w:t>
      </w:r>
      <w:r w:rsidR="00383F08" w:rsidRPr="002E58B9">
        <w:rPr>
          <w:sz w:val="24"/>
        </w:rPr>
        <w:t xml:space="preserve">净宽</w:t>
      </w:r>
      <w:r w:rsidR="00383F08" w:rsidRPr="002E58B9">
        <w:rPr>
          <w:sz w:val="24"/>
        </w:rPr>
        <w:t xml:space="preserve"> </w:t>
      </w:r>
      <w:r w:rsidR="00383F08" w:rsidRPr="002E58B9">
        <w:rPr>
          <w:b/>
          <w:bCs/>
          <w:sz w:val="24"/>
        </w:rPr>
        <w:t xml:space="preserve">250</w:t>
      </w:r>
      <w:r w:rsidR="00383F08" w:rsidRPr="002E58B9">
        <w:rPr>
          <w:sz w:val="24"/>
        </w:rPr>
        <w:t xml:space="preserve"> mm</w:t>
      </w:r>
      <w:r w:rsidR="00383F08" w:rsidRPr="002E58B9">
        <w:rPr>
          <w:sz w:val="24"/>
        </w:rPr>
        <w:t xml:space="preserve">、净深</w:t>
      </w:r>
      <w:r w:rsidR="00383F08" w:rsidRPr="002E58B9">
        <w:rPr>
          <w:sz w:val="24"/>
        </w:rPr>
        <w:t xml:space="preserve"> </w:t>
      </w:r>
      <w:r w:rsidR="00383F08" w:rsidRPr="002E58B9">
        <w:rPr>
          <w:b/>
          <w:bCs/>
          <w:sz w:val="24"/>
        </w:rPr>
        <w:t xml:space="preserve">150</w:t>
      </w:r>
      <w:r w:rsidR="00383F08" w:rsidRPr="002E58B9">
        <w:rPr>
          <w:sz w:val="24"/>
        </w:rPr>
        <w:t xml:space="preserve"> mm</w:t>
      </w:r>
      <w:r w:rsidR="00383F08" w:rsidRPr="002E58B9">
        <w:rPr>
          <w:sz w:val="24"/>
        </w:rPr>
        <w:t>）</w:t>
      </w:r>
      <w:r w:rsidRPr="002E58B9">
        <w:rPr>
          <w:rFonts w:hint="eastAsia"/>
          <w:sz w:val="24"/>
        </w:rPr>
        <w:t>，从路基电缆槽至场坪围墙</w:t>
      </w:r>
      <w:r w:rsidRPr="002E58B9">
        <w:rPr>
          <w:rFonts w:hint="eastAsia"/>
          <w:color w:val="0070C0"/>
          <w:sz w:val="24"/>
        </w:rPr>
        <w:t>，</w:t>
      </w:r>
      <w:r w:rsidRPr="002E58B9">
        <w:rPr>
          <w:rFonts w:hint="eastAsia"/>
          <w:sz w:val="24"/>
        </w:rPr>
        <w:t>2</w:t>
      </w:r>
      <w:r w:rsidRPr="002E58B9">
        <w:rPr>
          <w:rFonts w:hint="eastAsia"/>
          <w:sz w:val="24"/>
        </w:rPr>
        <w:t>条分支槽的间距</w:t>
      </w:r>
      <w:r w:rsidRPr="002E58B9">
        <w:rPr>
          <w:rFonts w:ascii="宋体" w:hAnsi="宋体" w:hint="eastAsia"/>
          <w:sz w:val="24"/>
        </w:rPr>
        <w:t xml:space="preserve">≥</w:t>
      </w:r>
      <w:r w:rsidR="00B21440" w:rsidRPr="002E58B9">
        <w:rPr>
          <w:b/>
          <w:bCs/>
          <w:sz w:val="24"/>
        </w:rPr>
        <w:t xml:space="preserve">2</w:t>
      </w:r>
      <w:r w:rsidRPr="002E58B9">
        <w:rPr>
          <w:rFonts w:hint="eastAsia"/>
          <w:sz w:val="24"/>
        </w:rPr>
        <w:t>米），在各分支引出槽道的两端处均需设置手孔。</w:t>
      </w:r>
    </w:p>
    <w:p w14:paraId="4E33F5B7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双分支电缆槽：</w:t>
      </w:r>
      <w:r w:rsidRPr="002E58B9">
        <w:rPr>
          <w:rFonts w:hint="eastAsia"/>
          <w:sz w:val="24"/>
        </w:rPr>
        <w:t xml:space="preserve"> GSM-R</w:t>
      </w:r>
      <w:r w:rsidRPr="002E58B9">
        <w:rPr>
          <w:rFonts w:hint="eastAsia"/>
          <w:sz w:val="24"/>
        </w:rPr>
        <w:t>无线基站、直放站（双径路）、信号中继站、电气化所亭（牵变所、分区所等）、配电所。</w:t>
      </w:r>
    </w:p>
    <w:p w14:paraId="3A6656C1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单分支电缆槽：独立箱变。</w:t>
      </w:r>
    </w:p>
    <w:p w14:paraId="031B0BD3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分支引出槽如下图所示：</w:t>
      </w:r>
    </w:p>
    <w:p w14:paraId="3FA14BBC" w14:textId="77777777" w:rsidR="0087741E" w:rsidRPr="002E58B9" w:rsidRDefault="0087741E" w:rsidP="0087741E">
      <w:pPr>
        <w:spacing w:line="360" w:lineRule="auto"/>
        <w:rPr>
          <w:sz w:val="24"/>
        </w:rPr>
        <w:sectPr w:rsidR="0087741E" w:rsidRPr="002E58B9" w:rsidSect="0087741E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9E339FA" w14:textId="77777777" w:rsidR="0087741E" w:rsidRPr="002E58B9" w:rsidRDefault="0087741E" w:rsidP="0087741E">
      <w:pPr>
        <w:spacing w:line="360" w:lineRule="auto"/>
        <w:jc w:val="center"/>
        <w:rPr>
          <w:noProof/>
          <w:sz w:val="24"/>
        </w:rPr>
      </w:pPr>
      <w:r w:rsidRPr="002E58B9">
        <w:rPr>
          <w:noProof/>
          <w:sz w:val="24"/>
        </w:rPr>
        <w:lastRenderedPageBreak/>
        <w:drawing>
          <wp:inline distT="0" distB="0" distL="0" distR="0" wp14:anchorId="00F4064D" wp14:editId="2CA259FE">
            <wp:extent cx="5600700" cy="3224530"/>
            <wp:effectExtent l="0" t="0" r="0" b="0"/>
            <wp:docPr id="1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EBAA" w14:textId="77777777" w:rsidR="0087741E" w:rsidRPr="002E58B9" w:rsidRDefault="0087741E" w:rsidP="0087741E">
      <w:pPr>
        <w:spacing w:line="360" w:lineRule="auto"/>
        <w:jc w:val="center"/>
        <w:rPr>
          <w:sz w:val="24"/>
        </w:rPr>
      </w:pPr>
    </w:p>
    <w:p w14:paraId="1BE482F2" w14:textId="77777777" w:rsidR="0087741E" w:rsidRPr="002E58B9" w:rsidRDefault="0087741E" w:rsidP="00B21440">
      <w:pPr>
        <w:spacing w:line="360" w:lineRule="auto"/>
        <w:jc w:val="center"/>
        <w:rPr>
          <w:sz w:val="24"/>
        </w:rPr>
        <w:sectPr w:rsidR="0087741E" w:rsidRPr="002E58B9" w:rsidSect="0087741E">
          <w:pgSz w:w="16838" w:h="11906" w:orient="landscape"/>
          <w:pgMar w:top="1622" w:right="1440" w:bottom="1469" w:left="1440" w:header="851" w:footer="992" w:gutter="0"/>
          <w:cols w:space="425"/>
          <w:docGrid w:type="lines" w:linePitch="312"/>
        </w:sectPr>
      </w:pPr>
      <w:r w:rsidRPr="002E58B9">
        <w:rPr>
          <w:noProof/>
          <w:sz w:val="24"/>
        </w:rPr>
        <w:lastRenderedPageBreak/>
        <w:drawing>
          <wp:inline distT="0" distB="0" distL="0" distR="0" wp14:anchorId="6B632A95" wp14:editId="56657C25">
            <wp:extent cx="5600700" cy="3331845"/>
            <wp:effectExtent l="0" t="0" r="0" b="1905"/>
            <wp:docPr id="1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3B82" w14:textId="77777777" w:rsidR="0087741E" w:rsidRPr="002E58B9" w:rsidRDefault="0087741E" w:rsidP="0087741E">
      <w:pPr>
        <w:spacing w:line="360" w:lineRule="auto"/>
        <w:jc w:val="center"/>
        <w:rPr>
          <w:b/>
          <w:sz w:val="24"/>
          <w:szCs w:val="28"/>
        </w:rPr>
      </w:pPr>
      <w:r w:rsidRPr="002E58B9">
        <w:rPr>
          <w:rFonts w:hint="eastAsia"/>
          <w:b/>
          <w:sz w:val="24"/>
          <w:szCs w:val="28"/>
        </w:rPr>
        <w:lastRenderedPageBreak/>
        <w:t>区间分支引下槽里程表</w:t>
      </w:r>
    </w:p>
    <w:p w14:paraId="5A77A98A" w14:textId="77777777" w:rsidR="0087741E" w:rsidRPr="002E58B9" w:rsidRDefault="0087741E" w:rsidP="0087741E">
      <w:pPr>
        <w:spacing w:line="360" w:lineRule="auto"/>
        <w:jc w:val="center"/>
        <w:rPr>
          <w:b/>
          <w:sz w:val="24"/>
          <w:szCs w:val="28"/>
        </w:rPr>
      </w:pPr>
      <w:r w:rsidRPr="002E58B9">
        <w:rPr>
          <w:rFonts w:hint="eastAsia"/>
          <w:b/>
          <w:sz w:val="24"/>
          <w:szCs w:val="28"/>
        </w:rPr>
        <w:t>（区间无线</w:t>
      </w:r>
      <w:r w:rsidRPr="002E58B9">
        <w:rPr>
          <w:rFonts w:hint="eastAsia"/>
          <w:b/>
          <w:sz w:val="24"/>
          <w:szCs w:val="28"/>
        </w:rPr>
        <w:t>GSM-R</w:t>
      </w:r>
      <w:r w:rsidRPr="002E58B9">
        <w:rPr>
          <w:rFonts w:hint="eastAsia"/>
          <w:b/>
          <w:sz w:val="24"/>
          <w:szCs w:val="28"/>
        </w:rPr>
        <w:t>基站、直放站引下槽的里程由无线通信专业计列，具体见无线通信过轨预留里程表）</w:t>
      </w:r>
    </w:p>
    <w:tbl>
      <w:tblPr>
        <w:tblW w:w="7703" w:type="dxa"/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"/>
        <w:gridCol w:w="3168"/>
        <w:gridCol w:w="3685"/>
      </w:tblGrid>
      <w:tr w:rsidR="0087741E" w:rsidRPr="002E58B9" w14:paraId="243466F4" w14:textId="77777777" w:rsidTr="00263BC1">
        <w:trPr>
          <w:trHeight w:val="300"/>
          <w:jc w:val="center"/>
        </w:trPr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BAFFFA1" w14:textId="77777777" w:rsidR="0087741E" w:rsidRPr="002E58B9" w:rsidRDefault="0087741E" w:rsidP="00263BC1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 w:rsidRPr="002E58B9">
              <w:rPr>
                <w:rFonts w:ascii="宋体" w:hAnsi="宋体" w:cs="宋体" w:hint="eastAsia"/>
                <w:kern w:val="0"/>
                <w:sz w:val="24"/>
              </w:rPr>
              <w:t>序号</w:t>
            </w:r>
          </w:p>
        </w:tc>
        <w:tc>
          <w:tcPr>
            <w:tcW w:w="3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9EE9DED" w14:textId="77777777" w:rsidR="0087741E" w:rsidRPr="002E58B9" w:rsidRDefault="0087741E" w:rsidP="00263BC1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 w:rsidRPr="002E58B9">
              <w:rPr>
                <w:rFonts w:ascii="宋体" w:hAnsi="宋体" w:cs="宋体" w:hint="eastAsia"/>
                <w:kern w:val="0"/>
                <w:sz w:val="24"/>
              </w:rPr>
              <w:t>里程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2D7028" w14:textId="77777777" w:rsidR="0087741E" w:rsidRPr="002E58B9" w:rsidRDefault="0087741E" w:rsidP="00263BC1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 w:rsidRPr="002E58B9">
              <w:rPr>
                <w:rFonts w:ascii="宋体" w:hAnsi="宋体" w:cs="宋体" w:hint="eastAsia"/>
                <w:kern w:val="0"/>
                <w:sz w:val="24"/>
              </w:rPr>
              <w:t>备注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DK10+100</w:t>
            </w:r>
          </w:p>
        </w:tc>
        <w:tc>
          <w:tcPr>
            <w:tcW w:type="dxa" w:w="3685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测试引下槽1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DK10+200</w:t>
            </w:r>
          </w:p>
        </w:tc>
        <w:tc>
          <w:tcPr>
            <w:tcW w:type="dxa" w:w="3685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测试引下槽2</w:t>
            </w:r>
          </w:p>
        </w:tc>
      </w:tr>
    </w:tbl>
    <w:p w14:paraId="51D1C969" w14:textId="77777777" w:rsidR="0087741E" w:rsidRPr="002E58B9" w:rsidRDefault="0087741E" w:rsidP="0087741E">
      <w:pPr>
        <w:spacing w:line="360" w:lineRule="auto"/>
        <w:ind w:firstLine="480"/>
        <w:rPr>
          <w:sz w:val="24"/>
        </w:rPr>
      </w:pPr>
      <w:r w:rsidRPr="002E58B9">
        <w:rPr>
          <w:rFonts w:hint="eastAsia"/>
          <w:sz w:val="24"/>
        </w:rPr>
        <w:t>3</w:t>
      </w:r>
      <w:r w:rsidRPr="002E58B9">
        <w:rPr>
          <w:rFonts w:hint="eastAsia"/>
          <w:sz w:val="24"/>
        </w:rPr>
        <w:t>、过轨</w:t>
      </w:r>
    </w:p>
    <w:p w14:paraId="7828A9E4" w14:textId="77777777" w:rsidR="0087741E" w:rsidRPr="002E58B9" w:rsidRDefault="0087741E" w:rsidP="0087741E">
      <w:pPr>
        <w:spacing w:line="360" w:lineRule="auto"/>
        <w:ind w:firstLine="480"/>
        <w:jc w:val="left"/>
        <w:rPr>
          <w:sz w:val="24"/>
        </w:rPr>
      </w:pPr>
      <w:r w:rsidRPr="002E58B9">
        <w:rPr>
          <w:rFonts w:hint="eastAsia"/>
          <w:sz w:val="24"/>
        </w:rPr>
        <w:t>GSM-R</w:t>
      </w:r>
      <w:r w:rsidRPr="002E58B9">
        <w:rPr>
          <w:rFonts w:hint="eastAsia"/>
          <w:sz w:val="24"/>
        </w:rPr>
        <w:t>无线基站、直放站、信号中继站、电气化所亭（牵变所、分区所等）、配电所等区间接入点处，均需预留过轨管</w:t>
      </w:r>
      <w:r w:rsidRPr="002E58B9">
        <w:rPr>
          <w:rFonts w:hint="eastAsia"/>
          <w:sz w:val="24"/>
        </w:rPr>
        <w:t>2</w:t>
      </w:r>
      <w:r w:rsidRPr="002E58B9">
        <w:rPr>
          <w:rFonts w:hint="eastAsia"/>
          <w:sz w:val="24"/>
        </w:rPr>
        <w:t>根，并在过轨管两端、线路两侧均设置通信手孔；相关要求参照《铁路路基电缆槽》通用参考图。</w:t>
      </w:r>
    </w:p>
    <w:p w14:paraId="4B0A8D7C" w14:textId="77777777" w:rsidR="0087741E" w:rsidRPr="002E58B9" w:rsidRDefault="0087741E" w:rsidP="0087741E">
      <w:pPr>
        <w:spacing w:line="360" w:lineRule="auto"/>
        <w:ind w:firstLine="480"/>
        <w:jc w:val="left"/>
        <w:rPr>
          <w:sz w:val="24"/>
        </w:rPr>
      </w:pPr>
      <w:r w:rsidRPr="002E58B9">
        <w:rPr>
          <w:rFonts w:hint="eastAsia"/>
          <w:sz w:val="24"/>
        </w:rPr>
        <w:t>在桥头、尾路基地段，均预留过轨管</w:t>
      </w:r>
      <w:r w:rsidRPr="002E58B9">
        <w:rPr>
          <w:rFonts w:hint="eastAsia"/>
          <w:sz w:val="24"/>
        </w:rPr>
        <w:t>2</w:t>
      </w:r>
      <w:r w:rsidRPr="002E58B9">
        <w:rPr>
          <w:rFonts w:hint="eastAsia"/>
          <w:sz w:val="24"/>
        </w:rPr>
        <w:t>根，并在过轨管两端、线路两侧均设置通信手孔；相关要求参照《铁路路基电缆槽》通用参考图。</w:t>
      </w:r>
    </w:p>
    <w:p w14:paraId="06165ABF" w14:textId="77777777" w:rsidR="0087741E" w:rsidRPr="002E58B9" w:rsidRDefault="0087741E" w:rsidP="0087741E">
      <w:pPr>
        <w:spacing w:line="360" w:lineRule="auto"/>
        <w:ind w:firstLine="480"/>
        <w:jc w:val="left"/>
        <w:rPr>
          <w:sz w:val="24"/>
        </w:rPr>
      </w:pPr>
      <w:r w:rsidRPr="002E58B9">
        <w:rPr>
          <w:rFonts w:hint="eastAsia"/>
          <w:sz w:val="24"/>
        </w:rPr>
        <w:t>具体过轨里程见附表：有线通信过轨里程表。</w:t>
      </w:r>
    </w:p>
    <w:p w14:paraId="3EA07D3F" w14:textId="77777777" w:rsidR="0087741E" w:rsidRPr="002E58B9" w:rsidRDefault="0087741E" w:rsidP="002A2064"/>
    <w:p w14:paraId="2DF1B9A6" w14:textId="77777777" w:rsidR="00454F85" w:rsidRPr="002E58B9" w:rsidRDefault="00454F85" w:rsidP="002A2064"/>
    <w:sectPr w:rsidR="002D7FCB" w:rsidRPr="002A2064" w:rsidSect="00840E99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96967" w14:textId="77777777" w:rsidR="00F929D5" w:rsidRDefault="00F929D5" w:rsidP="00FE3692">
      <w:r>
        <w:separator/>
      </w:r>
    </w:p>
  </w:endnote>
  <w:endnote w:type="continuationSeparator" w:id="0">
    <w:p w14:paraId="2D9F1E9B" w14:textId="77777777" w:rsidR="00F929D5" w:rsidRDefault="00F929D5" w:rsidP="00FE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F35D0" w14:textId="77777777" w:rsidR="00F929D5" w:rsidRDefault="00F929D5" w:rsidP="00FE3692">
      <w:r>
        <w:separator/>
      </w:r>
    </w:p>
  </w:footnote>
  <w:footnote w:type="continuationSeparator" w:id="0">
    <w:p w14:paraId="46FD9E6C" w14:textId="77777777" w:rsidR="00F929D5" w:rsidRDefault="00F929D5" w:rsidP="00FE3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E30BD"/>
    <w:multiLevelType w:val="hybridMultilevel"/>
    <w:tmpl w:val="F13E5DD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1C668B"/>
    <w:multiLevelType w:val="hybridMultilevel"/>
    <w:tmpl w:val="8604BF04"/>
    <w:lvl w:ilvl="0" w:tplc="B51EF53C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AA2764"/>
    <w:multiLevelType w:val="hybridMultilevel"/>
    <w:tmpl w:val="3E0A8CE6"/>
    <w:lvl w:ilvl="0" w:tplc="97CAB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4C5A08"/>
    <w:multiLevelType w:val="hybridMultilevel"/>
    <w:tmpl w:val="41D623F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3412955">
    <w:abstractNumId w:val="2"/>
  </w:num>
  <w:num w:numId="2" w16cid:durableId="454252559">
    <w:abstractNumId w:val="0"/>
  </w:num>
  <w:num w:numId="3" w16cid:durableId="2039088590">
    <w:abstractNumId w:val="1"/>
  </w:num>
  <w:num w:numId="4" w16cid:durableId="64103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2"/>
    <w:rsid w:val="00023DF5"/>
    <w:rsid w:val="000537B2"/>
    <w:rsid w:val="00070B10"/>
    <w:rsid w:val="00092ED7"/>
    <w:rsid w:val="000972C4"/>
    <w:rsid w:val="000975FC"/>
    <w:rsid w:val="000B0500"/>
    <w:rsid w:val="000B2FD1"/>
    <w:rsid w:val="000C5D7B"/>
    <w:rsid w:val="000D3AD3"/>
    <w:rsid w:val="000D7BDD"/>
    <w:rsid w:val="000F3D60"/>
    <w:rsid w:val="000F3E25"/>
    <w:rsid w:val="0010718F"/>
    <w:rsid w:val="001463DE"/>
    <w:rsid w:val="00160610"/>
    <w:rsid w:val="001635EF"/>
    <w:rsid w:val="00184AF6"/>
    <w:rsid w:val="00185012"/>
    <w:rsid w:val="00196FCC"/>
    <w:rsid w:val="001A1BD4"/>
    <w:rsid w:val="001B1F7F"/>
    <w:rsid w:val="001C435D"/>
    <w:rsid w:val="001D0AEB"/>
    <w:rsid w:val="00200B24"/>
    <w:rsid w:val="00202545"/>
    <w:rsid w:val="00205CAB"/>
    <w:rsid w:val="00210889"/>
    <w:rsid w:val="0021130D"/>
    <w:rsid w:val="00227BF1"/>
    <w:rsid w:val="00236DDA"/>
    <w:rsid w:val="00241AA3"/>
    <w:rsid w:val="002513E5"/>
    <w:rsid w:val="002664BB"/>
    <w:rsid w:val="00266A8D"/>
    <w:rsid w:val="00270242"/>
    <w:rsid w:val="00277EA8"/>
    <w:rsid w:val="00284595"/>
    <w:rsid w:val="00284F7A"/>
    <w:rsid w:val="002850A3"/>
    <w:rsid w:val="002A2064"/>
    <w:rsid w:val="002A72D6"/>
    <w:rsid w:val="002A7762"/>
    <w:rsid w:val="002C46A9"/>
    <w:rsid w:val="002D7FCB"/>
    <w:rsid w:val="002E49AC"/>
    <w:rsid w:val="002E53C7"/>
    <w:rsid w:val="002E58B9"/>
    <w:rsid w:val="002E5F33"/>
    <w:rsid w:val="00305C79"/>
    <w:rsid w:val="003077BA"/>
    <w:rsid w:val="00314EB3"/>
    <w:rsid w:val="00320888"/>
    <w:rsid w:val="003253C2"/>
    <w:rsid w:val="00347D07"/>
    <w:rsid w:val="00353274"/>
    <w:rsid w:val="0035597A"/>
    <w:rsid w:val="003563FF"/>
    <w:rsid w:val="003576A3"/>
    <w:rsid w:val="00373907"/>
    <w:rsid w:val="00383F08"/>
    <w:rsid w:val="0039003B"/>
    <w:rsid w:val="00392652"/>
    <w:rsid w:val="003A00B5"/>
    <w:rsid w:val="003A5C30"/>
    <w:rsid w:val="003A5CD4"/>
    <w:rsid w:val="003F5998"/>
    <w:rsid w:val="003F6C98"/>
    <w:rsid w:val="00444B6A"/>
    <w:rsid w:val="0045275B"/>
    <w:rsid w:val="00454F85"/>
    <w:rsid w:val="00457EB5"/>
    <w:rsid w:val="00471772"/>
    <w:rsid w:val="00475FC0"/>
    <w:rsid w:val="004767E6"/>
    <w:rsid w:val="0048292B"/>
    <w:rsid w:val="00485A56"/>
    <w:rsid w:val="00486808"/>
    <w:rsid w:val="004937D1"/>
    <w:rsid w:val="004A0B56"/>
    <w:rsid w:val="004A402D"/>
    <w:rsid w:val="004B7A72"/>
    <w:rsid w:val="004C0D5E"/>
    <w:rsid w:val="004C1A63"/>
    <w:rsid w:val="004C2CAE"/>
    <w:rsid w:val="004C51EC"/>
    <w:rsid w:val="004F659A"/>
    <w:rsid w:val="00501E08"/>
    <w:rsid w:val="00503E9D"/>
    <w:rsid w:val="00515B7C"/>
    <w:rsid w:val="00516BCF"/>
    <w:rsid w:val="00524376"/>
    <w:rsid w:val="00540423"/>
    <w:rsid w:val="00551702"/>
    <w:rsid w:val="00584ED7"/>
    <w:rsid w:val="005A62C8"/>
    <w:rsid w:val="005B165C"/>
    <w:rsid w:val="005B43E9"/>
    <w:rsid w:val="005C4714"/>
    <w:rsid w:val="005D5D10"/>
    <w:rsid w:val="005E34D9"/>
    <w:rsid w:val="005E3868"/>
    <w:rsid w:val="005F09D9"/>
    <w:rsid w:val="005F6B8D"/>
    <w:rsid w:val="00611F09"/>
    <w:rsid w:val="00621837"/>
    <w:rsid w:val="00622282"/>
    <w:rsid w:val="006252C9"/>
    <w:rsid w:val="006253A6"/>
    <w:rsid w:val="00636FA2"/>
    <w:rsid w:val="0064061D"/>
    <w:rsid w:val="006423B3"/>
    <w:rsid w:val="0064484A"/>
    <w:rsid w:val="00647D06"/>
    <w:rsid w:val="00650581"/>
    <w:rsid w:val="00655BF5"/>
    <w:rsid w:val="00670166"/>
    <w:rsid w:val="006739CC"/>
    <w:rsid w:val="006753F7"/>
    <w:rsid w:val="0068023B"/>
    <w:rsid w:val="00680EF4"/>
    <w:rsid w:val="00686202"/>
    <w:rsid w:val="006B274B"/>
    <w:rsid w:val="006C7AA7"/>
    <w:rsid w:val="006E710E"/>
    <w:rsid w:val="006F0F8E"/>
    <w:rsid w:val="006F267A"/>
    <w:rsid w:val="00710BD1"/>
    <w:rsid w:val="00715034"/>
    <w:rsid w:val="007256C4"/>
    <w:rsid w:val="00730671"/>
    <w:rsid w:val="00731290"/>
    <w:rsid w:val="00733C2C"/>
    <w:rsid w:val="0074100B"/>
    <w:rsid w:val="00766934"/>
    <w:rsid w:val="00770399"/>
    <w:rsid w:val="00781249"/>
    <w:rsid w:val="00784D2A"/>
    <w:rsid w:val="007900DC"/>
    <w:rsid w:val="007A707F"/>
    <w:rsid w:val="007D38DA"/>
    <w:rsid w:val="007F1915"/>
    <w:rsid w:val="007F5456"/>
    <w:rsid w:val="00800341"/>
    <w:rsid w:val="008079D7"/>
    <w:rsid w:val="00807B20"/>
    <w:rsid w:val="00816F3E"/>
    <w:rsid w:val="00826FA2"/>
    <w:rsid w:val="00830242"/>
    <w:rsid w:val="00831422"/>
    <w:rsid w:val="00831E69"/>
    <w:rsid w:val="00840E99"/>
    <w:rsid w:val="00844091"/>
    <w:rsid w:val="00852061"/>
    <w:rsid w:val="008601A1"/>
    <w:rsid w:val="008602B4"/>
    <w:rsid w:val="00861DAD"/>
    <w:rsid w:val="00862BA6"/>
    <w:rsid w:val="0087741E"/>
    <w:rsid w:val="008829C0"/>
    <w:rsid w:val="00893EFD"/>
    <w:rsid w:val="00895257"/>
    <w:rsid w:val="008B31BE"/>
    <w:rsid w:val="008B6DD7"/>
    <w:rsid w:val="008C775D"/>
    <w:rsid w:val="00903B4E"/>
    <w:rsid w:val="00903FAF"/>
    <w:rsid w:val="00910D09"/>
    <w:rsid w:val="00911160"/>
    <w:rsid w:val="009215CC"/>
    <w:rsid w:val="00924259"/>
    <w:rsid w:val="00954955"/>
    <w:rsid w:val="00955BE4"/>
    <w:rsid w:val="0096670D"/>
    <w:rsid w:val="00972CFB"/>
    <w:rsid w:val="00977E02"/>
    <w:rsid w:val="00981423"/>
    <w:rsid w:val="00984453"/>
    <w:rsid w:val="00986045"/>
    <w:rsid w:val="009A60FE"/>
    <w:rsid w:val="009B7C67"/>
    <w:rsid w:val="009C04CA"/>
    <w:rsid w:val="009D1199"/>
    <w:rsid w:val="009D42FC"/>
    <w:rsid w:val="009D667F"/>
    <w:rsid w:val="009E2104"/>
    <w:rsid w:val="009E3A0F"/>
    <w:rsid w:val="009E4433"/>
    <w:rsid w:val="009F3A30"/>
    <w:rsid w:val="00A17021"/>
    <w:rsid w:val="00A17B3C"/>
    <w:rsid w:val="00A45F32"/>
    <w:rsid w:val="00A534EE"/>
    <w:rsid w:val="00A54C25"/>
    <w:rsid w:val="00A572D8"/>
    <w:rsid w:val="00A65FE2"/>
    <w:rsid w:val="00A67EF5"/>
    <w:rsid w:val="00A92EB7"/>
    <w:rsid w:val="00AA7670"/>
    <w:rsid w:val="00AC1770"/>
    <w:rsid w:val="00AC3D15"/>
    <w:rsid w:val="00AD0C6C"/>
    <w:rsid w:val="00AD1D5D"/>
    <w:rsid w:val="00AD268B"/>
    <w:rsid w:val="00AD5C38"/>
    <w:rsid w:val="00AE4E27"/>
    <w:rsid w:val="00AE590D"/>
    <w:rsid w:val="00B020C8"/>
    <w:rsid w:val="00B03E4F"/>
    <w:rsid w:val="00B21440"/>
    <w:rsid w:val="00B3674C"/>
    <w:rsid w:val="00B37C5A"/>
    <w:rsid w:val="00B43E7D"/>
    <w:rsid w:val="00B509D0"/>
    <w:rsid w:val="00B522EA"/>
    <w:rsid w:val="00B57832"/>
    <w:rsid w:val="00B64B40"/>
    <w:rsid w:val="00B652A5"/>
    <w:rsid w:val="00B75737"/>
    <w:rsid w:val="00B808F1"/>
    <w:rsid w:val="00B967A2"/>
    <w:rsid w:val="00BA6C2D"/>
    <w:rsid w:val="00BB13B0"/>
    <w:rsid w:val="00BC26BA"/>
    <w:rsid w:val="00BD35C1"/>
    <w:rsid w:val="00BD6B29"/>
    <w:rsid w:val="00BE38A8"/>
    <w:rsid w:val="00BE41FC"/>
    <w:rsid w:val="00BE6C25"/>
    <w:rsid w:val="00BE7881"/>
    <w:rsid w:val="00BF0E02"/>
    <w:rsid w:val="00BF33A6"/>
    <w:rsid w:val="00BF3F9E"/>
    <w:rsid w:val="00C01046"/>
    <w:rsid w:val="00C022BF"/>
    <w:rsid w:val="00C234B9"/>
    <w:rsid w:val="00C337C3"/>
    <w:rsid w:val="00C45EEC"/>
    <w:rsid w:val="00C57C5F"/>
    <w:rsid w:val="00C768EF"/>
    <w:rsid w:val="00C86854"/>
    <w:rsid w:val="00C90B29"/>
    <w:rsid w:val="00CB10EF"/>
    <w:rsid w:val="00CB20F4"/>
    <w:rsid w:val="00CB3F31"/>
    <w:rsid w:val="00CC563D"/>
    <w:rsid w:val="00CD26AB"/>
    <w:rsid w:val="00CE5F22"/>
    <w:rsid w:val="00CF5043"/>
    <w:rsid w:val="00D10404"/>
    <w:rsid w:val="00D21B6F"/>
    <w:rsid w:val="00D22E56"/>
    <w:rsid w:val="00D530D4"/>
    <w:rsid w:val="00D53777"/>
    <w:rsid w:val="00D57E62"/>
    <w:rsid w:val="00D602D5"/>
    <w:rsid w:val="00D61F1C"/>
    <w:rsid w:val="00D6746E"/>
    <w:rsid w:val="00D722D8"/>
    <w:rsid w:val="00DA6646"/>
    <w:rsid w:val="00DB261B"/>
    <w:rsid w:val="00DB3AC7"/>
    <w:rsid w:val="00DB527C"/>
    <w:rsid w:val="00DF28BD"/>
    <w:rsid w:val="00E23F9E"/>
    <w:rsid w:val="00E429D7"/>
    <w:rsid w:val="00E70497"/>
    <w:rsid w:val="00E723D0"/>
    <w:rsid w:val="00E91727"/>
    <w:rsid w:val="00E91937"/>
    <w:rsid w:val="00E92348"/>
    <w:rsid w:val="00E93C63"/>
    <w:rsid w:val="00E9505E"/>
    <w:rsid w:val="00EA47A2"/>
    <w:rsid w:val="00EA7619"/>
    <w:rsid w:val="00EB605A"/>
    <w:rsid w:val="00EC065A"/>
    <w:rsid w:val="00EC479A"/>
    <w:rsid w:val="00EF2443"/>
    <w:rsid w:val="00EF3AEE"/>
    <w:rsid w:val="00F01EA7"/>
    <w:rsid w:val="00F12D57"/>
    <w:rsid w:val="00F1485C"/>
    <w:rsid w:val="00F24F28"/>
    <w:rsid w:val="00F46F88"/>
    <w:rsid w:val="00F4791A"/>
    <w:rsid w:val="00F6356A"/>
    <w:rsid w:val="00F6563B"/>
    <w:rsid w:val="00F65C55"/>
    <w:rsid w:val="00F66D51"/>
    <w:rsid w:val="00F74DA7"/>
    <w:rsid w:val="00F75397"/>
    <w:rsid w:val="00F7735F"/>
    <w:rsid w:val="00F80CF7"/>
    <w:rsid w:val="00F917D5"/>
    <w:rsid w:val="00F929D5"/>
    <w:rsid w:val="00FB2EB6"/>
    <w:rsid w:val="00FC275F"/>
    <w:rsid w:val="00FD3EAB"/>
    <w:rsid w:val="00FE3692"/>
    <w:rsid w:val="00FF7C8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3366842"/>
  <w15:docId w15:val="{DF91DB3E-4A40-46E8-B67A-2460D2FF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ED7"/>
    <w:pPr>
      <w:widowControl w:val="0"/>
      <w:jc w:val="both"/>
    </w:pPr>
    <w:rPr>
      <w:rFonts w:ascii="Times New Roman" w:eastAsia="宋体" w:hAnsi="Times New Roman" w:cs="Times New Roman"/>
      <w:szCs w:val="30"/>
    </w:rPr>
  </w:style>
  <w:style w:type="paragraph" w:styleId="1">
    <w:name w:val="heading 1"/>
    <w:basedOn w:val="a"/>
    <w:next w:val="a"/>
    <w:link w:val="10"/>
    <w:uiPriority w:val="9"/>
    <w:qFormat/>
    <w:rsid w:val="00E92348"/>
    <w:pPr>
      <w:keepNext/>
      <w:keepLines/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17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48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customStyle="1" w:styleId="a3">
    <w:name w:val="正文样式"/>
    <w:basedOn w:val="a"/>
    <w:link w:val="Char"/>
    <w:qFormat/>
    <w:rsid w:val="000F3E25"/>
    <w:pPr>
      <w:spacing w:line="420" w:lineRule="exact"/>
      <w:ind w:firstLineChars="152" w:firstLine="426"/>
    </w:pPr>
    <w:rPr>
      <w:rFonts w:ascii="宋体" w:hAnsi="宋体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C4714"/>
    <w:rPr>
      <w:sz w:val="18"/>
      <w:szCs w:val="18"/>
    </w:rPr>
  </w:style>
  <w:style w:type="character" w:customStyle="1" w:styleId="Char">
    <w:name w:val="正文样式 Char"/>
    <w:basedOn w:val="a0"/>
    <w:link w:val="a3"/>
    <w:rsid w:val="000F3E25"/>
    <w:rPr>
      <w:rFonts w:ascii="宋体" w:eastAsia="宋体" w:hAnsi="宋体" w:cs="Times New Roman"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rsid w:val="005C47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C1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E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character" w:styleId="aa">
    <w:name w:val="Subtle Reference"/>
    <w:basedOn w:val="a0"/>
    <w:uiPriority w:val="31"/>
    <w:qFormat/>
    <w:rsid w:val="00FE3692"/>
    <w:rPr>
      <w:smallCaps/>
      <w:color w:val="5A5A5A" w:themeColor="text1" w:themeTint="A5"/>
    </w:rPr>
  </w:style>
  <w:style w:type="paragraph" w:customStyle="1" w:styleId="Char0">
    <w:name w:val="Char"/>
    <w:basedOn w:val="ab"/>
    <w:autoRedefine/>
    <w:rsid w:val="00862BA6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  <w:sz w:val="24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862BA6"/>
    <w:rPr>
      <w:rFonts w:ascii="Microsoft YaHei UI" w:eastAsia="Microsoft YaHei UI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62BA6"/>
    <w:rPr>
      <w:rFonts w:ascii="Microsoft YaHei UI" w:eastAsia="Microsoft YaHei UI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895257"/>
    <w:rPr>
      <w:rFonts w:ascii="Times New Roman" w:eastAsia="宋体" w:hAnsi="Times New Roman" w:cs="Times New Roman"/>
      <w:szCs w:val="30"/>
    </w:rPr>
  </w:style>
  <w:style w:type="character" w:styleId="HTML">
    <w:name w:val="HTML Code"/>
    <w:basedOn w:val="a0"/>
    <w:uiPriority w:val="99"/>
    <w:semiHidden/>
    <w:unhideWhenUsed/>
    <w:rsid w:val="00EC065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E4433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D7FCB"/>
    <w:pPr>
      <w:ind w:firstLineChars="200" w:firstLine="420"/>
    </w:pPr>
  </w:style>
  <w:style w:type="paragraph" w:styleId="af">
    <w:name w:val="Subtitle"/>
    <w:basedOn w:val="a"/>
    <w:next w:val="a"/>
    <w:link w:val="af0"/>
    <w:uiPriority w:val="11"/>
    <w:qFormat/>
    <w:rsid w:val="002D7F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2D7FC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DFF5-12C6-4185-9ECA-AF700CFE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2105</Words>
  <Characters>12004</Characters>
  <Application>Microsoft Office Word</Application>
  <DocSecurity>0</DocSecurity>
  <Lines>100</Lines>
  <Paragraphs>28</Paragraphs>
  <ScaleCrop>false</ScaleCrop>
  <Company/>
  <LinksUpToDate>false</LinksUpToDate>
  <CharactersWithSpaces>14081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翊 杨</cp:lastModifiedBy>
  <cp:revision>57</cp:revision>
  <cp:lastPrinted>2024-08-19T03:51:00Z</cp:lastPrinted>
  <dcterms:created xsi:type="dcterms:W3CDTF">2025-07-30T03:59:00Z</dcterms:created>
  <dcterms:modified xsi:type="dcterms:W3CDTF">2026-07-19T02:52:00Z</dcterms:modified>
  <dc:identifier/>
  <dc:language/>
</cp:coreProperties>
</file>