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Богату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Midnight commander с помощью команды mc (Рис. 2.1):</w:t>
      </w:r>
    </w:p>
    <w:p>
      <w:pPr>
        <w:pStyle w:val="CaptionedFigure"/>
      </w:pPr>
      <w:r>
        <w:drawing>
          <wp:inline>
            <wp:extent cx="5178391" cy="885524"/>
            <wp:effectExtent b="0" l="0" r="0" t="0"/>
            <wp:docPr descr="Запуск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После ввода команды мы увидим такой интерфейс (Рис. 2.2):</w:t>
      </w:r>
    </w:p>
    <w:p>
      <w:pPr>
        <w:pStyle w:val="CaptionedFigure"/>
      </w:pPr>
      <w:r>
        <w:drawing>
          <wp:inline>
            <wp:extent cx="5334000" cy="3527322"/>
            <wp:effectExtent b="0" l="0" r="0" t="0"/>
            <wp:docPr descr="Интерфейс midnight commander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С помощью стрелок и клавиши Enter перейдём в каталог ~/work/arch-pc (Рис. 2.3):</w:t>
      </w:r>
    </w:p>
    <w:p>
      <w:pPr>
        <w:pStyle w:val="CaptionedFigure"/>
      </w:pPr>
      <w:r>
        <w:drawing>
          <wp:inline>
            <wp:extent cx="5334000" cy="3509732"/>
            <wp:effectExtent b="0" l="0" r="0" t="0"/>
            <wp:docPr descr="Переход в нужный каталог (~/work/arch-pc)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 (~/work/arch-pc)</w:t>
      </w:r>
    </w:p>
    <w:p>
      <w:pPr>
        <w:pStyle w:val="BodyText"/>
      </w:pPr>
      <w:r>
        <w:t xml:space="preserve">Создадим папку lab05 с помощью клавиши F7 (Рис. 2.4):</w:t>
      </w:r>
    </w:p>
    <w:p>
      <w:pPr>
        <w:pStyle w:val="CaptionedFigure"/>
      </w:pPr>
      <w:r>
        <w:drawing>
          <wp:inline>
            <wp:extent cx="5334000" cy="3540615"/>
            <wp:effectExtent b="0" l="0" r="0" t="0"/>
            <wp:docPr descr="Создание папк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Теперь с помощью команды touch создадим файл lab5-1.asm (Рис. 2.5):</w:t>
      </w:r>
    </w:p>
    <w:p>
      <w:pPr>
        <w:pStyle w:val="CaptionedFigure"/>
      </w:pPr>
      <w:r>
        <w:drawing>
          <wp:inline>
            <wp:extent cx="5334000" cy="3509903"/>
            <wp:effectExtent b="0" l="0" r="0" t="0"/>
            <wp:docPr descr="Создание файла lab5-1.asm с помощью команды touch прямо в mc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 с помощью команды touch прямо в mc</w:t>
      </w:r>
    </w:p>
    <w:p>
      <w:pPr>
        <w:pStyle w:val="BodyText"/>
      </w:pPr>
      <w:r>
        <w:t xml:space="preserve">Теперь с помощью клавиши F4 откроем только что созданный файл. Нам предложат выбор между несколькими редакторами. Мы выберем редактор по умолчанию, nano (Рис. 2.6):</w:t>
      </w:r>
    </w:p>
    <w:p>
      <w:pPr>
        <w:pStyle w:val="CaptionedFigure"/>
      </w:pPr>
      <w:r>
        <w:drawing>
          <wp:inline>
            <wp:extent cx="5334000" cy="3277430"/>
            <wp:effectExtent b="0" l="0" r="0" t="0"/>
            <wp:docPr descr="Выбор текстового редактор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</w:t>
      </w:r>
    </w:p>
    <w:p>
      <w:pPr>
        <w:pStyle w:val="BodyText"/>
      </w:pPr>
      <w:r>
        <w:t xml:space="preserve">Теперь отредактируем файл и поместим в него следующий код (Рис. 2.7):</w:t>
      </w:r>
    </w:p>
    <w:p>
      <w:pPr>
        <w:pStyle w:val="CaptionedFigure"/>
      </w:pPr>
      <w:r>
        <w:drawing>
          <wp:inline>
            <wp:extent cx="5334000" cy="3518729"/>
            <wp:effectExtent b="0" l="0" r="0" t="0"/>
            <wp:docPr descr="Редактирование файла lab5-1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Теперь сохраним его (сочетанием клавиш ctrl+x и согласившись с сохранением) и с помощью F3 откроем для просмотра, чтобы убедиться, что он сохранился корректно (Рис. 2.8):</w:t>
      </w:r>
    </w:p>
    <w:p>
      <w:pPr>
        <w:pStyle w:val="CaptionedFigure"/>
      </w:pPr>
      <w:r>
        <w:drawing>
          <wp:inline>
            <wp:extent cx="5334000" cy="3509903"/>
            <wp:effectExtent b="0" l="0" r="0" t="0"/>
            <wp:docPr descr="Проверка успешного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успешного редактирования</w:t>
      </w:r>
    </w:p>
    <w:p>
      <w:pPr>
        <w:pStyle w:val="BodyText"/>
      </w:pPr>
      <w:r>
        <w:t xml:space="preserve">Теперь скомпилируем его (Рис. 2.9):</w:t>
      </w:r>
    </w:p>
    <w:p>
      <w:pPr>
        <w:pStyle w:val="CaptionedFigure"/>
      </w:pPr>
      <w:r>
        <w:drawing>
          <wp:inline>
            <wp:extent cx="5334000" cy="495724"/>
            <wp:effectExtent b="0" l="0" r="0" t="0"/>
            <wp:docPr descr="Компиляция файла с помощью n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с помощью nasm</w:t>
      </w:r>
    </w:p>
    <w:p>
      <w:pPr>
        <w:pStyle w:val="BodyText"/>
      </w:pPr>
      <w:r>
        <w:t xml:space="preserve">И соберём (Рис. 2.10):</w:t>
      </w:r>
    </w:p>
    <w:p>
      <w:pPr>
        <w:pStyle w:val="CaptionedFigure"/>
      </w:pPr>
      <w:r>
        <w:drawing>
          <wp:inline>
            <wp:extent cx="5334000" cy="460962"/>
            <wp:effectExtent b="0" l="0" r="0" t="0"/>
            <wp:docPr descr="Сборка исполняемого файла с помощью ld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с помощью ld</w:t>
      </w:r>
    </w:p>
    <w:p>
      <w:pPr>
        <w:pStyle w:val="BodyText"/>
      </w:pPr>
      <w:r>
        <w:t xml:space="preserve">После этого запустим получившийся исполняемый файл (Рис. 2.11):</w:t>
      </w:r>
    </w:p>
    <w:p>
      <w:pPr>
        <w:pStyle w:val="CaptionedFigure"/>
      </w:pPr>
      <w:r>
        <w:drawing>
          <wp:inline>
            <wp:extent cx="5334000" cy="450484"/>
            <wp:effectExtent b="0" l="0" r="0" t="0"/>
            <wp:docPr descr="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Теперь введём ФИО (Рис. 2.12):</w:t>
      </w:r>
    </w:p>
    <w:p>
      <w:pPr>
        <w:pStyle w:val="CaptionedFigure"/>
      </w:pPr>
      <w:r>
        <w:drawing>
          <wp:inline>
            <wp:extent cx="5334000" cy="697906"/>
            <wp:effectExtent b="0" l="0" r="0" t="0"/>
            <wp:docPr descr="Взаимодействие с программ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Взаимодействие с программой</w:t>
      </w:r>
    </w:p>
    <w:p>
      <w:pPr>
        <w:pStyle w:val="BodyText"/>
      </w:pPr>
      <w:r>
        <w:t xml:space="preserve">После нажатия Enter программа завершится и ничего не произойдёт. Теперь скачаем файл in_out.asm и откроем папку с ним в правой панели (Рис. 2.13):</w:t>
      </w:r>
    </w:p>
    <w:p>
      <w:pPr>
        <w:pStyle w:val="CaptionedFigure"/>
      </w:pPr>
      <w:r>
        <w:drawing>
          <wp:inline>
            <wp:extent cx="5334000" cy="3468736"/>
            <wp:effectExtent b="0" l="0" r="0" t="0"/>
            <wp:docPr descr="Открытие папки с файлом in_out.asm в правой панели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папки с файлом in_out.asm в правой панели</w:t>
      </w:r>
    </w:p>
    <w:p>
      <w:pPr>
        <w:pStyle w:val="BodyText"/>
      </w:pPr>
      <w:r>
        <w:t xml:space="preserve">Скопируем его в нашу рабочую папку с помощью F6 (Рис. 2.14):</w:t>
      </w:r>
    </w:p>
    <w:p>
      <w:pPr>
        <w:pStyle w:val="CaptionedFigure"/>
      </w:pPr>
      <w:r>
        <w:drawing>
          <wp:inline>
            <wp:extent cx="5334000" cy="2408903"/>
            <wp:effectExtent b="0" l="0" r="0" t="0"/>
            <wp:docPr descr="Копирование файла c помощью F6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F6</w:t>
      </w:r>
    </w:p>
    <w:p>
      <w:pPr>
        <w:pStyle w:val="BodyText"/>
      </w:pPr>
      <w:r>
        <w:t xml:space="preserve">Теперь сделаем копию файла lab5-1.asm с помощью команды F5. Назовём копию lab5-2.asm (Рис. 2.15):</w:t>
      </w:r>
    </w:p>
    <w:p>
      <w:pPr>
        <w:pStyle w:val="CaptionedFigure"/>
      </w:pPr>
      <w:r>
        <w:drawing>
          <wp:inline>
            <wp:extent cx="5334000" cy="2403835"/>
            <wp:effectExtent b="0" l="0" r="0" t="0"/>
            <wp:docPr descr="Копирование файла c помощью F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F5</w:t>
      </w:r>
    </w:p>
    <w:p>
      <w:pPr>
        <w:pStyle w:val="BodyText"/>
      </w:pPr>
      <w:r>
        <w:t xml:space="preserve">Теперь наша папка выглядит следующим образом (Рис. 2.16):</w:t>
      </w:r>
    </w:p>
    <w:p>
      <w:pPr>
        <w:pStyle w:val="CaptionedFigure"/>
      </w:pPr>
      <w:r>
        <w:drawing>
          <wp:inline>
            <wp:extent cx="3782728" cy="1260909"/>
            <wp:effectExtent b="0" l="0" r="0" t="0"/>
            <wp:docPr descr="Текущий вид рабочей папки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28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Текущий вид рабочей папки</w:t>
      </w:r>
    </w:p>
    <w:p>
      <w:pPr>
        <w:pStyle w:val="BodyText"/>
      </w:pPr>
      <w:r>
        <w:t xml:space="preserve">Откроем в текстовом редакторе файл lab5-2.asm и напишем туда следующий код (Рис. 2.17):</w:t>
      </w:r>
    </w:p>
    <w:p>
      <w:pPr>
        <w:pStyle w:val="CaptionedFigure"/>
      </w:pPr>
      <w:r>
        <w:drawing>
          <wp:inline>
            <wp:extent cx="5334000" cy="2872153"/>
            <wp:effectExtent b="0" l="0" r="0" t="0"/>
            <wp:docPr descr="Редактирование файла lab5-2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После чего создадим исполняемый файл с помощью nasm и ld (Рис. 2.18):</w:t>
      </w:r>
    </w:p>
    <w:p>
      <w:pPr>
        <w:pStyle w:val="CaptionedFigure"/>
      </w:pPr>
      <w:r>
        <w:drawing>
          <wp:inline>
            <wp:extent cx="5334000" cy="731627"/>
            <wp:effectExtent b="0" l="0" r="0" t="0"/>
            <wp:docPr descr="Создание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созданный файл (Рис. 2.19):</w:t>
      </w:r>
    </w:p>
    <w:p>
      <w:pPr>
        <w:pStyle w:val="CaptionedFigure"/>
      </w:pPr>
      <w:r>
        <w:drawing>
          <wp:inline>
            <wp:extent cx="5334000" cy="607336"/>
            <wp:effectExtent b="0" l="0" r="0" t="0"/>
            <wp:docPr descr="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Он работает также, как и файл lab5-1, но использует для работы сторонний файл. Попробуем теперь вместо команды sprintLF использовать просто команду sprint (Рис. 2.20):</w:t>
      </w:r>
    </w:p>
    <w:p>
      <w:pPr>
        <w:pStyle w:val="CaptionedFigure"/>
      </w:pPr>
      <w:r>
        <w:drawing>
          <wp:inline>
            <wp:extent cx="5334000" cy="2744611"/>
            <wp:effectExtent b="0" l="0" r="0" t="0"/>
            <wp:docPr descr="Изменение файла lab5-2.asm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Точно также соберём исполняемый файл и запустим его (Рис. 2.21):</w:t>
      </w:r>
    </w:p>
    <w:p>
      <w:pPr>
        <w:pStyle w:val="CaptionedFigure"/>
      </w:pPr>
      <w:r>
        <w:drawing>
          <wp:inline>
            <wp:extent cx="5334000" cy="375046"/>
            <wp:effectExtent b="0" l="0" r="0" t="0"/>
            <wp:docPr descr="Запуск изменённого файл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</w:t>
      </w:r>
    </w:p>
    <w:p>
      <w:pPr>
        <w:pStyle w:val="BodyText"/>
      </w:pPr>
      <w:r>
        <w:t xml:space="preserve">Как мы видим, теперь нет переноса на следующую строку. Этим и отличаются команды sprintLF от sprint. Первая добавляет перенос после текста, а вторая нет</w:t>
      </w:r>
    </w:p>
    <w:bookmarkEnd w:id="84"/>
    <w:bookmarkStart w:id="109" w:name="X33a5db1c0406ef43d93c9262044c6a22182ec0b"/>
    <w:p>
      <w:pPr>
        <w:pStyle w:val="Heading1"/>
      </w:pP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создадим с помощью F6 копию файла lab5-1.asm (Рис. 3.1):</w:t>
      </w:r>
    </w:p>
    <w:p>
      <w:pPr>
        <w:pStyle w:val="CaptionedFigure"/>
      </w:pPr>
      <w:r>
        <w:drawing>
          <wp:inline>
            <wp:extent cx="5225142" cy="2366682"/>
            <wp:effectExtent b="0" l="0" r="0" t="0"/>
            <wp:docPr descr="Создание копии файла lab5-1.asm" title="" id="86" name="Picture"/>
            <a:graphic>
              <a:graphicData uri="http://schemas.openxmlformats.org/drawingml/2006/picture">
                <pic:pic>
                  <pic:nvPicPr>
                    <pic:cNvPr descr="image/22.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ввод. Для этого перед системным вызовом exit вставим текст с системным вызовом write. Он очень похож на системный вызов write, который уже был в коде, но есть несколько отличий. Так, мы перемещаем адрес строки buf1 в ecx и размер строки buf1 (80) в edx (Рис. 3.2):</w:t>
      </w:r>
    </w:p>
    <w:p>
      <w:pPr>
        <w:pStyle w:val="CaptionedFigure"/>
      </w:pPr>
      <w:r>
        <w:drawing>
          <wp:inline>
            <wp:extent cx="5225142" cy="2366682"/>
            <wp:effectExtent b="0" l="0" r="0" t="0"/>
            <wp:docPr descr="Изменение файла lab5-1-1.asm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lab5-1-1.asm</w:t>
      </w:r>
    </w:p>
    <w:p>
      <w:pPr>
        <w:pStyle w:val="BodyText"/>
      </w:pPr>
      <w:r>
        <w:t xml:space="preserve">Сохраним изменения и создадим исполняемый файл (Рис. 3.3):</w:t>
      </w:r>
    </w:p>
    <w:p>
      <w:pPr>
        <w:pStyle w:val="CaptionedFigure"/>
      </w:pPr>
      <w:r>
        <w:drawing>
          <wp:inline>
            <wp:extent cx="5334000" cy="2580167"/>
            <wp:effectExtent b="0" l="0" r="0" t="0"/>
            <wp:docPr descr="Создание исполняемого файла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его и проверим, что всё работает (Рис. 3.4):</w:t>
      </w:r>
    </w:p>
    <w:p>
      <w:pPr>
        <w:pStyle w:val="CaptionedFigure"/>
      </w:pPr>
      <w:r>
        <w:drawing>
          <wp:inline>
            <wp:extent cx="5334000" cy="277627"/>
            <wp:effectExtent b="0" l="0" r="0" t="0"/>
            <wp:docPr descr="Проверка работы программы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Теперь создадим с помощью F5 копию файла lab5-2.asm (Рис. 3.5):</w:t>
      </w:r>
    </w:p>
    <w:p>
      <w:pPr>
        <w:pStyle w:val="CaptionedFigure"/>
      </w:pPr>
      <w:r>
        <w:drawing>
          <wp:inline>
            <wp:extent cx="5334000" cy="669364"/>
            <wp:effectExtent b="0" l="0" r="0" t="0"/>
            <wp:docPr descr="Создание копии файла lab5-2.asm" title="" id="98" name="Picture"/>
            <a:graphic>
              <a:graphicData uri="http://schemas.openxmlformats.org/drawingml/2006/picture">
                <pic:pic>
                  <pic:nvPicPr>
                    <pic:cNvPr descr="image/25.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lab5-2.asm</w:t>
      </w:r>
    </w:p>
    <w:p>
      <w:pPr>
        <w:pStyle w:val="BodyText"/>
      </w:pPr>
      <w:r>
        <w:t xml:space="preserve">теперь 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3.6):</w:t>
      </w:r>
    </w:p>
    <w:p>
      <w:pPr>
        <w:pStyle w:val="CaptionedFigure"/>
      </w:pPr>
      <w:r>
        <w:drawing>
          <wp:inline>
            <wp:extent cx="5334000" cy="669364"/>
            <wp:effectExtent b="0" l="0" r="0" t="0"/>
            <wp:docPr descr="Изменение файла lab5-2-1.asm" title="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lab5-2-1.asm</w:t>
      </w:r>
    </w:p>
    <w:p>
      <w:pPr>
        <w:pStyle w:val="BodyText"/>
      </w:pPr>
      <w:r>
        <w:t xml:space="preserve">Теперь создадим исполняемый файл (Рис. 3.7):</w:t>
      </w:r>
    </w:p>
    <w:p>
      <w:pPr>
        <w:pStyle w:val="CaptionedFigure"/>
      </w:pPr>
      <w:r>
        <w:drawing>
          <wp:inline>
            <wp:extent cx="5232826" cy="2389734"/>
            <wp:effectExtent b="0" l="0" r="0" t="0"/>
            <wp:docPr descr="Создание исполняемого файла" title="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Теперь запустим программу и убедимся, что она работает (Рис. 3.8):</w:t>
      </w:r>
    </w:p>
    <w:p>
      <w:pPr>
        <w:pStyle w:val="CaptionedFigure"/>
      </w:pPr>
      <w:r>
        <w:drawing>
          <wp:inline>
            <wp:extent cx="5334000" cy="2616679"/>
            <wp:effectExtent b="0" l="0" r="0" t="0"/>
            <wp:docPr descr="Проверка работы программы" title="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109"/>
    <w:bookmarkStart w:id="11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Богату Ирина Владимировна</dc:creator>
  <dc:language>ru-RU</dc:language>
  <cp:keywords/>
  <dcterms:created xsi:type="dcterms:W3CDTF">2024-11-08T13:14:49Z</dcterms:created>
  <dcterms:modified xsi:type="dcterms:W3CDTF">2024-11-08T13:14:49Z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