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HAnsi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八</w:t>
      </w:r>
      <w:r>
        <w:rPr>
          <w:rFonts w:hint="eastAsia" w:asciiTheme="minorHAnsi" w:eastAsiaTheme="minorEastAsia"/>
          <w:sz w:val="28"/>
          <w:szCs w:val="36"/>
          <w:lang w:val="en-US" w:eastAsia="zh-CN"/>
        </w:rPr>
        <w:t>年级上册必备知识点（中考总复习用）</w:t>
      </w:r>
    </w:p>
    <w:tbl>
      <w:tblPr>
        <w:tblStyle w:val="3"/>
        <w:tblpPr w:leftFromText="180" w:rightFromText="180" w:vertAnchor="text" w:horzAnchor="page" w:tblpX="1125" w:tblpY="597"/>
        <w:tblOverlap w:val="never"/>
        <w:tblW w:w="10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9"/>
        <w:gridCol w:w="5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8" w:hRule="atLeast"/>
        </w:trPr>
        <w:tc>
          <w:tcPr>
            <w:tcW w:w="4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1.个人与社会的关系</w:t>
            </w:r>
          </w:p>
        </w:tc>
        <w:tc>
          <w:tcPr>
            <w:tcW w:w="5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4" w:hRule="atLeast"/>
        </w:trPr>
        <w:tc>
          <w:tcPr>
            <w:tcW w:w="4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2.养成亲社会行为的做法（任意两点）</w:t>
            </w:r>
          </w:p>
        </w:tc>
        <w:tc>
          <w:tcPr>
            <w:tcW w:w="5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4" w:hRule="atLeast"/>
        </w:trPr>
        <w:tc>
          <w:tcPr>
            <w:tcW w:w="4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3.青少年养成亲社会行为的原因（颜色部分）</w:t>
            </w:r>
          </w:p>
        </w:tc>
        <w:tc>
          <w:tcPr>
            <w:tcW w:w="5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6" w:hRule="atLeast"/>
        </w:trPr>
        <w:tc>
          <w:tcPr>
            <w:tcW w:w="4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4.青少年养成亲社会行为的意义（任意两点）</w:t>
            </w:r>
          </w:p>
        </w:tc>
        <w:tc>
          <w:tcPr>
            <w:tcW w:w="5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1" w:hRule="atLeast"/>
        </w:trPr>
        <w:tc>
          <w:tcPr>
            <w:tcW w:w="4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5.网络的积极作用（两个序号）</w:t>
            </w:r>
          </w:p>
        </w:tc>
        <w:tc>
          <w:tcPr>
            <w:tcW w:w="5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6" w:hRule="atLeast"/>
        </w:trPr>
        <w:tc>
          <w:tcPr>
            <w:tcW w:w="4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6.理性参与网络生活的做法（标颜色部分两点）</w:t>
            </w:r>
          </w:p>
        </w:tc>
        <w:tc>
          <w:tcPr>
            <w:tcW w:w="5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1" w:hRule="atLeast"/>
        </w:trPr>
        <w:tc>
          <w:tcPr>
            <w:tcW w:w="4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7.传播网络正能量的做法（第一点）</w:t>
            </w:r>
          </w:p>
        </w:tc>
        <w:tc>
          <w:tcPr>
            <w:tcW w:w="5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4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8.传播网络正能量的意义（第一点）</w:t>
            </w:r>
          </w:p>
        </w:tc>
        <w:tc>
          <w:tcPr>
            <w:tcW w:w="5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第一单元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第二单元</w:t>
      </w:r>
    </w:p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9"/>
        <w:gridCol w:w="5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1.社会秩序的定义？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36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2.社会秩序的重要性（单独当作某一天的背诵问题）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3.社会规则与社会秩序的关系（颜色部分）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4.社会规则与自由的关系（颜色部分）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5.遵守规则的做法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6.维护规则的做法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7.尊重他人的重要性（个人和社会两个角度各背一点）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8.尊重他人的做法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9.文明有礼的重要性（个人、社会、国家三个层面标颜色部分）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10.如何做文明有利的人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11.诚信的内涵、地位（地位只用背标颜色部分）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5189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12.诚信的重要性（颜色部分）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5189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13.践行诚信的做法（标颜色部分）</w:t>
            </w:r>
          </w:p>
        </w:tc>
        <w:tc>
          <w:tcPr>
            <w:tcW w:w="5190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9"/>
        <w:gridCol w:w="5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1.认识法律中的第三点（标颜色部分）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2.违法行为的分类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3.一般违法行为与犯罪的区别、共同点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4.一般违法行为和犯罪的相应的法律责任（58页表格）作为选择题内容，不用背诵自己平常多看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5.遵章守法的要求（两点）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6.刑法的内容、作用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7.犯罪的定义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8.犯罪的特征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9.主刑和附加刑对应的内容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10.预防犯罪的做法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11.依法求助、维权的途径（P60页的标星号的那段）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12.诉讼的类型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13.同违法行为作斗争的原因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14.同违法行为作斗争的要求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1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15.青少年遵纪守法的做法</w:t>
            </w:r>
          </w:p>
        </w:tc>
        <w:tc>
          <w:tcPr>
            <w:tcW w:w="5160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第三单元</w:t>
      </w:r>
    </w:p>
    <w:tbl>
      <w:tblPr>
        <w:tblStyle w:val="3"/>
        <w:tblW w:w="0" w:type="auto"/>
        <w:tblInd w:w="-3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5"/>
        <w:gridCol w:w="6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1.责任的定义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2.责任与角色的关系（标颜色字体）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3.对自己负责的表现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4.对自己负责的意义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5.对他人负责任的原因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6.对他人负责任的做法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7.承担责任的代价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8.怎么样做一个负责人的人（单独作为某天的背诵问题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9.关爱他人的意义（对自己、对他人、对社会）单独作为某天背诵的问题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10.关爱他人的做法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11.关爱他人的策略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12.服务和风险社会的意义（标颜色自己）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406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13.中国共青团的使命</w:t>
            </w:r>
          </w:p>
        </w:tc>
        <w:tc>
          <w:tcPr>
            <w:tcW w:w="669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第四单元</w:t>
      </w:r>
    </w:p>
    <w:tbl>
      <w:tblPr>
        <w:tblStyle w:val="3"/>
        <w:tblW w:w="0" w:type="auto"/>
        <w:tblInd w:w="-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7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371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1.国家利益和人民利益的关系（单独作为某天的背诵问题）</w:t>
            </w:r>
          </w:p>
        </w:tc>
        <w:tc>
          <w:tcPr>
            <w:tcW w:w="690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6" w:hRule="atLeast"/>
        </w:trPr>
        <w:tc>
          <w:tcPr>
            <w:tcW w:w="371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2.为什么要坚持国家利益至上（坚持国家利益至上的原因）</w:t>
            </w:r>
          </w:p>
        </w:tc>
        <w:tc>
          <w:tcPr>
            <w:tcW w:w="690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371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3.坚持国家利益至上的做法（三点标颜色部分）</w:t>
            </w:r>
          </w:p>
        </w:tc>
        <w:tc>
          <w:tcPr>
            <w:tcW w:w="690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371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4.国家利益与集体利益、个人利益的关系（单独做为某天的背诵问题）</w:t>
            </w:r>
          </w:p>
        </w:tc>
        <w:tc>
          <w:tcPr>
            <w:tcW w:w="690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371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5.国家安全的重要性</w:t>
            </w:r>
          </w:p>
        </w:tc>
        <w:tc>
          <w:tcPr>
            <w:tcW w:w="690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371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6.坚持国家总体安全观的内涵</w:t>
            </w:r>
          </w:p>
        </w:tc>
        <w:tc>
          <w:tcPr>
            <w:tcW w:w="690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371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7.正确理解人人都是维护国家安全的主角（P75）</w:t>
            </w:r>
          </w:p>
        </w:tc>
        <w:tc>
          <w:tcPr>
            <w:tcW w:w="690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371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8.维护国家安全的做法（任意两点）</w:t>
            </w:r>
          </w:p>
        </w:tc>
        <w:tc>
          <w:tcPr>
            <w:tcW w:w="690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371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9.劳动的价值和意义</w:t>
            </w:r>
          </w:p>
        </w:tc>
        <w:tc>
          <w:tcPr>
            <w:tcW w:w="690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371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10.发扬实干精神的原因</w:t>
            </w:r>
          </w:p>
        </w:tc>
        <w:tc>
          <w:tcPr>
            <w:tcW w:w="690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</w:trPr>
        <w:tc>
          <w:tcPr>
            <w:tcW w:w="371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11.发扬实干精神的做法</w:t>
            </w:r>
          </w:p>
        </w:tc>
        <w:tc>
          <w:tcPr>
            <w:tcW w:w="690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kM2NmZTEyOTdjZjNiODQ4NWFhMWMxNzliYThlN2UifQ=="/>
  </w:docVars>
  <w:rsids>
    <w:rsidRoot w:val="00000000"/>
    <w:rsid w:val="06476E0A"/>
    <w:rsid w:val="1252783C"/>
    <w:rsid w:val="15A07DFF"/>
    <w:rsid w:val="2D5E5941"/>
    <w:rsid w:val="463116C4"/>
    <w:rsid w:val="463A4D29"/>
    <w:rsid w:val="4B25247A"/>
    <w:rsid w:val="509C0547"/>
    <w:rsid w:val="598803FB"/>
    <w:rsid w:val="5E7856D8"/>
    <w:rsid w:val="609357D6"/>
    <w:rsid w:val="675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1221</Words>
  <Characters>1325</Characters>
  <Lines>0</Lines>
  <Paragraphs>0</Paragraphs>
  <TotalTime>30</TotalTime>
  <ScaleCrop>false</ScaleCrop>
  <LinksUpToDate>false</LinksUpToDate>
  <CharactersWithSpaces>1327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2023-03-02T07:00:00Z</dcterms:created>
  <dc:creator>F1827</dc:creator>
  <cp:lastModifiedBy>MING</cp:lastModifiedBy>
  <cp:lastPrinted>2023-03-02T07:23:00Z</cp:lastPrinted>
  <dcterms:modified xsi:type="dcterms:W3CDTF">2023-03-14T08:10:34Z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FB48C5F9B5A74FE89D5D81BB2447961D</vt:lpwstr>
  </property>
</Properties>
</file>