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b/>
          <w:bCs/>
          <w:color w:val="FF0000"/>
          <w:sz w:val="28"/>
          <w:szCs w:val="28"/>
          <w:lang w:val="en-US" w:eastAsia="zh-CN"/>
        </w:rPr>
        <w:t>【第一组 2022年中考题】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2河北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中国引领全球气候变化谈判进程，积极推动《巴黎协定》的签署、生效、实施；中国累计批准实施30多项与生态环境有关的多边公约或议定书，严格履行条约义务；中国在绿色经济、国际环境公约履约等领域，开展了一系列提高发展中国家环境管理能力的项目和活动，金球80多个国家受益。这些事实最适宜说明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A.中国积极参与全球环境治理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B.中国为世界经济发展作出贡献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C.中国为发展中国家提供帮助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D.中国坚持保护环境的基本国策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2江西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维护世界和平安宁，中国不仅是倡导者，更是行动派：发起《全球数据安全倡议》，为全球数字治理规则制定提出中国方案；积极推进国际反恐合作，提出坚持标本兼治、反对“双重标准”等原则。这表明中国（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A.为全球治理贡献中国智慧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B.是维护世界和平的决定性力量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C.是一个负责任的发达国家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D.已成为世界经济发展的稳定器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3.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2重庆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面对新冠肺炎疫情对世界经济发展和贸易投资造成的严重冲击，中国一方面积极开展疫苗国际合作，维护全球产业链供应链安全稳定；另一方面持续打造市场化法治化国际化营商环境，推动高质量共建“一带一路”等，为世界提供更多市场机遇、投资机遇、增长机遇。这说明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①坚持命运与共，才能有效应对人类共同的挑战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②坚持互利共赢，才能建设一个共同繁荣的世界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③中国事不避难勇于担当，是一个负责任的大国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④我国顺应全球化趋势，主导世界朝多极化发展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B.①②④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  D.②③④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4.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2江苏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近年来，关注我国“两会”的外国媒体外国记者数量越来越多；用汉语提问的外国记者越来越多；外国记者可以采访的对象越来越多。这些“多”充分说明（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A.中华文明得到世界各国一致认同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B.中国国际影响力逐渐提升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C.中国的发展面临各种风险与挑战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D.中国成为世界经济的引擎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5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2陕西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多年来，“以草代木”栽培食用菌的中国特有技术，先后被列为中国援助斐济、卢旺达、莱索托等国的项目，给当地带来了显著的经济、社会、环境效益。这个由总书记亲自“代言”的“中国草”，被当地称为“幸福草”“致富草”。这说明，中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①为全球减贫事业提供中国样本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②主动学习借鉴他国的一切文化成果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③积极主动承担相应的国际责任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④为发展中国家提供力所能及的帮助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B.②③④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D.①②④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6.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2甘肃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2022年1月17日，主席在2022年世界经济论坛视频会议上指出：中国言必信、行必果，已向120多个国家和国际组织提供超过20亿剂疫苗。这彰显了我国（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①积极主动承担国际责任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②已成为国际事务的领导者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③是一个勇于担当的大国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④致力于构建人类命运共同体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A.①②③    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D.②③④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7.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2四川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北京冬奥会、冬残奥会无论是吉祥物、会徽、火炬、奖牌、体育图标、体育场馆的设计，还是开闭幕式上让人惊叹的场景设计，如二十四节气倒数、焰火打造“空中迎客松”、十二生肖冰嬉、折柳寄情……所有细节都融入了鲜明的中华文化元素。这些设计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①向世界展示了一个文化自信的中国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②充分展现了中华文化的独特魅力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③表明中华文化是世界最优秀的文化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④有利于不同文明之间的交流互鉴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B.①②④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D.②③④</w:t>
      </w:r>
    </w:p>
    <w:p>
      <w:pPr>
        <w:spacing w:line="300" w:lineRule="exac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8.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2江苏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“文明因交流而多彩，文明因互鉴而丰富。”我们对待世界各国文明的态度应该是（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①坚守立场，消除差异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②相互融合，相互取代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③以我为主，兼收并蓄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④交流互鉴，和而不同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B.①③        C.②④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  D.③④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9.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2湖南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我国自2001年加入世界贸易组织以来，一直将自身崛起与世界发展相结合，实现对外直接投资和利用外资逐年增长（见下图），为全球经济增长做出，了重要贡献。这表明（   ）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38735</wp:posOffset>
            </wp:positionV>
            <wp:extent cx="4712335" cy="1561465"/>
            <wp:effectExtent l="0" t="0" r="12065" b="63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①我国日益成为世界发展的推动者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②当今世界多极化趋势更加凸显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③全球经济发展不平衡依然存在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④我国对外开放水平不断提高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B.②③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C.③④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D.①④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10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2湖南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从提出“一带一路”倡议，到共建人类命运共同体，在不断深化与世界各国合作的进程中，中国已成为50多个国家和地区的最大贸易伙伴、120多个国家和地区的前三大贸易伙伴。近年来，中国经济对世界经济增长贡献率稳定在30%左右，不断为世界经济注人新的活力。这表明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①中国积极参与全球治理，积极承担国际责任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②中国成为世界经济发展的稳定器与动力源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③中国成为影响世界的重要力量，跻身发达国家行列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④中国坚持合作共赢理念，与其他国家共享发展机遇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B.①②④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D.②③④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11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2江苏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2021年我国与“一带一路”沿线国家货物贸易额达11.6万亿元，再创新高，共建“一带一路”取得了实打实的成就。这反映出我国（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A.参与全球规则的制定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B.推动世界多极化发展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C.谋求与沿线国家互利共赢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D.承担维护世界和平的责任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12.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2浙江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中国农业技术专家组进驻非洲国家几内亚比绍20余年，完成2.2万余人次技术培训，培养了一大批技术人才，有力推动了当地经济发展。这说明中国（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①主动承担国际责任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②经济安全遭遇挑战 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③坚持合作共赢理念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④参与全球规则制定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B.①③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D.③④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13.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2山东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政府工作报告指出，在肯定成绩的同时，我们也清醒看到面临的问题和挑战。全球疫情仍在持续，世界经济复苏动力不足，大宗商品价格高位波动，外部环境更趋复杂严峻和不确定。为此，我们应该（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①立足国情，保持战略定力，办好自己的事 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②增强机遇意识和风险意识，关起门来搞建设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③发扬斗争精神，树立底线思维，科学应变 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④善于在危机中育先机、于变局中开新局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B.①②③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C.①②④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D.②③④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358775</wp:posOffset>
            </wp:positionV>
            <wp:extent cx="3015615" cy="1508125"/>
            <wp:effectExtent l="0" t="0" r="13335" b="15875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rcRect b="589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14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2四川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中国加入世界贸易组织以来，中国与经济全球化结伴而行，中国对全球经济增长的年均贡献率接近30%。观察下面两幅图，从中可以看出我国（   ）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①在经济合作领域发挥决定作用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②坚持“引进来”“走出去”相结合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③积极实现与其他国家互利共赢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④是促进世界经济增长的唯一动力源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B.①④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C.②③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D.③④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15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2浙江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从共建“一带一路”倡议，到全球发展倡议、全球安全倡议，主席提出的一系列中国倡议，成为中国向世界提供的重要国际公共产品。这体现了，中国（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①积极参与全球治理体系建设和改革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②为人类思考与建设未来提供新路径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③构建以国际大循环为主体的发展格局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④以务实行动推动构建人类命运共同体</w:t>
      </w:r>
    </w:p>
    <w:p>
      <w:pPr>
        <w:spacing w:line="320" w:lineRule="exact"/>
        <w:ind w:firstLine="280" w:firstLineChars="10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A.①②③     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B.①②④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C.①③④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D.②③④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16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2湖南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博鳌亚洲论坛2022年年会开幕式4月21日上午在海南博鳌举行。主席以视频方式发表题为《携手迎接挑战，合作开创未来》的主旨演讲。博鳌亚洲论坛年会的召开，说明我国（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①在亚洲具有主导地位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        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②奉行互利共赢的开放战略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③在国际事务中发挥了决定性的作用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④加强与相关国家和地区的合作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153035</wp:posOffset>
            </wp:positionV>
            <wp:extent cx="2485390" cy="1597660"/>
            <wp:effectExtent l="9525" t="9525" r="19685" b="12065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159766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 B.①④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C.②④</w:t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ab/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 xml:space="preserve">   D.③④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17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2江苏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下列举措有利于解决漫画中问题的是（   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A.规范新职业技能培训，推动培训市场良性发展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B.积极参与全球规则制定，进一步拓展国际市场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C.完善预防保健体系，推动居民的身心健康发展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D.开展全国土壤普查，摸查农用地土壤质量家底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18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2山东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2022年4月10日，《中共中央国务院关于加快建设全国统一大市场的意见》发布。《意见》 明确提出要建立统一-市场制度规则,打破地方保护和市场分割，打通经济循环关键堵点，促进商品要素资源畅通流动等，建设高效规范、公平竞争、充分开放的全国统一大市场、 这一《意见》的发布(  )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①是构建以国内大循环为主体、国内国际双循环相互促进的新发展格局需要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②有利于激发市场活力，促进我国经济高质量发展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③有利于更好的发挥市场在资源配置中的决定性作用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④有利于消除国内竞争，促进我国经济快速发展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82550</wp:posOffset>
            </wp:positionV>
            <wp:extent cx="2439670" cy="1592580"/>
            <wp:effectExtent l="9525" t="9525" r="27305" b="17145"/>
            <wp:wrapNone/>
            <wp:docPr id="4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00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592580"/>
                    </a:xfrm>
                    <a:prstGeom prst="rect">
                      <a:avLst/>
                    </a:prstGeom>
                    <a:noFill/>
                    <a:ln w="9525" cap="flat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A.①②③     B.②③④     C.①②④     D.①③④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19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.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2四川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如图是2013﹣2021年中国实际使用外资</w:t>
      </w:r>
    </w:p>
    <w:p>
      <w:pPr>
        <w:spacing w:line="300" w:lineRule="exac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金额和外贸进出口总额的数据。上述材料表明（  ）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①中国以开放态度参与全球规则制定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②中国为世界各国提供更多发展机遇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③中国积极发展更高水平开放型经济</w:t>
      </w:r>
    </w:p>
    <w:p>
      <w:pPr>
        <w:spacing w:line="320" w:lineRule="exact"/>
        <w:ind w:firstLine="280" w:firstLineChars="100"/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④中国努力推动建立国际政治新秩序</w:t>
      </w:r>
    </w:p>
    <w:p>
      <w:pPr>
        <w:spacing w:line="320" w:lineRule="exact"/>
        <w:ind w:firstLine="280" w:firstLineChars="100"/>
        <w:rPr>
          <w:rFonts w:hint="eastAsia" w:ascii="黑体" w:hAnsi="宋体" w:eastAsia="黑体" w:cs="Times New Roman"/>
          <w:b/>
          <w:color w:val="000000"/>
          <w:sz w:val="28"/>
          <w:szCs w:val="28"/>
        </w:rPr>
      </w:pPr>
      <w:r>
        <w:rPr>
          <w:rFonts w:hint="eastAsia" w:ascii="楷体_GB2312" w:hAnsi="宋体" w:eastAsia="楷体_GB2312" w:cs="宋体"/>
          <w:color w:val="000000"/>
          <w:sz w:val="28"/>
          <w:szCs w:val="28"/>
          <w:lang w:val="en-US" w:eastAsia="zh-CN"/>
        </w:rPr>
        <w:t>A.①②    B.①④    C.②③    D.③④</w:t>
      </w:r>
    </w:p>
    <w:p>
      <w:pPr>
        <w:jc w:val="left"/>
        <w:rPr>
          <w:rFonts w:hint="eastAsia" w:ascii="黑体" w:hAnsi="Times New Roman" w:eastAsia="黑体" w:cs="Times New Roman"/>
          <w:b/>
          <w:color w:val="000000"/>
          <w:sz w:val="28"/>
          <w:szCs w:val="28"/>
        </w:rPr>
      </w:pPr>
    </w:p>
    <w:p>
      <w:pPr>
        <w:pStyle w:val="2"/>
        <w:rPr>
          <w:rFonts w:hint="eastAsia"/>
          <w:sz w:val="28"/>
          <w:szCs w:val="28"/>
        </w:rPr>
      </w:pPr>
    </w:p>
    <w:p>
      <w:pPr>
        <w:jc w:val="left"/>
        <w:rPr>
          <w:rFonts w:hint="eastAsia" w:ascii="黑体" w:hAnsi="Times New Roman" w:eastAsia="黑体" w:cs="Times New Roman"/>
          <w:b/>
          <w:color w:val="000000"/>
          <w:sz w:val="28"/>
          <w:szCs w:val="28"/>
        </w:rPr>
      </w:pPr>
    </w:p>
    <w:p>
      <w:pPr>
        <w:spacing w:line="300" w:lineRule="exact"/>
        <w:rPr>
          <w:rFonts w:hint="default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宋体"/>
          <w:color w:val="000000"/>
          <w:sz w:val="28"/>
          <w:szCs w:val="28"/>
        </w:rPr>
        <w:t>．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【202</w:t>
      </w:r>
      <w:r>
        <w:rPr>
          <w:rFonts w:hint="eastAsia" w:ascii="宋体" w:hAnsi="宋体" w:eastAsia="宋体" w:cs="宋体"/>
          <w:color w:val="FF0000"/>
          <w:sz w:val="28"/>
          <w:szCs w:val="28"/>
          <w:lang w:val="en-US" w:eastAsia="zh-CN"/>
        </w:rPr>
        <w:t>2湖北</w:t>
      </w:r>
      <w:r>
        <w:rPr>
          <w:rFonts w:hint="default" w:ascii="宋体" w:hAnsi="宋体" w:eastAsia="宋体" w:cs="宋体"/>
          <w:color w:val="FF0000"/>
          <w:sz w:val="28"/>
          <w:szCs w:val="28"/>
          <w:lang w:val="en-US" w:eastAsia="zh-CN"/>
        </w:rPr>
        <w:t>】</w:t>
      </w: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阅读材料，回答问题。</w:t>
      </w:r>
    </w:p>
    <w:p>
      <w:pPr>
        <w:spacing w:line="300" w:lineRule="exact"/>
        <w:ind w:firstLine="560" w:firstLineChars="200"/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材料一：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主席在博鳌亚洲论坛2022年年会开幕式上发表以“疫情与世界：共促全球发展，构建共同未来”为主题的主旨演讲：……当下，世界之变、时代之变、历史之变正以前所未有的方式展开，给人类提出了必须严肃对待的挑战……只要我们携手同心、行而不辍，就一定能汇聚起合作共赢的伟力，战胜前进道路上的各种挑战，迎来人类更加光明美好的未来。</w:t>
      </w:r>
    </w:p>
    <w:p>
      <w:pPr>
        <w:spacing w:line="300" w:lineRule="exact"/>
        <w:ind w:firstLine="560" w:firstLineChars="200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材料二：</w:t>
      </w:r>
      <w:r>
        <w:rPr>
          <w:rFonts w:hint="eastAsia" w:ascii="楷体" w:hAnsi="楷体" w:eastAsia="楷体" w:cs="楷体"/>
          <w:color w:val="000000"/>
          <w:sz w:val="28"/>
          <w:szCs w:val="28"/>
          <w:lang w:val="en-US" w:eastAsia="zh-CN"/>
        </w:rPr>
        <w:t>2021年12月9日，“太空教师”翟志刚、王亚平、叶光富在中国空间站为广大青少年带来了一场精彩的太空科普课，这是中国空间站首次太空授课。三位航天员演示了微重力环境下的多项实验，讲解了实验背后的科学原理，并通过视频通话形式与地面课堂师生进行了实时互动交流。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（1）阅读材料一，请描绘你心目中未来世界的美好蓝图。（3分）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2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（2）阅读材料二，请你分析能实现“中国空间站首次太空授课”得益于我国坚持哪些战略？（3分）</w:t>
      </w: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8"/>
          <w:szCs w:val="28"/>
          <w:lang w:val="en-US" w:eastAsia="zh-CN"/>
        </w:rPr>
        <w:t>（3）阅读材料一，请你谈谈我国应采取哪些措施谋求自身发展的同时“共促全球发展，构建共同未来”？（4分）</w:t>
      </w:r>
    </w:p>
    <w:p>
      <w:pPr>
        <w:jc w:val="left"/>
        <w:rPr>
          <w:rFonts w:hint="eastAsia" w:ascii="黑体" w:hAnsi="Times New Roman" w:eastAsia="黑体" w:cs="Times New Roman"/>
          <w:b/>
          <w:color w:val="000000"/>
          <w:sz w:val="28"/>
          <w:szCs w:val="28"/>
        </w:rPr>
      </w:pPr>
    </w:p>
    <w:p>
      <w:pPr>
        <w:rPr>
          <w:sz w:val="28"/>
          <w:szCs w:val="28"/>
        </w:rPr>
      </w:pPr>
    </w:p>
    <w:bookmarkEnd w:id="0"/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kM2NmZTEyOTdjZjNiODQ4NWFhMWMxNzliYThlN2UifQ=="/>
  </w:docVars>
  <w:rsids>
    <w:rsidRoot w:val="00000000"/>
    <w:rsid w:val="48A14B27"/>
    <w:rsid w:val="6E01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qFormat/>
    <w:uiPriority w:val="0"/>
    <w:pPr>
      <w:widowControl w:val="0"/>
      <w:jc w:val="both"/>
    </w:pPr>
    <w:rPr>
      <w:rFonts w:ascii="黑体" w:hAnsi="宋体" w:eastAsia="黑体" w:cstheme="minorBidi"/>
      <w:b/>
      <w:bCs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3233</Words>
  <Characters>3496</Characters>
  <Lines>0</Lines>
  <Paragraphs>0</Paragraphs>
  <TotalTime>1</TotalTime>
  <ScaleCrop>false</ScaleCrop>
  <LinksUpToDate>false</LinksUpToDate>
  <CharactersWithSpaces>3753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2023-03-16T07:12:00Z</dcterms:created>
  <dc:creator>F1827</dc:creator>
  <cp:lastModifiedBy>MING</cp:lastModifiedBy>
  <dcterms:modified xsi:type="dcterms:W3CDTF">2023-03-16T07:15:17Z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5AAE441E7CA7459E8F8FF6A6B2EFC1B7</vt:lpwstr>
  </property>
</Properties>
</file>