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E9" w:rsidRDefault="00191EE9" w:rsidP="00191EE9">
      <w:pPr>
        <w:ind w:left="360"/>
      </w:pPr>
    </w:p>
    <w:p w:rsidR="00191EE9" w:rsidRDefault="00191EE9" w:rsidP="00191EE9">
      <w:pPr>
        <w:ind w:left="360"/>
      </w:pPr>
      <w:r w:rsidRPr="008719C8">
        <w:rPr>
          <w:noProof/>
          <w:lang w:eastAsia="ru-RU"/>
        </w:rPr>
        <w:drawing>
          <wp:inline distT="0" distB="0" distL="0" distR="0" wp14:anchorId="1F14ABED" wp14:editId="77147225">
            <wp:extent cx="5476191" cy="28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C" w:rsidRPr="00191EE9" w:rsidRDefault="00191EE9" w:rsidP="00191E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91EE9">
        <w:rPr>
          <w:b/>
          <w:sz w:val="28"/>
          <w:szCs w:val="28"/>
        </w:rPr>
        <w:t>Выбор камеры и объективы</w:t>
      </w:r>
    </w:p>
    <w:p w:rsidR="00191EE9" w:rsidRDefault="00191EE9" w:rsidP="00191EE9">
      <w:pPr>
        <w:ind w:left="360"/>
      </w:pPr>
      <w:r>
        <w:t>Рекомендуется применять черно-белые камеры, т.к. они имеют более высокую чувствительность, чем цветные.</w:t>
      </w:r>
    </w:p>
    <w:p w:rsidR="00191EE9" w:rsidRDefault="00191EE9" w:rsidP="00191EE9">
      <w:pPr>
        <w:ind w:left="360"/>
      </w:pPr>
      <w:r>
        <w:t>Допустимо применение камер с разрешением 380-400 ТВЛ или 560-570 ТВЛ при выполнении рекомендуемых условий установки камер. С одним и тем же типом матрицы камера с разрешением 380-400 ТВЛ чувствительнее в 1,5 раза.</w:t>
      </w:r>
    </w:p>
    <w:p w:rsidR="00191EE9" w:rsidRDefault="00191EE9" w:rsidP="00191EE9">
      <w:pPr>
        <w:ind w:left="360"/>
      </w:pPr>
      <w:r>
        <w:t>Камера с ручной установкой электронного затвора (</w:t>
      </w:r>
      <w:proofErr w:type="spellStart"/>
      <w:r>
        <w:t>шутера</w:t>
      </w:r>
      <w:proofErr w:type="spellEnd"/>
      <w:r>
        <w:t>) 1/50-1/10000 сек и автоматической диафрагмой. Такие камеры в основном применяются для распознавания номеров, т.к. имеют большой динамический диапазон по освещенности и заранее устанавливаемую экспозицию. В темное время суток требуют также дополнительную подсветку номера</w:t>
      </w:r>
      <w:proofErr w:type="gramStart"/>
      <w:r>
        <w:t>..</w:t>
      </w:r>
      <w:proofErr w:type="gramEnd"/>
    </w:p>
    <w:p w:rsidR="00191EE9" w:rsidRDefault="00191EE9" w:rsidP="00191EE9">
      <w:pPr>
        <w:ind w:left="360"/>
      </w:pPr>
      <w:r>
        <w:t xml:space="preserve"> Пример такой камеры</w:t>
      </w:r>
      <w:proofErr w:type="gramStart"/>
      <w:r>
        <w:t xml:space="preserve"> :</w:t>
      </w:r>
      <w:proofErr w:type="gramEnd"/>
    </w:p>
    <w:p w:rsidR="00191EE9" w:rsidRPr="00191EE9" w:rsidRDefault="00191EE9" w:rsidP="00191EE9">
      <w:pPr>
        <w:ind w:left="360"/>
        <w:rPr>
          <w:b/>
        </w:rPr>
      </w:pPr>
      <w:proofErr w:type="spellStart"/>
      <w:r w:rsidRPr="00191EE9">
        <w:rPr>
          <w:b/>
        </w:rPr>
        <w:t>Sanyo</w:t>
      </w:r>
      <w:proofErr w:type="spellEnd"/>
      <w:r w:rsidRPr="00191EE9">
        <w:rPr>
          <w:b/>
        </w:rPr>
        <w:t xml:space="preserve"> VCB-3380P</w:t>
      </w:r>
    </w:p>
    <w:p w:rsidR="00191EE9" w:rsidRDefault="00191EE9" w:rsidP="00191EE9">
      <w:pPr>
        <w:ind w:left="360"/>
      </w:pPr>
      <w:r>
        <w:t xml:space="preserve"> ПЗС матрица 1/3'' </w:t>
      </w:r>
    </w:p>
    <w:p w:rsidR="00191EE9" w:rsidRDefault="00191EE9" w:rsidP="00191EE9">
      <w:pPr>
        <w:ind w:left="360"/>
      </w:pPr>
      <w:r>
        <w:t xml:space="preserve">Разрешение 570 ТВЛ (по горизонтали) </w:t>
      </w:r>
    </w:p>
    <w:p w:rsidR="00191EE9" w:rsidRDefault="00191EE9" w:rsidP="00191EE9">
      <w:pPr>
        <w:ind w:left="360"/>
      </w:pPr>
      <w:r>
        <w:t xml:space="preserve">Минимальная освещенность 0.09 </w:t>
      </w:r>
      <w:proofErr w:type="spellStart"/>
      <w:r>
        <w:t>лк</w:t>
      </w:r>
      <w:proofErr w:type="spellEnd"/>
      <w:r>
        <w:t xml:space="preserve"> (F1.4) </w:t>
      </w:r>
    </w:p>
    <w:p w:rsidR="00191EE9" w:rsidRDefault="00191EE9" w:rsidP="00191EE9">
      <w:pPr>
        <w:ind w:left="360"/>
      </w:pPr>
      <w:r>
        <w:t xml:space="preserve">Отношение сигнал/шум 50 дБ </w:t>
      </w:r>
    </w:p>
    <w:p w:rsidR="00191EE9" w:rsidRDefault="00191EE9" w:rsidP="00191EE9">
      <w:pPr>
        <w:ind w:left="360"/>
      </w:pPr>
      <w:r>
        <w:t xml:space="preserve">Электронный затвор (8 скоростей): 1/50, 1/120, 1/250, 1/500, 1/1000, 1/2000, 1/4000, 1/10000 с Тип </w:t>
      </w:r>
      <w:proofErr w:type="spellStart"/>
      <w:r>
        <w:t>автоириса</w:t>
      </w:r>
      <w:proofErr w:type="spellEnd"/>
      <w:r>
        <w:t xml:space="preserve"> — DC/VD.</w:t>
      </w:r>
    </w:p>
    <w:p w:rsidR="00191EE9" w:rsidRDefault="00191EE9" w:rsidP="00191EE9">
      <w:pPr>
        <w:ind w:left="360"/>
      </w:pPr>
      <w:r>
        <w:t xml:space="preserve">В качестве объектива рекомендуется использовать </w:t>
      </w:r>
      <w:proofErr w:type="spellStart"/>
      <w:r>
        <w:t>варифокальный</w:t>
      </w:r>
      <w:proofErr w:type="spellEnd"/>
      <w:r>
        <w:t xml:space="preserve"> длиннофокусный объектив YV10x5B-SA2 компании FUJINON - объектив 1/3", 5.0-50.0 мм, 51°-5.2°, F1.3, </w:t>
      </w:r>
      <w:proofErr w:type="spellStart"/>
      <w:r>
        <w:t>автоирис</w:t>
      </w:r>
      <w:proofErr w:type="spellEnd"/>
      <w:r>
        <w:t xml:space="preserve"> DC.</w:t>
      </w:r>
    </w:p>
    <w:p w:rsidR="00191EE9" w:rsidRDefault="00191EE9" w:rsidP="00191EE9">
      <w:pPr>
        <w:ind w:left="360"/>
      </w:pPr>
    </w:p>
    <w:p w:rsidR="00191EE9" w:rsidRPr="00191EE9" w:rsidRDefault="00191EE9" w:rsidP="00191EE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91EE9">
        <w:rPr>
          <w:b/>
          <w:sz w:val="28"/>
          <w:szCs w:val="28"/>
        </w:rPr>
        <w:lastRenderedPageBreak/>
        <w:t>Установка камеры.</w:t>
      </w:r>
    </w:p>
    <w:p w:rsidR="00191EE9" w:rsidRDefault="00191EE9" w:rsidP="00191EE9">
      <w:pPr>
        <w:ind w:left="360"/>
      </w:pPr>
      <w:r>
        <w:t>1. Камеру необходимо устанавливать как можно ближе к оси движения автомобиля и как можно дальше от автомобиля, но при этом учитывать возможное перекрытие номера следующего автомобиля и засветку камеры фарами. Камера должна иметь крепеж, имеющий 3 степени свободы: по горизонтали, по вертикали и вокруг оптической оси.</w:t>
      </w:r>
    </w:p>
    <w:p w:rsidR="00191EE9" w:rsidRDefault="00191EE9" w:rsidP="00191EE9">
      <w:pPr>
        <w:ind w:left="360"/>
      </w:pPr>
      <w:r>
        <w:t xml:space="preserve"> 2. Отношение расстояния от опоры к номеру (L) к высоте опоры (H) должно быть не менее 2,2 (рис.1.1).</w:t>
      </w:r>
    </w:p>
    <w:p w:rsidR="00191EE9" w:rsidRDefault="00191EE9" w:rsidP="00191EE9">
      <w:pPr>
        <w:ind w:left="360"/>
      </w:pPr>
      <w:r>
        <w:rPr>
          <w:noProof/>
          <w:lang w:eastAsia="ru-RU"/>
        </w:rPr>
        <w:drawing>
          <wp:inline distT="0" distB="0" distL="0" distR="0" wp14:anchorId="69462D18" wp14:editId="6DE96122">
            <wp:extent cx="5647619" cy="24190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E9" w:rsidRDefault="00191EE9" w:rsidP="00191EE9">
      <w:pPr>
        <w:pStyle w:val="a3"/>
        <w:numPr>
          <w:ilvl w:val="0"/>
          <w:numId w:val="1"/>
        </w:numPr>
      </w:pPr>
      <w:r>
        <w:t>Отношение расстояний от опоры до номера (L) к расстоянию от опоры до оси движения автомобиля (h) должно быть больше 3 (рис.1.1).</w:t>
      </w:r>
    </w:p>
    <w:p w:rsidR="00191EE9" w:rsidRDefault="00191EE9" w:rsidP="00191EE9">
      <w:pPr>
        <w:pStyle w:val="a3"/>
        <w:numPr>
          <w:ilvl w:val="0"/>
          <w:numId w:val="1"/>
        </w:numPr>
      </w:pPr>
      <w:r>
        <w:t>Приведение к необходимым размерам достигается изменением фокусного расстояния объектива F или расстояния от камеры до номера R. Фокусное расстояние для необходимого среднего поля зрения (2600 мм) и соответствующее расстояние находится по графику</w:t>
      </w:r>
    </w:p>
    <w:p w:rsidR="00191EE9" w:rsidRDefault="00191EE9" w:rsidP="00191EE9">
      <w:pPr>
        <w:pStyle w:val="a3"/>
      </w:pPr>
      <w:r>
        <w:rPr>
          <w:noProof/>
          <w:lang w:eastAsia="ru-RU"/>
        </w:rPr>
        <w:drawing>
          <wp:inline distT="0" distB="0" distL="0" distR="0" wp14:anchorId="6D452BA2" wp14:editId="11A7CD2E">
            <wp:extent cx="5940425" cy="2870582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EE9" w:rsidRDefault="00191EE9" w:rsidP="00191EE9">
      <w:pPr>
        <w:pStyle w:val="a3"/>
      </w:pPr>
      <w:r>
        <w:t>Рис.1.3. «Фокусное расстояние для поля зрения по горизонтали 2600 мм в зависимости от расстояния камеры от номера»</w:t>
      </w:r>
    </w:p>
    <w:p w:rsidR="00191EE9" w:rsidRDefault="00191EE9" w:rsidP="00191EE9">
      <w:pPr>
        <w:pStyle w:val="a3"/>
      </w:pPr>
    </w:p>
    <w:p w:rsidR="00191EE9" w:rsidRDefault="00191EE9" w:rsidP="00191EE9">
      <w:pPr>
        <w:pStyle w:val="a3"/>
      </w:pPr>
    </w:p>
    <w:p w:rsidR="00191EE9" w:rsidRDefault="00191EE9" w:rsidP="00191EE9">
      <w:pPr>
        <w:pStyle w:val="a3"/>
      </w:pPr>
      <w:r>
        <w:lastRenderedPageBreak/>
        <w:t>5)Проверить размеры номера на дальнем и ближнем полях зрения. При наличии больших углов по горизонту проконтролировать размер номера справа и слева поля зрения (кадра). 6). Установить зону распознавания в пределах границ найденных в п. 5. так чтобы размеры номера в этих границах были в пределах 1/4-1/6 от поля зрения в горизонтальной плоскости.</w:t>
      </w:r>
    </w:p>
    <w:p w:rsidR="00191EE9" w:rsidRDefault="00191EE9" w:rsidP="00191EE9">
      <w:pPr>
        <w:pStyle w:val="a3"/>
      </w:pPr>
    </w:p>
    <w:p w:rsidR="00191EE9" w:rsidRDefault="00191EE9" w:rsidP="00191EE9">
      <w:pPr>
        <w:pStyle w:val="a3"/>
      </w:pPr>
    </w:p>
    <w:p w:rsidR="00191EE9" w:rsidRDefault="00191EE9" w:rsidP="00191EE9">
      <w:pPr>
        <w:pStyle w:val="a3"/>
      </w:pPr>
    </w:p>
    <w:p w:rsidR="00191EE9" w:rsidRDefault="00191EE9" w:rsidP="00191EE9">
      <w:pPr>
        <w:pStyle w:val="a3"/>
        <w:rPr>
          <w:b/>
          <w:sz w:val="28"/>
          <w:szCs w:val="28"/>
        </w:rPr>
      </w:pPr>
      <w:r w:rsidRPr="00191EE9">
        <w:rPr>
          <w:b/>
          <w:sz w:val="28"/>
          <w:szCs w:val="28"/>
        </w:rPr>
        <w:t>3. Настройка камеры</w:t>
      </w:r>
    </w:p>
    <w:p w:rsidR="00191EE9" w:rsidRDefault="00191EE9" w:rsidP="00191EE9">
      <w:pPr>
        <w:pStyle w:val="a3"/>
        <w:rPr>
          <w:b/>
          <w:sz w:val="28"/>
          <w:szCs w:val="28"/>
        </w:rPr>
      </w:pPr>
    </w:p>
    <w:p w:rsidR="00191EE9" w:rsidRDefault="00191EE9" w:rsidP="00191EE9">
      <w:pPr>
        <w:pStyle w:val="a3"/>
        <w:numPr>
          <w:ilvl w:val="0"/>
          <w:numId w:val="2"/>
        </w:numPr>
      </w:pPr>
      <w:r>
        <w:t>Сфокусировать изображение в области соответствующей оптимальному полю зрения (2600мм). Отключить функции автофокус, компенсация засветки, апертурные коррекции, если такие функции есть в камере</w:t>
      </w:r>
    </w:p>
    <w:p w:rsidR="00191EE9" w:rsidRPr="00114E51" w:rsidRDefault="00191EE9" w:rsidP="00191EE9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t>2. Установить камеру так, чтобы в течение всего времени суток в поле зрения не было резких контрастов (яркие белые пятна, тени, фонари и пр.) 3. Камера с автоматическим электронным затвором (</w:t>
      </w:r>
      <w:proofErr w:type="spellStart"/>
      <w:r>
        <w:t>шутером</w:t>
      </w:r>
      <w:proofErr w:type="spellEnd"/>
      <w:r>
        <w:t xml:space="preserve">) (1/50-1/100000 сек). Выбрать время, когда номер будет максимально освещен. Если при максимально открытой диафрагме номер будет </w:t>
      </w:r>
      <w:proofErr w:type="spellStart"/>
      <w:r>
        <w:t>переосвещён</w:t>
      </w:r>
      <w:proofErr w:type="spellEnd"/>
      <w:r>
        <w:t xml:space="preserve"> - прикрыть диафрагму. В темное время суток выбрать такую дополнительную подсветку, чтобы при максимальной скорости проезжающего автомобиля не было смазывания символов номера на изображении. Для этого рекомендуется сделать пробные записи и просмотреть их в </w:t>
      </w:r>
      <w:proofErr w:type="spellStart"/>
      <w:r>
        <w:t>по-кадровом</w:t>
      </w:r>
      <w:proofErr w:type="spellEnd"/>
      <w:r>
        <w:t xml:space="preserve"> режиме.</w:t>
      </w:r>
    </w:p>
    <w:p w:rsidR="00114E51" w:rsidRDefault="00114E51" w:rsidP="00114E51">
      <w:pPr>
        <w:rPr>
          <w:b/>
          <w:sz w:val="28"/>
          <w:szCs w:val="28"/>
        </w:rPr>
      </w:pPr>
    </w:p>
    <w:p w:rsidR="00114E51" w:rsidRDefault="00114E51" w:rsidP="00114E51">
      <w:pPr>
        <w:rPr>
          <w:b/>
          <w:sz w:val="28"/>
          <w:szCs w:val="28"/>
        </w:rPr>
      </w:pPr>
    </w:p>
    <w:p w:rsidR="00114E51" w:rsidRDefault="00114E51" w:rsidP="00114E51">
      <w:pPr>
        <w:rPr>
          <w:b/>
          <w:sz w:val="28"/>
          <w:szCs w:val="28"/>
        </w:rPr>
      </w:pPr>
    </w:p>
    <w:p w:rsidR="00114E51" w:rsidRPr="00114E51" w:rsidRDefault="00114E51" w:rsidP="00114E51">
      <w:pPr>
        <w:shd w:val="clear" w:color="auto" w:fill="FFFFFF"/>
        <w:spacing w:after="120" w:line="240" w:lineRule="auto"/>
        <w:outlineLvl w:val="2"/>
        <w:rPr>
          <w:rFonts w:ascii="Tahoma" w:eastAsia="Times New Roman" w:hAnsi="Tahoma" w:cs="Tahoma"/>
          <w:color w:val="000000"/>
          <w:sz w:val="25"/>
          <w:szCs w:val="25"/>
          <w:lang w:eastAsia="ru-RU"/>
        </w:rPr>
      </w:pPr>
      <w:r w:rsidRPr="00114E51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ru-RU"/>
        </w:rPr>
        <w:t>Технология распознавания</w:t>
      </w:r>
    </w:p>
    <w:p w:rsidR="00114E51" w:rsidRPr="00114E51" w:rsidRDefault="00114E51" w:rsidP="00114E51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Локализация (захват) изображения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Модуль локализации формирует гипотезы о вероятном присутствии номерной пластины на изображении (в кадре) и корректно обрабатывает ситуации нахождения в кадре номерных пластин. Анализ основан на поиске участков кадра, имеющих специфичную для текста структуру яркостных перепадов.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Положение номерной пластины в кадре предсказывается не только на основе анализа текущего изображения, но и путем экстраполяции результатов распознавания на предшествующих кадрах.</w:t>
      </w:r>
    </w:p>
    <w:p w:rsidR="00114E51" w:rsidRPr="00114E51" w:rsidRDefault="00114E51" w:rsidP="00114E51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Масштабирование и бинаризация изображения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Распознавание ГРЗ осуществляется в несколько этапов анализов </w:t>
      </w:r>
      <w:proofErr w:type="spellStart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двуградационного</w:t>
      </w:r>
      <w:proofErr w:type="spellEnd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(</w:t>
      </w:r>
      <w:proofErr w:type="spellStart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бинаризованного</w:t>
      </w:r>
      <w:proofErr w:type="spellEnd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) и </w:t>
      </w:r>
      <w:proofErr w:type="gramStart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полутонового</w:t>
      </w:r>
      <w:proofErr w:type="gramEnd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изображений. Область кадра, указанная </w:t>
      </w:r>
      <w:proofErr w:type="spellStart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локализатором</w:t>
      </w:r>
      <w:proofErr w:type="spellEnd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, масштабируется и затем </w:t>
      </w:r>
      <w:proofErr w:type="spellStart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бинаризуется</w:t>
      </w:r>
      <w:proofErr w:type="spellEnd"/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 xml:space="preserve"> с помощью собственного алгоритма. В результате возникает удобное для быстрого анализа изображение, состоящее только из белых и черных пикселей.</w:t>
      </w:r>
    </w:p>
    <w:p w:rsidR="00114E51" w:rsidRPr="00114E51" w:rsidRDefault="00114E51" w:rsidP="00114E51">
      <w:pPr>
        <w:shd w:val="clear" w:color="auto" w:fill="FFFFFF"/>
        <w:spacing w:before="120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Распознавание номера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На этапе</w:t>
      </w: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 анализа бинарного изображения</w:t>
      </w: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происходит обнаружение и распознавание символов номера, их выстраивание в последовательность знаков, а также поиск недостающих символов, исходя из используемых номерных шаблонов.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lastRenderedPageBreak/>
        <w:t>Сравнение изображения с набором шаблонов</w:t>
      </w: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 позволяет избежать ложного распознавания «артефактов», определения неправильного количества символов в номере, неправильного распознавания близко расположенных друг к другу символов и т. д.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И</w:t>
      </w: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спользуются шаблоны, учитывающие геометрию расположения символов на номерных знаках. Как правило, распознавания трех-четырех символов в номере достаточно, чтобы корректно наложить на изображение шаблон. Это позволяет определить места расположения остальных символов и распознать их с высокой степенью вероятности. Шаблоны содержат информацию о допустимых последовательностях букв и цифр, их количестве, о физических размерах номеров – соотношениях длины и ширины рамок или других графических элементов. 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А</w:t>
      </w: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нализ полутонового изображения </w:t>
      </w: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позволяет существенно повысить точность распознавания. Это особенно важно, если необходимо сделать выбор между несколькими «конкурирующими» вариантами, имеющими сходное написание, степень различия которых может стать еще меньше из-за малых размеров символа, низкого контраста, наличия помех и т. п.</w:t>
      </w:r>
    </w:p>
    <w:p w:rsidR="00114E51" w:rsidRPr="00114E51" w:rsidRDefault="00114E51" w:rsidP="00114E51">
      <w:p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000000"/>
          <w:sz w:val="19"/>
          <w:szCs w:val="19"/>
          <w:lang w:eastAsia="ru-RU"/>
        </w:rPr>
      </w:pP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Уточнение результата распознавания</w:t>
      </w: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, т.е. повторное распознавание, производится в</w:t>
      </w:r>
      <w:r w:rsidRPr="00114E51">
        <w:rPr>
          <w:rFonts w:ascii="Tahoma" w:eastAsia="Times New Roman" w:hAnsi="Tahoma" w:cs="Tahoma"/>
          <w:b/>
          <w:bCs/>
          <w:color w:val="000000"/>
          <w:sz w:val="19"/>
          <w:szCs w:val="19"/>
          <w:lang w:eastAsia="ru-RU"/>
        </w:rPr>
        <w:t> </w:t>
      </w:r>
      <w:r w:rsidRPr="00114E51">
        <w:rPr>
          <w:rFonts w:ascii="Tahoma" w:eastAsia="Times New Roman" w:hAnsi="Tahoma" w:cs="Tahoma"/>
          <w:color w:val="000000"/>
          <w:sz w:val="19"/>
          <w:szCs w:val="19"/>
          <w:lang w:eastAsia="ru-RU"/>
        </w:rPr>
        <w:t>зависимости от результатов первого прохода. Исходное локализованное изображение обрабатывается повторно с иными настройками контрастности, изменением масштаба и прочими видами нормализации в зависимости от выявленной проблемы.</w:t>
      </w:r>
    </w:p>
    <w:p w:rsidR="00114E51" w:rsidRPr="00114E51" w:rsidRDefault="00114E51" w:rsidP="00114E51">
      <w:pPr>
        <w:rPr>
          <w:b/>
          <w:sz w:val="28"/>
          <w:szCs w:val="28"/>
        </w:rPr>
      </w:pPr>
      <w:bookmarkStart w:id="0" w:name="_GoBack"/>
      <w:bookmarkEnd w:id="0"/>
    </w:p>
    <w:sectPr w:rsidR="00114E51" w:rsidRPr="00114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3C4C"/>
    <w:multiLevelType w:val="hybridMultilevel"/>
    <w:tmpl w:val="545483A2"/>
    <w:lvl w:ilvl="0" w:tplc="59265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E0E5E"/>
    <w:multiLevelType w:val="hybridMultilevel"/>
    <w:tmpl w:val="B38E0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1F"/>
    <w:rsid w:val="00114E51"/>
    <w:rsid w:val="00191EE9"/>
    <w:rsid w:val="002E241F"/>
    <w:rsid w:val="00D20F1C"/>
    <w:rsid w:val="00FB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4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1EE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14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114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4E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E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1EE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14E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114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9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ovj</dc:creator>
  <cp:keywords/>
  <dc:description/>
  <cp:lastModifiedBy>ovj</cp:lastModifiedBy>
  <cp:revision>3</cp:revision>
  <dcterms:created xsi:type="dcterms:W3CDTF">2015-06-03T21:40:00Z</dcterms:created>
  <dcterms:modified xsi:type="dcterms:W3CDTF">2015-06-03T22:14:00Z</dcterms:modified>
</cp:coreProperties>
</file>