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700" w:rsidRDefault="00983700" w:rsidP="002F5EC7">
      <w:pPr>
        <w:ind w:firstLine="284"/>
        <w:rPr>
          <w:rFonts w:ascii="Times New Roman" w:hAnsi="Times New Roman" w:cs="Times New Roman"/>
          <w:sz w:val="28"/>
          <w:szCs w:val="28"/>
        </w:rPr>
      </w:pPr>
      <w:r>
        <w:rPr>
          <w:rFonts w:ascii="Times New Roman" w:hAnsi="Times New Roman" w:cs="Times New Roman"/>
          <w:sz w:val="28"/>
          <w:szCs w:val="28"/>
        </w:rPr>
        <w:t>П</w:t>
      </w:r>
      <w:r w:rsidRPr="00983700">
        <w:rPr>
          <w:rFonts w:ascii="Times New Roman" w:hAnsi="Times New Roman" w:cs="Times New Roman"/>
          <w:sz w:val="28"/>
          <w:szCs w:val="28"/>
        </w:rPr>
        <w:t xml:space="preserve">одвески в гальванотехнике являются приспособлениями, с помощью которых покрываемые детали размещают в электролите гальванической ванны. Таким образом детали превращают в электроды, на поверхности которых протекают целевые электрохимические реакции, обеспечивающие в результате формирование металлических (или конверсионных) покрытий на деталях. </w:t>
      </w:r>
      <w:r>
        <w:rPr>
          <w:rFonts w:ascii="Times New Roman" w:hAnsi="Times New Roman" w:cs="Times New Roman"/>
          <w:sz w:val="28"/>
          <w:szCs w:val="28"/>
        </w:rPr>
        <w:t>Также</w:t>
      </w:r>
      <w:r w:rsidRPr="00983700">
        <w:rPr>
          <w:rFonts w:ascii="Times New Roman" w:hAnsi="Times New Roman" w:cs="Times New Roman"/>
          <w:sz w:val="28"/>
          <w:szCs w:val="28"/>
        </w:rPr>
        <w:t xml:space="preserve"> подвески - это устройства, с помощью которых обрабатываемые детали оптимальным образом размещаются в электрическом поле ванны. Они обеспечивают подвод тока к деталям и фиксацию их положения с определенной точностью в пространстве гальванической ванны в процессе обработки. Подвески, кроме того, являются транспортным средством, с помощью которого обрабатываемые детали переносят c загрузочной позиции на гальваническую линию и из ванны в ванну при выполнении операций на линии. </w:t>
      </w:r>
    </w:p>
    <w:p w:rsidR="00000000" w:rsidRPr="00983700" w:rsidRDefault="00983700" w:rsidP="002F5EC7">
      <w:pPr>
        <w:ind w:firstLine="284"/>
        <w:rPr>
          <w:rFonts w:ascii="Times New Roman" w:hAnsi="Times New Roman" w:cs="Times New Roman"/>
          <w:sz w:val="28"/>
          <w:szCs w:val="28"/>
        </w:rPr>
      </w:pPr>
      <w:r w:rsidRPr="00983700">
        <w:rPr>
          <w:rFonts w:ascii="Times New Roman" w:hAnsi="Times New Roman" w:cs="Times New Roman"/>
          <w:sz w:val="28"/>
          <w:szCs w:val="28"/>
        </w:rPr>
        <w:t>Конструкции подвесок (формы и размеры) выбирают в зависимости от размеров и формы деталей, на которые наносят покрытия, габаритов гальванической ванны и особенностей технологического процесса.</w:t>
      </w:r>
    </w:p>
    <w:p w:rsidR="000E1C5D" w:rsidRDefault="000E1C5D" w:rsidP="002F5EC7">
      <w:pPr>
        <w:ind w:firstLine="284"/>
        <w:rPr>
          <w:rFonts w:ascii="Times New Roman" w:hAnsi="Times New Roman" w:cs="Times New Roman"/>
          <w:sz w:val="28"/>
          <w:szCs w:val="28"/>
        </w:rPr>
      </w:pPr>
      <w:r>
        <w:rPr>
          <w:noProof/>
        </w:rPr>
        <w:pict>
          <v:shapetype id="_x0000_t202" coordsize="21600,21600" o:spt="202" path="m,l,21600r21600,l21600,xe">
            <v:stroke joinstyle="miter"/>
            <v:path gradientshapeok="t" o:connecttype="rect"/>
          </v:shapetype>
          <v:shape id="_x0000_s1026" type="#_x0000_t202" style="position:absolute;left:0;text-align:left;margin-left:1.2pt;margin-top:211.35pt;width:225.75pt;height:15pt;z-index:251660288" stroked="f">
            <v:textbox inset="0,0,0,0">
              <w:txbxContent>
                <w:p w:rsidR="000E1C5D" w:rsidRPr="00597357" w:rsidRDefault="000E1C5D" w:rsidP="000E1C5D">
                  <w:pPr>
                    <w:pStyle w:val="a5"/>
                    <w:rPr>
                      <w:rFonts w:ascii="Times New Roman" w:hAnsi="Times New Roman" w:cs="Times New Roman"/>
                      <w:sz w:val="28"/>
                      <w:szCs w:val="28"/>
                    </w:rPr>
                  </w:pPr>
                  <w:r>
                    <w:t xml:space="preserve">Рисунок </w:t>
                  </w:r>
                  <w:fldSimple w:instr=" SEQ Рисунок \* ARABIC ">
                    <w:r w:rsidR="00916DC8">
                      <w:rPr>
                        <w:noProof/>
                      </w:rPr>
                      <w:t>1</w:t>
                    </w:r>
                  </w:fldSimple>
                  <w:r>
                    <w:t>. Елочная подвеска</w:t>
                  </w:r>
                </w:p>
              </w:txbxContent>
            </v:textbox>
            <w10:wrap type="square"/>
          </v:shape>
        </w:pict>
      </w:r>
      <w:r w:rsidR="005245F1" w:rsidRPr="005245F1">
        <w:rPr>
          <w:rFonts w:ascii="Times New Roman" w:hAnsi="Times New Roman" w:cs="Times New Roman"/>
          <w:sz w:val="28"/>
          <w:szCs w:val="28"/>
        </w:rPr>
        <w:t xml:space="preserve">Для размещения деталей в гальванических ваннах применяют многоместные подвески, имеющие стержневую, рамную или гребенчатую </w:t>
      </w:r>
      <w:r>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column">
              <wp:posOffset>15240</wp:posOffset>
            </wp:positionH>
            <wp:positionV relativeFrom="paragraph">
              <wp:posOffset>474345</wp:posOffset>
            </wp:positionV>
            <wp:extent cx="2867025" cy="2152650"/>
            <wp:effectExtent l="19050" t="0" r="952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867025" cy="2152650"/>
                    </a:xfrm>
                    <a:prstGeom prst="rect">
                      <a:avLst/>
                    </a:prstGeom>
                    <a:noFill/>
                    <a:ln w="9525">
                      <a:noFill/>
                      <a:miter lim="800000"/>
                      <a:headEnd/>
                      <a:tailEnd/>
                    </a:ln>
                  </pic:spPr>
                </pic:pic>
              </a:graphicData>
            </a:graphic>
          </wp:anchor>
        </w:drawing>
      </w:r>
      <w:r w:rsidR="005245F1" w:rsidRPr="005245F1">
        <w:rPr>
          <w:rFonts w:ascii="Times New Roman" w:hAnsi="Times New Roman" w:cs="Times New Roman"/>
          <w:sz w:val="28"/>
          <w:szCs w:val="28"/>
        </w:rPr>
        <w:t>конструкцию корпуса (рис. 1-</w:t>
      </w:r>
      <w:r w:rsidR="00673C14">
        <w:rPr>
          <w:rFonts w:ascii="Times New Roman" w:hAnsi="Times New Roman" w:cs="Times New Roman"/>
          <w:sz w:val="28"/>
          <w:szCs w:val="28"/>
        </w:rPr>
        <w:t>3</w:t>
      </w:r>
      <w:r w:rsidR="005245F1" w:rsidRPr="005245F1">
        <w:rPr>
          <w:rFonts w:ascii="Times New Roman" w:hAnsi="Times New Roman" w:cs="Times New Roman"/>
          <w:sz w:val="28"/>
          <w:szCs w:val="28"/>
        </w:rPr>
        <w:t xml:space="preserve">). Во всех рассматриваемых случаях обязательным элементом подвески является крюк, с помощью которого подвеску закрепляют на штанге, и через него от штанги рабочий ток подается в проводящие элементы подвески и к контактам с обрабатываемыми деталями. Первая подвеска (рис.1) «стержневая» (или «елочная»). В ней ток проходит от штанги по стержню, а от него по токоотводам к отдельным деталям. </w:t>
      </w:r>
    </w:p>
    <w:p w:rsidR="000E1C5D" w:rsidRDefault="000E1C5D">
      <w:pPr>
        <w:rPr>
          <w:rFonts w:ascii="Times New Roman" w:hAnsi="Times New Roman" w:cs="Times New Roman"/>
          <w:sz w:val="28"/>
          <w:szCs w:val="28"/>
        </w:rPr>
      </w:pPr>
      <w:r>
        <w:rPr>
          <w:rFonts w:ascii="Times New Roman" w:hAnsi="Times New Roman" w:cs="Times New Roman"/>
          <w:sz w:val="28"/>
          <w:szCs w:val="28"/>
        </w:rPr>
        <w:br w:type="page"/>
      </w:r>
    </w:p>
    <w:p w:rsidR="00673C14" w:rsidRDefault="000E1C5D" w:rsidP="002F5EC7">
      <w:pPr>
        <w:ind w:firstLine="284"/>
        <w:rPr>
          <w:rFonts w:ascii="Times New Roman" w:hAnsi="Times New Roman" w:cs="Times New Roman"/>
          <w:sz w:val="28"/>
          <w:szCs w:val="28"/>
        </w:rPr>
      </w:pPr>
      <w:r>
        <w:rPr>
          <w:noProof/>
        </w:rPr>
        <w:lastRenderedPageBreak/>
        <w:pict>
          <v:shape id="_x0000_s1027" type="#_x0000_t202" style="position:absolute;left:0;text-align:left;margin-left:15.45pt;margin-top:163.05pt;width:269.25pt;height:15.75pt;z-index:251663360" stroked="f">
            <v:textbox inset="0,0,0,0">
              <w:txbxContent>
                <w:p w:rsidR="000E1C5D" w:rsidRPr="0067258F" w:rsidRDefault="000E1C5D" w:rsidP="000E1C5D">
                  <w:pPr>
                    <w:pStyle w:val="a5"/>
                    <w:rPr>
                      <w:rFonts w:ascii="Times New Roman" w:hAnsi="Times New Roman" w:cs="Times New Roman"/>
                      <w:noProof/>
                      <w:sz w:val="28"/>
                      <w:szCs w:val="28"/>
                    </w:rPr>
                  </w:pPr>
                  <w:r>
                    <w:t xml:space="preserve">Рисунок </w:t>
                  </w:r>
                  <w:fldSimple w:instr=" SEQ Рисунок \* ARABIC ">
                    <w:r w:rsidR="00916DC8">
                      <w:rPr>
                        <w:noProof/>
                      </w:rPr>
                      <w:t>2</w:t>
                    </w:r>
                  </w:fldSimple>
                  <w:r>
                    <w:t>. Подвеска в виде рамы</w:t>
                  </w:r>
                </w:p>
              </w:txbxContent>
            </v:textbox>
            <w10:wrap type="square"/>
          </v:shape>
        </w:pict>
      </w:r>
      <w:r>
        <w:rPr>
          <w:rFonts w:ascii="Times New Roman" w:hAnsi="Times New Roman" w:cs="Times New Roman"/>
          <w:noProof/>
          <w:sz w:val="28"/>
          <w:szCs w:val="28"/>
        </w:rPr>
        <w:drawing>
          <wp:anchor distT="0" distB="0" distL="114300" distR="114300" simplePos="0" relativeHeight="251661312" behindDoc="0" locked="0" layoutInCell="1" allowOverlap="1">
            <wp:simplePos x="0" y="0"/>
            <wp:positionH relativeFrom="column">
              <wp:posOffset>196215</wp:posOffset>
            </wp:positionH>
            <wp:positionV relativeFrom="paragraph">
              <wp:posOffset>3810</wp:posOffset>
            </wp:positionV>
            <wp:extent cx="3419475" cy="2009775"/>
            <wp:effectExtent l="19050" t="0" r="9525"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419475" cy="2009775"/>
                    </a:xfrm>
                    <a:prstGeom prst="rect">
                      <a:avLst/>
                    </a:prstGeom>
                    <a:noFill/>
                    <a:ln w="9525">
                      <a:noFill/>
                      <a:miter lim="800000"/>
                      <a:headEnd/>
                      <a:tailEnd/>
                    </a:ln>
                  </pic:spPr>
                </pic:pic>
              </a:graphicData>
            </a:graphic>
          </wp:anchor>
        </w:drawing>
      </w:r>
      <w:r w:rsidR="00673C14">
        <w:rPr>
          <w:rFonts w:ascii="Times New Roman" w:hAnsi="Times New Roman" w:cs="Times New Roman"/>
          <w:sz w:val="28"/>
          <w:szCs w:val="28"/>
        </w:rPr>
        <w:t>Второй</w:t>
      </w:r>
      <w:r w:rsidR="005245F1" w:rsidRPr="005245F1">
        <w:rPr>
          <w:rFonts w:ascii="Times New Roman" w:hAnsi="Times New Roman" w:cs="Times New Roman"/>
          <w:sz w:val="28"/>
          <w:szCs w:val="28"/>
        </w:rPr>
        <w:t xml:space="preserve"> </w:t>
      </w:r>
      <w:r w:rsidR="00673C14">
        <w:rPr>
          <w:rFonts w:ascii="Times New Roman" w:hAnsi="Times New Roman" w:cs="Times New Roman"/>
          <w:sz w:val="28"/>
          <w:szCs w:val="28"/>
        </w:rPr>
        <w:t>тип</w:t>
      </w:r>
      <w:r w:rsidR="005245F1" w:rsidRPr="005245F1">
        <w:rPr>
          <w:rFonts w:ascii="Times New Roman" w:hAnsi="Times New Roman" w:cs="Times New Roman"/>
          <w:sz w:val="28"/>
          <w:szCs w:val="28"/>
        </w:rPr>
        <w:t xml:space="preserve"> подвески (рис.2) «рамны</w:t>
      </w:r>
      <w:r w:rsidR="00673C14">
        <w:rPr>
          <w:rFonts w:ascii="Times New Roman" w:hAnsi="Times New Roman" w:cs="Times New Roman"/>
          <w:sz w:val="28"/>
          <w:szCs w:val="28"/>
        </w:rPr>
        <w:t>й</w:t>
      </w:r>
      <w:r w:rsidR="005245F1" w:rsidRPr="005245F1">
        <w:rPr>
          <w:rFonts w:ascii="Times New Roman" w:hAnsi="Times New Roman" w:cs="Times New Roman"/>
          <w:sz w:val="28"/>
          <w:szCs w:val="28"/>
        </w:rPr>
        <w:t xml:space="preserve">», в распределении тока между деталями принимает участие большее число конструктивных элементов подвески. </w:t>
      </w:r>
    </w:p>
    <w:p w:rsidR="00983700" w:rsidRPr="00983700" w:rsidRDefault="00673C14" w:rsidP="002F5EC7">
      <w:pPr>
        <w:ind w:firstLine="284"/>
        <w:rPr>
          <w:rFonts w:ascii="Times New Roman" w:hAnsi="Times New Roman" w:cs="Times New Roman"/>
          <w:sz w:val="28"/>
          <w:szCs w:val="28"/>
        </w:rPr>
      </w:pPr>
      <w:r>
        <w:rPr>
          <w:rFonts w:ascii="Times New Roman" w:hAnsi="Times New Roman" w:cs="Times New Roman"/>
          <w:sz w:val="28"/>
          <w:szCs w:val="28"/>
        </w:rPr>
        <w:t>Третья</w:t>
      </w:r>
      <w:r w:rsidR="005245F1" w:rsidRPr="005245F1">
        <w:rPr>
          <w:rFonts w:ascii="Times New Roman" w:hAnsi="Times New Roman" w:cs="Times New Roman"/>
          <w:sz w:val="28"/>
          <w:szCs w:val="28"/>
        </w:rPr>
        <w:t xml:space="preserve"> подвеска (рис.</w:t>
      </w:r>
      <w:r>
        <w:rPr>
          <w:rFonts w:ascii="Times New Roman" w:hAnsi="Times New Roman" w:cs="Times New Roman"/>
          <w:sz w:val="28"/>
          <w:szCs w:val="28"/>
        </w:rPr>
        <w:t>3</w:t>
      </w:r>
      <w:r w:rsidR="005245F1" w:rsidRPr="005245F1">
        <w:rPr>
          <w:rFonts w:ascii="Times New Roman" w:hAnsi="Times New Roman" w:cs="Times New Roman"/>
          <w:sz w:val="28"/>
          <w:szCs w:val="28"/>
        </w:rPr>
        <w:t xml:space="preserve">) «гребенчатая». На распределение тока между отдельными деталями в такой подвеске не влияют части рамы, влияние </w:t>
      </w:r>
      <w:r w:rsidR="002F3BF2">
        <w:rPr>
          <w:rFonts w:ascii="Times New Roman" w:hAnsi="Times New Roman" w:cs="Times New Roman"/>
          <w:noProof/>
          <w:sz w:val="28"/>
          <w:szCs w:val="28"/>
        </w:rPr>
        <w:drawing>
          <wp:anchor distT="0" distB="0" distL="114300" distR="114300" simplePos="0" relativeHeight="251664384" behindDoc="0" locked="0" layoutInCell="1" allowOverlap="1">
            <wp:simplePos x="0" y="0"/>
            <wp:positionH relativeFrom="column">
              <wp:posOffset>15240</wp:posOffset>
            </wp:positionH>
            <wp:positionV relativeFrom="paragraph">
              <wp:posOffset>945515</wp:posOffset>
            </wp:positionV>
            <wp:extent cx="3590925" cy="1724025"/>
            <wp:effectExtent l="19050" t="0" r="9525"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590925" cy="1724025"/>
                    </a:xfrm>
                    <a:prstGeom prst="rect">
                      <a:avLst/>
                    </a:prstGeom>
                    <a:noFill/>
                    <a:ln w="9525">
                      <a:noFill/>
                      <a:miter lim="800000"/>
                      <a:headEnd/>
                      <a:tailEnd/>
                    </a:ln>
                  </pic:spPr>
                </pic:pic>
              </a:graphicData>
            </a:graphic>
          </wp:anchor>
        </w:drawing>
      </w:r>
      <w:r w:rsidR="005245F1" w:rsidRPr="005245F1">
        <w:rPr>
          <w:rFonts w:ascii="Times New Roman" w:hAnsi="Times New Roman" w:cs="Times New Roman"/>
          <w:sz w:val="28"/>
          <w:szCs w:val="28"/>
        </w:rPr>
        <w:t>которых должно учитываться в подвесках второй и третьей конструкций.</w:t>
      </w:r>
    </w:p>
    <w:p w:rsidR="002F3BF2" w:rsidRDefault="002F3BF2" w:rsidP="002F5EC7">
      <w:pPr>
        <w:ind w:firstLine="284"/>
        <w:rPr>
          <w:rFonts w:ascii="Times New Roman" w:hAnsi="Times New Roman" w:cs="Times New Roman"/>
          <w:sz w:val="28"/>
          <w:szCs w:val="28"/>
        </w:rPr>
      </w:pPr>
      <w:r>
        <w:rPr>
          <w:noProof/>
        </w:rPr>
        <w:pict>
          <v:shape id="_x0000_s1028" type="#_x0000_t202" style="position:absolute;left:0;text-align:left;margin-left:-291.75pt;margin-top:22.9pt;width:282.75pt;height:15.75pt;z-index:251666432" stroked="f">
            <v:textbox inset="0,0,0,0">
              <w:txbxContent>
                <w:p w:rsidR="002F3BF2" w:rsidRPr="005154F5" w:rsidRDefault="002F3BF2" w:rsidP="002F3BF2">
                  <w:pPr>
                    <w:pStyle w:val="a5"/>
                    <w:rPr>
                      <w:rFonts w:ascii="Times New Roman" w:hAnsi="Times New Roman" w:cs="Times New Roman"/>
                      <w:sz w:val="28"/>
                      <w:szCs w:val="28"/>
                    </w:rPr>
                  </w:pPr>
                  <w:r>
                    <w:t xml:space="preserve">Рисунок </w:t>
                  </w:r>
                  <w:fldSimple w:instr=" SEQ Рисунок \* ARABIC ">
                    <w:r w:rsidR="00916DC8">
                      <w:rPr>
                        <w:noProof/>
                      </w:rPr>
                      <w:t>3</w:t>
                    </w:r>
                  </w:fldSimple>
                  <w:r>
                    <w:t>. Гребенчатая подвеска</w:t>
                  </w:r>
                </w:p>
              </w:txbxContent>
            </v:textbox>
            <w10:wrap type="square"/>
          </v:shape>
        </w:pict>
      </w:r>
    </w:p>
    <w:p w:rsidR="002F3BF2" w:rsidRDefault="002F3BF2" w:rsidP="002F5EC7">
      <w:pPr>
        <w:ind w:firstLine="284"/>
        <w:rPr>
          <w:rFonts w:ascii="Times New Roman" w:hAnsi="Times New Roman" w:cs="Times New Roman"/>
          <w:sz w:val="28"/>
          <w:szCs w:val="28"/>
        </w:rPr>
      </w:pPr>
    </w:p>
    <w:p w:rsidR="00983700" w:rsidRPr="00983700" w:rsidRDefault="002F5EC7" w:rsidP="002F5EC7">
      <w:pPr>
        <w:ind w:firstLine="284"/>
        <w:rPr>
          <w:rFonts w:ascii="Times New Roman" w:hAnsi="Times New Roman" w:cs="Times New Roman"/>
          <w:sz w:val="28"/>
          <w:szCs w:val="28"/>
        </w:rPr>
      </w:pPr>
      <w:r w:rsidRPr="002F5EC7">
        <w:rPr>
          <w:rFonts w:ascii="Times New Roman" w:hAnsi="Times New Roman" w:cs="Times New Roman"/>
          <w:sz w:val="28"/>
          <w:szCs w:val="28"/>
        </w:rPr>
        <w:t>Внутри рамных подвесок в качестве вспомогательных элементов используют стержни, которые могут иметь горизонтальную или вертикальную ориентацию. Эти стержни внутри рамных подвесок используют для закрепления на них деталей. Устройства для фиксации положения деталей одновременно выполняют функции токовых контактов, через которые ток передается непосредственно к деталям, на поверхности которых протекает катодная (или анодная - при анодировании или электрополировании) реакция. Токовые контакты, через которые поляризующий ток подается к деталям, могут быть размещены на одном или на двух соседних стержнях рамной подвески. Во втором случае подвод поляризующего тока к деталям производится через элементы обоих стержней, с помощью которых детали крепятся на подвеске.</w:t>
      </w:r>
    </w:p>
    <w:p w:rsidR="00983700" w:rsidRDefault="000F3B09" w:rsidP="000F3B09">
      <w:pPr>
        <w:ind w:firstLine="284"/>
        <w:rPr>
          <w:rFonts w:ascii="Times New Roman" w:hAnsi="Times New Roman" w:cs="Times New Roman"/>
          <w:sz w:val="28"/>
          <w:szCs w:val="28"/>
          <w:lang w:val="en-US"/>
        </w:rPr>
      </w:pPr>
      <w:r w:rsidRPr="000F3B09">
        <w:rPr>
          <w:rFonts w:ascii="Times New Roman" w:hAnsi="Times New Roman" w:cs="Times New Roman"/>
          <w:sz w:val="28"/>
          <w:szCs w:val="28"/>
        </w:rPr>
        <w:t xml:space="preserve">Габаритные размеры подвесок определяются параметрами гальванических ванн, используемых в гальванической линии. Размеры подвесок обычно должны вписываться в так называемое рабочее поле подвесок, за пределы которого не могут выходить габариты подвесок вместе с размещенными на них деталями. </w:t>
      </w:r>
    </w:p>
    <w:p w:rsidR="000F3B09" w:rsidRDefault="000F3B09" w:rsidP="000F3B09">
      <w:pPr>
        <w:ind w:firstLine="284"/>
        <w:rPr>
          <w:rFonts w:ascii="Times New Roman" w:hAnsi="Times New Roman" w:cs="Times New Roman"/>
          <w:sz w:val="28"/>
          <w:szCs w:val="28"/>
        </w:rPr>
      </w:pPr>
      <w:r>
        <w:rPr>
          <w:rFonts w:ascii="Times New Roman" w:hAnsi="Times New Roman" w:cs="Times New Roman"/>
          <w:sz w:val="28"/>
          <w:szCs w:val="28"/>
        </w:rPr>
        <w:lastRenderedPageBreak/>
        <w:t>Ф</w:t>
      </w:r>
      <w:r w:rsidRPr="000F3B09">
        <w:rPr>
          <w:rFonts w:ascii="Times New Roman" w:hAnsi="Times New Roman" w:cs="Times New Roman"/>
          <w:sz w:val="28"/>
          <w:szCs w:val="28"/>
        </w:rPr>
        <w:t>актор</w:t>
      </w:r>
      <w:r>
        <w:rPr>
          <w:rFonts w:ascii="Times New Roman" w:hAnsi="Times New Roman" w:cs="Times New Roman"/>
          <w:sz w:val="28"/>
          <w:szCs w:val="28"/>
        </w:rPr>
        <w:t>ы</w:t>
      </w:r>
      <w:r w:rsidRPr="000F3B09">
        <w:rPr>
          <w:rFonts w:ascii="Times New Roman" w:hAnsi="Times New Roman" w:cs="Times New Roman"/>
          <w:sz w:val="28"/>
          <w:szCs w:val="28"/>
        </w:rPr>
        <w:t>, которые принимают во внимание при конструировании</w:t>
      </w:r>
      <w:r>
        <w:rPr>
          <w:rFonts w:ascii="Times New Roman" w:hAnsi="Times New Roman" w:cs="Times New Roman"/>
          <w:sz w:val="28"/>
          <w:szCs w:val="28"/>
        </w:rPr>
        <w:t>:</w:t>
      </w:r>
      <w:r w:rsidRPr="000F3B09">
        <w:rPr>
          <w:rFonts w:ascii="Times New Roman" w:hAnsi="Times New Roman" w:cs="Times New Roman"/>
          <w:sz w:val="28"/>
          <w:szCs w:val="28"/>
        </w:rPr>
        <w:t xml:space="preserve"> </w:t>
      </w:r>
    </w:p>
    <w:p w:rsidR="000F3B09" w:rsidRPr="000F3B09" w:rsidRDefault="000F3B09" w:rsidP="000F3B09">
      <w:pPr>
        <w:ind w:firstLine="284"/>
        <w:rPr>
          <w:rFonts w:ascii="Times New Roman" w:hAnsi="Times New Roman" w:cs="Times New Roman"/>
          <w:sz w:val="28"/>
          <w:szCs w:val="28"/>
        </w:rPr>
      </w:pPr>
      <w:r>
        <w:rPr>
          <w:rFonts w:ascii="Times New Roman" w:hAnsi="Times New Roman" w:cs="Times New Roman"/>
          <w:sz w:val="28"/>
          <w:szCs w:val="28"/>
        </w:rPr>
        <w:t>- т</w:t>
      </w:r>
      <w:r w:rsidRPr="000F3B09">
        <w:rPr>
          <w:rFonts w:ascii="Times New Roman" w:hAnsi="Times New Roman" w:cs="Times New Roman"/>
          <w:sz w:val="28"/>
          <w:szCs w:val="28"/>
        </w:rPr>
        <w:t>ехнологическая оснастка (подвеска) должна обеспечивать получение качественных покрытий при минимальных материало-, энерго- и трудозатратах;</w:t>
      </w:r>
    </w:p>
    <w:p w:rsidR="000F3B09" w:rsidRPr="000F3B09" w:rsidRDefault="000F3B09" w:rsidP="000F3B09">
      <w:pPr>
        <w:ind w:firstLine="284"/>
        <w:rPr>
          <w:rFonts w:ascii="Times New Roman" w:hAnsi="Times New Roman" w:cs="Times New Roman"/>
          <w:sz w:val="28"/>
          <w:szCs w:val="28"/>
        </w:rPr>
      </w:pPr>
      <w:r>
        <w:rPr>
          <w:rFonts w:ascii="Times New Roman" w:hAnsi="Times New Roman" w:cs="Times New Roman"/>
          <w:sz w:val="28"/>
          <w:szCs w:val="28"/>
        </w:rPr>
        <w:t>- т</w:t>
      </w:r>
      <w:r w:rsidRPr="000F3B09">
        <w:rPr>
          <w:rFonts w:ascii="Times New Roman" w:hAnsi="Times New Roman" w:cs="Times New Roman"/>
          <w:sz w:val="28"/>
          <w:szCs w:val="28"/>
        </w:rPr>
        <w:t>ехническую документацию на подвески могут разрабатывать как при проектировании гибкого производственного модуля, так и в процессе его эксплуатации при переходе на изготовление новых изделий;</w:t>
      </w:r>
    </w:p>
    <w:p w:rsidR="000F3B09" w:rsidRPr="000F3B09" w:rsidRDefault="000F3B09" w:rsidP="000F3B09">
      <w:pPr>
        <w:ind w:firstLine="284"/>
        <w:rPr>
          <w:rFonts w:ascii="Times New Roman" w:hAnsi="Times New Roman" w:cs="Times New Roman"/>
          <w:sz w:val="28"/>
          <w:szCs w:val="28"/>
        </w:rPr>
      </w:pPr>
      <w:r>
        <w:rPr>
          <w:rFonts w:ascii="Times New Roman" w:hAnsi="Times New Roman" w:cs="Times New Roman"/>
          <w:sz w:val="28"/>
          <w:szCs w:val="28"/>
        </w:rPr>
        <w:t>- п</w:t>
      </w:r>
      <w:r w:rsidRPr="000F3B09">
        <w:rPr>
          <w:rFonts w:ascii="Times New Roman" w:hAnsi="Times New Roman" w:cs="Times New Roman"/>
          <w:sz w:val="28"/>
          <w:szCs w:val="28"/>
        </w:rPr>
        <w:t>одвески могут быть (в ответственных случаях) обеспечены элементами для регулирования распределения тока, подаваемого на детали, располагающиеся на разных участках подвески (или на разных участках крупногабаритных деталей);</w:t>
      </w:r>
    </w:p>
    <w:p w:rsidR="000F3B09" w:rsidRPr="000F3B09" w:rsidRDefault="000F3B09" w:rsidP="000F3B09">
      <w:pPr>
        <w:ind w:firstLine="284"/>
        <w:rPr>
          <w:rFonts w:ascii="Times New Roman" w:hAnsi="Times New Roman" w:cs="Times New Roman"/>
          <w:sz w:val="28"/>
          <w:szCs w:val="28"/>
        </w:rPr>
      </w:pPr>
      <w:r>
        <w:rPr>
          <w:rFonts w:ascii="Times New Roman" w:hAnsi="Times New Roman" w:cs="Times New Roman"/>
          <w:sz w:val="28"/>
          <w:szCs w:val="28"/>
        </w:rPr>
        <w:t>- о</w:t>
      </w:r>
      <w:r w:rsidRPr="000F3B09">
        <w:rPr>
          <w:rFonts w:ascii="Times New Roman" w:hAnsi="Times New Roman" w:cs="Times New Roman"/>
          <w:sz w:val="28"/>
          <w:szCs w:val="28"/>
        </w:rPr>
        <w:t>снования подвесок могут быть обеспечены приводом для качания подвесок при погружении их в электролит, для встряхивания их над ванной с целью уменьшения выноса растворов;</w:t>
      </w:r>
    </w:p>
    <w:p w:rsidR="000F3B09" w:rsidRPr="000F3B09" w:rsidRDefault="000F3B09" w:rsidP="000F3B09">
      <w:pPr>
        <w:ind w:firstLine="284"/>
        <w:rPr>
          <w:rFonts w:ascii="Times New Roman" w:hAnsi="Times New Roman" w:cs="Times New Roman"/>
          <w:sz w:val="28"/>
          <w:szCs w:val="28"/>
        </w:rPr>
      </w:pPr>
      <w:r>
        <w:rPr>
          <w:rFonts w:ascii="Times New Roman" w:hAnsi="Times New Roman" w:cs="Times New Roman"/>
          <w:sz w:val="28"/>
          <w:szCs w:val="28"/>
        </w:rPr>
        <w:t>- г</w:t>
      </w:r>
      <w:r w:rsidRPr="000F3B09">
        <w:rPr>
          <w:rFonts w:ascii="Times New Roman" w:hAnsi="Times New Roman" w:cs="Times New Roman"/>
          <w:sz w:val="28"/>
          <w:szCs w:val="28"/>
        </w:rPr>
        <w:t>еометрические характеристики элементов технологической оснастки, а также материалы изолирующих покрытий, должны выбираться из условий минимального выноса растворов из рабочих ванн;</w:t>
      </w:r>
    </w:p>
    <w:p w:rsidR="000F3B09" w:rsidRDefault="003E6835" w:rsidP="000F3B09">
      <w:pPr>
        <w:rPr>
          <w:rFonts w:ascii="Times New Roman" w:hAnsi="Times New Roman" w:cs="Times New Roman"/>
          <w:sz w:val="28"/>
          <w:szCs w:val="28"/>
        </w:rPr>
      </w:pPr>
      <w:r>
        <w:rPr>
          <w:rFonts w:ascii="Times New Roman" w:hAnsi="Times New Roman" w:cs="Times New Roman"/>
          <w:sz w:val="28"/>
          <w:szCs w:val="28"/>
        </w:rPr>
        <w:t>Алгоритм</w:t>
      </w:r>
    </w:p>
    <w:p w:rsidR="000F3B09" w:rsidRDefault="00916DC8" w:rsidP="000F3B09">
      <w:pPr>
        <w:rPr>
          <w:rFonts w:ascii="Times New Roman" w:hAnsi="Times New Roman" w:cs="Times New Roman"/>
          <w:sz w:val="28"/>
          <w:szCs w:val="28"/>
        </w:rPr>
      </w:pPr>
      <w:r>
        <w:rPr>
          <w:noProof/>
        </w:rPr>
        <w:pict>
          <v:shape id="_x0000_s1029" type="#_x0000_t202" style="position:absolute;margin-left:1.2pt;margin-top:152.05pt;width:135.75pt;height:24.7pt;z-index:251669504" stroked="f">
            <v:textbox inset="0,0,0,0">
              <w:txbxContent>
                <w:p w:rsidR="00916DC8" w:rsidRPr="00C93774" w:rsidRDefault="00916DC8" w:rsidP="00916DC8">
                  <w:pPr>
                    <w:pStyle w:val="a5"/>
                    <w:rPr>
                      <w:rFonts w:ascii="Times New Roman" w:hAnsi="Times New Roman" w:cs="Times New Roman"/>
                      <w:noProof/>
                      <w:sz w:val="28"/>
                      <w:szCs w:val="28"/>
                    </w:rPr>
                  </w:pPr>
                  <w:r>
                    <w:t xml:space="preserve">Рисунок </w:t>
                  </w:r>
                  <w:fldSimple w:instr=" SEQ Рисунок \* ARABIC ">
                    <w:r>
                      <w:rPr>
                        <w:noProof/>
                      </w:rPr>
                      <w:t>4</w:t>
                    </w:r>
                  </w:fldSimple>
                  <w:r>
                    <w:t>. Распределение силовых линий</w:t>
                  </w:r>
                </w:p>
              </w:txbxContent>
            </v:textbox>
            <w10:wrap type="square"/>
          </v:shape>
        </w:pict>
      </w:r>
      <w:r>
        <w:rPr>
          <w:rFonts w:ascii="Times New Roman" w:hAnsi="Times New Roman" w:cs="Times New Roman"/>
          <w:noProof/>
          <w:sz w:val="28"/>
          <w:szCs w:val="28"/>
        </w:rPr>
        <w:drawing>
          <wp:anchor distT="0" distB="0" distL="114300" distR="114300" simplePos="0" relativeHeight="251667456" behindDoc="0" locked="0" layoutInCell="1" allowOverlap="1">
            <wp:simplePos x="0" y="0"/>
            <wp:positionH relativeFrom="column">
              <wp:posOffset>15240</wp:posOffset>
            </wp:positionH>
            <wp:positionV relativeFrom="paragraph">
              <wp:posOffset>588010</wp:posOffset>
            </wp:positionV>
            <wp:extent cx="1724025" cy="1285875"/>
            <wp:effectExtent l="19050" t="0" r="9525"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724025" cy="1285875"/>
                    </a:xfrm>
                    <a:prstGeom prst="rect">
                      <a:avLst/>
                    </a:prstGeom>
                    <a:noFill/>
                    <a:ln w="9525">
                      <a:noFill/>
                      <a:miter lim="800000"/>
                      <a:headEnd/>
                      <a:tailEnd/>
                    </a:ln>
                  </pic:spPr>
                </pic:pic>
              </a:graphicData>
            </a:graphic>
          </wp:anchor>
        </w:drawing>
      </w:r>
      <w:r w:rsidR="003E6835">
        <w:rPr>
          <w:rFonts w:ascii="Times New Roman" w:hAnsi="Times New Roman" w:cs="Times New Roman"/>
          <w:sz w:val="28"/>
          <w:szCs w:val="28"/>
        </w:rPr>
        <w:t>Для каждой детали персонально будет расчитыватся оптимальное размещение в ванной и форма подвески. Эти расчеты будут опираться на том, что силовые линии тока при электролизе протекает неравномерно, в общем случае это (рис 4.) относительные искревле</w:t>
      </w:r>
      <w:r w:rsidR="008C1EFA">
        <w:rPr>
          <w:rFonts w:ascii="Times New Roman" w:hAnsi="Times New Roman" w:cs="Times New Roman"/>
          <w:sz w:val="28"/>
          <w:szCs w:val="28"/>
        </w:rPr>
        <w:t>ния в эпицентре излучя</w:t>
      </w:r>
      <w:r w:rsidR="003E6835">
        <w:rPr>
          <w:rFonts w:ascii="Times New Roman" w:hAnsi="Times New Roman" w:cs="Times New Roman"/>
          <w:sz w:val="28"/>
          <w:szCs w:val="28"/>
        </w:rPr>
        <w:t xml:space="preserve">теля и значительные дуги по бокам анода, </w:t>
      </w:r>
      <w:r w:rsidR="003E6835">
        <w:rPr>
          <w:sz w:val="28"/>
        </w:rPr>
        <w:t>д</w:t>
      </w:r>
      <w:r w:rsidR="003E6835">
        <w:rPr>
          <w:rFonts w:ascii="Times New Roman" w:eastAsia="Times New Roman" w:hAnsi="Times New Roman" w:cs="Times New Roman"/>
          <w:sz w:val="28"/>
        </w:rPr>
        <w:t>аже при использовании одинаковых плоских анода и катода, расположенных параллельно (если они не пер</w:t>
      </w:r>
      <w:r w:rsidR="003E6835">
        <w:rPr>
          <w:rFonts w:ascii="Times New Roman" w:eastAsia="Times New Roman" w:hAnsi="Times New Roman" w:cs="Times New Roman"/>
          <w:sz w:val="28"/>
        </w:rPr>
        <w:t>е</w:t>
      </w:r>
      <w:r w:rsidR="003E6835">
        <w:rPr>
          <w:rFonts w:ascii="Times New Roman" w:eastAsia="Times New Roman" w:hAnsi="Times New Roman" w:cs="Times New Roman"/>
          <w:sz w:val="28"/>
        </w:rPr>
        <w:t>крывают все сечение электролитической ячейки)</w:t>
      </w:r>
      <w:r w:rsidR="003E6835">
        <w:rPr>
          <w:sz w:val="28"/>
        </w:rPr>
        <w:t>.</w:t>
      </w:r>
      <w:r>
        <w:rPr>
          <w:sz w:val="28"/>
        </w:rPr>
        <w:t xml:space="preserve"> Методами подбора, руководствуясь параметрами заготовки, програмно рассчитываем различные варианты рисунка силовых областей и делаем поиск наиболее оптимального. При поиске изменяем форму подвески. Результаты представляют собой конечный чертеж анода, который направляется на реализацию (</w:t>
      </w:r>
      <w:r w:rsidR="00B617C4">
        <w:rPr>
          <w:sz w:val="28"/>
        </w:rPr>
        <w:t xml:space="preserve">вытачивание и </w:t>
      </w:r>
      <w:r>
        <w:rPr>
          <w:sz w:val="28"/>
        </w:rPr>
        <w:t>подготовка для использования).</w:t>
      </w:r>
    </w:p>
    <w:p w:rsidR="00403169" w:rsidRDefault="00403169">
      <w:pPr>
        <w:rPr>
          <w:rFonts w:ascii="Times New Roman" w:hAnsi="Times New Roman" w:cs="Times New Roman"/>
          <w:sz w:val="28"/>
          <w:szCs w:val="28"/>
        </w:rPr>
      </w:pPr>
      <w:r>
        <w:rPr>
          <w:rFonts w:ascii="Times New Roman" w:hAnsi="Times New Roman" w:cs="Times New Roman"/>
          <w:sz w:val="28"/>
          <w:szCs w:val="28"/>
        </w:rPr>
        <w:br w:type="page"/>
      </w:r>
    </w:p>
    <w:p w:rsidR="00403169" w:rsidRDefault="00403169" w:rsidP="00916DC8">
      <w:pPr>
        <w:ind w:firstLine="284"/>
        <w:rPr>
          <w:rFonts w:ascii="Times New Roman" w:hAnsi="Times New Roman" w:cs="Times New Roman"/>
          <w:sz w:val="28"/>
          <w:szCs w:val="28"/>
        </w:rPr>
      </w:pPr>
      <w:r w:rsidRPr="00403169">
        <w:rPr>
          <w:rFonts w:ascii="Times New Roman" w:eastAsia="Times New Roman" w:hAnsi="Times New Roman" w:cs="Times New Roman"/>
          <w:sz w:val="28"/>
          <w:szCs w:val="28"/>
        </w:rPr>
        <w:lastRenderedPageBreak/>
        <w:t>Поскольку данные получены экспериментальным методом</w:t>
      </w:r>
      <w:r>
        <w:rPr>
          <w:rFonts w:ascii="Times New Roman" w:hAnsi="Times New Roman" w:cs="Times New Roman"/>
          <w:sz w:val="28"/>
          <w:szCs w:val="28"/>
        </w:rPr>
        <w:t xml:space="preserve"> с последующим накоплением в базе</w:t>
      </w:r>
      <w:r w:rsidRPr="00403169">
        <w:rPr>
          <w:rFonts w:ascii="Times New Roman" w:eastAsia="Times New Roman" w:hAnsi="Times New Roman" w:cs="Times New Roman"/>
          <w:sz w:val="28"/>
          <w:szCs w:val="28"/>
        </w:rPr>
        <w:t>, то при разработке системы управления конкретным гальваническим процессом они будут иметь вспомогательное значение и обязательно должны уточняться путем проведения эксперимента на объекте управления.</w:t>
      </w:r>
    </w:p>
    <w:p w:rsidR="000F3B09" w:rsidRDefault="00916DC8" w:rsidP="00916DC8">
      <w:pPr>
        <w:ind w:firstLine="284"/>
        <w:rPr>
          <w:rFonts w:ascii="Times New Roman" w:hAnsi="Times New Roman" w:cs="Times New Roman"/>
          <w:sz w:val="28"/>
          <w:szCs w:val="28"/>
        </w:rPr>
      </w:pPr>
      <w:r w:rsidRPr="00916DC8">
        <w:rPr>
          <w:rFonts w:ascii="Times New Roman" w:hAnsi="Times New Roman" w:cs="Times New Roman"/>
          <w:sz w:val="28"/>
          <w:szCs w:val="28"/>
        </w:rPr>
        <w:t>Удачная конструкция подвески является одним из главных факторов, позволяющих повысить производительность труда, обеспечить экономию материалов и электроэнергии в гальваническом процессе.</w:t>
      </w:r>
    </w:p>
    <w:p w:rsidR="00F72513" w:rsidRDefault="00F454E3" w:rsidP="00916DC8">
      <w:pPr>
        <w:ind w:firstLine="284"/>
        <w:rPr>
          <w:rFonts w:ascii="Times New Roman" w:hAnsi="Times New Roman" w:cs="Times New Roman"/>
          <w:sz w:val="28"/>
          <w:szCs w:val="28"/>
        </w:rPr>
      </w:pPr>
      <w:r>
        <w:rPr>
          <w:rFonts w:ascii="Times New Roman" w:hAnsi="Times New Roman" w:cs="Times New Roman"/>
          <w:sz w:val="28"/>
          <w:szCs w:val="28"/>
        </w:rPr>
        <w:t xml:space="preserve">Минусом подхода является затрата по времени на производство спроектированной формы подвески, выходом может служить дополнительная линия с необходимым оборудованием, которая будет расположена радом с комплексом гольваники. </w:t>
      </w:r>
    </w:p>
    <w:p w:rsidR="00403169" w:rsidRPr="00403169" w:rsidRDefault="00403169" w:rsidP="00403169">
      <w:pPr>
        <w:ind w:firstLine="284"/>
        <w:rPr>
          <w:rFonts w:ascii="Times New Roman" w:eastAsia="Times New Roman" w:hAnsi="Times New Roman" w:cs="Times New Roman"/>
          <w:sz w:val="28"/>
          <w:szCs w:val="28"/>
        </w:rPr>
      </w:pPr>
      <w:r w:rsidRPr="00403169">
        <w:rPr>
          <w:rFonts w:ascii="Times New Roman" w:eastAsia="Times New Roman" w:hAnsi="Times New Roman" w:cs="Times New Roman"/>
          <w:sz w:val="28"/>
          <w:szCs w:val="28"/>
        </w:rPr>
        <w:t>Таким образом, подбирая геометрическую конфигурацию анодов, можно варьировать конфигурацию электрического поля, добиваясь наиболее равномерного покрытия</w:t>
      </w:r>
      <w:r>
        <w:rPr>
          <w:rFonts w:ascii="Times New Roman" w:hAnsi="Times New Roman" w:cs="Times New Roman"/>
          <w:sz w:val="28"/>
          <w:szCs w:val="28"/>
        </w:rPr>
        <w:t xml:space="preserve"> деталей</w:t>
      </w:r>
      <w:r w:rsidRPr="00403169">
        <w:rPr>
          <w:rFonts w:ascii="Times New Roman" w:eastAsia="Times New Roman" w:hAnsi="Times New Roman" w:cs="Times New Roman"/>
          <w:sz w:val="28"/>
          <w:szCs w:val="28"/>
        </w:rPr>
        <w:t>.</w:t>
      </w:r>
    </w:p>
    <w:p w:rsidR="00053E2A" w:rsidRDefault="007D3141" w:rsidP="007D3141">
      <w:pPr>
        <w:ind w:firstLine="284"/>
        <w:rPr>
          <w:rFonts w:ascii="Times New Roman" w:hAnsi="Times New Roman" w:cs="Times New Roman"/>
          <w:sz w:val="28"/>
          <w:szCs w:val="28"/>
        </w:rPr>
      </w:pPr>
      <w:r w:rsidRPr="007D3141">
        <w:rPr>
          <w:rFonts w:ascii="Times New Roman" w:hAnsi="Times New Roman" w:cs="Times New Roman"/>
          <w:sz w:val="28"/>
          <w:szCs w:val="28"/>
        </w:rPr>
        <w:t xml:space="preserve">Подводя некоторый итог можно </w:t>
      </w:r>
      <w:r w:rsidR="00053E2A">
        <w:rPr>
          <w:rFonts w:ascii="Times New Roman" w:hAnsi="Times New Roman" w:cs="Times New Roman"/>
          <w:sz w:val="28"/>
          <w:szCs w:val="28"/>
        </w:rPr>
        <w:t>составить</w:t>
      </w:r>
      <w:r w:rsidRPr="007D3141">
        <w:rPr>
          <w:rFonts w:ascii="Times New Roman" w:hAnsi="Times New Roman" w:cs="Times New Roman"/>
          <w:sz w:val="28"/>
          <w:szCs w:val="28"/>
        </w:rPr>
        <w:t xml:space="preserve"> </w:t>
      </w:r>
      <w:r w:rsidR="00053E2A">
        <w:rPr>
          <w:rFonts w:ascii="Times New Roman" w:hAnsi="Times New Roman" w:cs="Times New Roman"/>
          <w:sz w:val="28"/>
          <w:szCs w:val="28"/>
        </w:rPr>
        <w:t>алгоритм</w:t>
      </w:r>
      <w:r w:rsidRPr="007D3141">
        <w:rPr>
          <w:rFonts w:ascii="Times New Roman" w:hAnsi="Times New Roman" w:cs="Times New Roman"/>
          <w:sz w:val="28"/>
          <w:szCs w:val="28"/>
        </w:rPr>
        <w:t xml:space="preserve"> действий, котор</w:t>
      </w:r>
      <w:r w:rsidR="00053E2A">
        <w:rPr>
          <w:rFonts w:ascii="Times New Roman" w:hAnsi="Times New Roman" w:cs="Times New Roman"/>
          <w:sz w:val="28"/>
          <w:szCs w:val="28"/>
        </w:rPr>
        <w:t>ый</w:t>
      </w:r>
      <w:r w:rsidRPr="007D3141">
        <w:rPr>
          <w:rFonts w:ascii="Times New Roman" w:hAnsi="Times New Roman" w:cs="Times New Roman"/>
          <w:sz w:val="28"/>
          <w:szCs w:val="28"/>
        </w:rPr>
        <w:t xml:space="preserve"> использу</w:t>
      </w:r>
      <w:r w:rsidR="00053E2A">
        <w:rPr>
          <w:rFonts w:ascii="Times New Roman" w:hAnsi="Times New Roman" w:cs="Times New Roman"/>
          <w:sz w:val="28"/>
          <w:szCs w:val="28"/>
        </w:rPr>
        <w:t>е</w:t>
      </w:r>
      <w:r w:rsidRPr="007D3141">
        <w:rPr>
          <w:rFonts w:ascii="Times New Roman" w:hAnsi="Times New Roman" w:cs="Times New Roman"/>
          <w:sz w:val="28"/>
          <w:szCs w:val="28"/>
        </w:rPr>
        <w:t>т</w:t>
      </w:r>
      <w:r w:rsidR="00053E2A">
        <w:rPr>
          <w:rFonts w:ascii="Times New Roman" w:hAnsi="Times New Roman" w:cs="Times New Roman"/>
          <w:sz w:val="28"/>
          <w:szCs w:val="28"/>
        </w:rPr>
        <w:t>ся</w:t>
      </w:r>
      <w:r w:rsidRPr="007D3141">
        <w:rPr>
          <w:rFonts w:ascii="Times New Roman" w:hAnsi="Times New Roman" w:cs="Times New Roman"/>
          <w:sz w:val="28"/>
          <w:szCs w:val="28"/>
        </w:rPr>
        <w:t xml:space="preserve"> в той или иной степени при проектировании подвесочного устройства</w:t>
      </w:r>
      <w:r w:rsidR="00053E2A">
        <w:rPr>
          <w:rFonts w:ascii="Times New Roman" w:hAnsi="Times New Roman" w:cs="Times New Roman"/>
          <w:sz w:val="28"/>
          <w:szCs w:val="28"/>
        </w:rPr>
        <w:t xml:space="preserve"> (програмно).</w:t>
      </w:r>
    </w:p>
    <w:p w:rsidR="007D3141" w:rsidRPr="007D3141" w:rsidRDefault="00053E2A" w:rsidP="007D3141">
      <w:pPr>
        <w:ind w:firstLine="284"/>
        <w:rPr>
          <w:rFonts w:ascii="Times New Roman" w:hAnsi="Times New Roman" w:cs="Times New Roman"/>
          <w:sz w:val="28"/>
          <w:szCs w:val="28"/>
        </w:rPr>
      </w:pPr>
      <w:r>
        <w:rPr>
          <w:rFonts w:ascii="Times New Roman" w:hAnsi="Times New Roman" w:cs="Times New Roman"/>
          <w:sz w:val="28"/>
          <w:szCs w:val="28"/>
        </w:rPr>
        <w:t>С</w:t>
      </w:r>
      <w:r w:rsidR="007D3141" w:rsidRPr="007D3141">
        <w:rPr>
          <w:rFonts w:ascii="Times New Roman" w:hAnsi="Times New Roman" w:cs="Times New Roman"/>
          <w:sz w:val="28"/>
          <w:szCs w:val="28"/>
        </w:rPr>
        <w:t>ледующие этапы:</w:t>
      </w:r>
    </w:p>
    <w:p w:rsidR="007D3141" w:rsidRPr="007D3141" w:rsidRDefault="007D3141" w:rsidP="007D3141">
      <w:pPr>
        <w:numPr>
          <w:ilvl w:val="0"/>
          <w:numId w:val="1"/>
        </w:numPr>
        <w:rPr>
          <w:rFonts w:ascii="Times New Roman" w:hAnsi="Times New Roman" w:cs="Times New Roman"/>
          <w:sz w:val="28"/>
          <w:szCs w:val="28"/>
        </w:rPr>
      </w:pPr>
      <w:r w:rsidRPr="007D3141">
        <w:rPr>
          <w:rFonts w:ascii="Times New Roman" w:hAnsi="Times New Roman" w:cs="Times New Roman"/>
          <w:sz w:val="28"/>
          <w:szCs w:val="28"/>
        </w:rPr>
        <w:t>изучение исходных данных (геометрические особенности детали и требования чертежа к качеству покрытия, свойства электролита, размеры ванны</w:t>
      </w:r>
      <w:r w:rsidR="00053E2A">
        <w:rPr>
          <w:rFonts w:ascii="Times New Roman" w:hAnsi="Times New Roman" w:cs="Times New Roman"/>
          <w:sz w:val="28"/>
          <w:szCs w:val="28"/>
        </w:rPr>
        <w:t>, материал детали</w:t>
      </w:r>
      <w:r w:rsidRPr="007D3141">
        <w:rPr>
          <w:rFonts w:ascii="Times New Roman" w:hAnsi="Times New Roman" w:cs="Times New Roman"/>
          <w:sz w:val="28"/>
          <w:szCs w:val="28"/>
        </w:rPr>
        <w:t>);</w:t>
      </w:r>
    </w:p>
    <w:p w:rsidR="007D3141" w:rsidRPr="007D3141" w:rsidRDefault="007D3141" w:rsidP="007D3141">
      <w:pPr>
        <w:numPr>
          <w:ilvl w:val="0"/>
          <w:numId w:val="1"/>
        </w:numPr>
        <w:rPr>
          <w:rFonts w:ascii="Times New Roman" w:hAnsi="Times New Roman" w:cs="Times New Roman"/>
          <w:sz w:val="28"/>
          <w:szCs w:val="28"/>
        </w:rPr>
      </w:pPr>
      <w:r w:rsidRPr="007D3141">
        <w:rPr>
          <w:rFonts w:ascii="Times New Roman" w:hAnsi="Times New Roman" w:cs="Times New Roman"/>
          <w:sz w:val="28"/>
          <w:szCs w:val="28"/>
        </w:rPr>
        <w:t>определение типа подвески (индивидуальная, групповая, на одно изделие или несколько, стержневая, рамная или комбинированная);</w:t>
      </w:r>
    </w:p>
    <w:p w:rsidR="007D3141" w:rsidRPr="007D3141" w:rsidRDefault="007D3141" w:rsidP="007D3141">
      <w:pPr>
        <w:numPr>
          <w:ilvl w:val="0"/>
          <w:numId w:val="1"/>
        </w:numPr>
        <w:rPr>
          <w:rFonts w:ascii="Times New Roman" w:hAnsi="Times New Roman" w:cs="Times New Roman"/>
          <w:sz w:val="28"/>
          <w:szCs w:val="28"/>
        </w:rPr>
      </w:pPr>
      <w:r w:rsidRPr="007D3141">
        <w:rPr>
          <w:rFonts w:ascii="Times New Roman" w:hAnsi="Times New Roman" w:cs="Times New Roman"/>
          <w:sz w:val="28"/>
          <w:szCs w:val="28"/>
        </w:rPr>
        <w:t>расчет числа одновременно обрабатываемых деталей на подвеске из условия максимальной загрузки (при однорядной или двухрядной схеме размещения деталей на подвеске);</w:t>
      </w:r>
    </w:p>
    <w:p w:rsidR="007D3141" w:rsidRPr="007D3141" w:rsidRDefault="007D3141" w:rsidP="007D3141">
      <w:pPr>
        <w:numPr>
          <w:ilvl w:val="0"/>
          <w:numId w:val="1"/>
        </w:numPr>
        <w:rPr>
          <w:rFonts w:ascii="Times New Roman" w:hAnsi="Times New Roman" w:cs="Times New Roman"/>
          <w:sz w:val="28"/>
          <w:szCs w:val="28"/>
        </w:rPr>
      </w:pPr>
      <w:r w:rsidRPr="007D3141">
        <w:rPr>
          <w:rFonts w:ascii="Times New Roman" w:hAnsi="Times New Roman" w:cs="Times New Roman"/>
          <w:sz w:val="28"/>
          <w:szCs w:val="28"/>
        </w:rPr>
        <w:t>расчет общего тока и общей массы подвески с деталями при максимальной загрузке подвески; проверка ограничений по току, по массе, по прочности элементов подвески;</w:t>
      </w:r>
    </w:p>
    <w:p w:rsidR="007D3141" w:rsidRPr="007D3141" w:rsidRDefault="007D3141" w:rsidP="007D3141">
      <w:pPr>
        <w:numPr>
          <w:ilvl w:val="0"/>
          <w:numId w:val="1"/>
        </w:numPr>
        <w:rPr>
          <w:rFonts w:ascii="Times New Roman" w:hAnsi="Times New Roman" w:cs="Times New Roman"/>
          <w:sz w:val="28"/>
          <w:szCs w:val="28"/>
        </w:rPr>
      </w:pPr>
      <w:r w:rsidRPr="007D3141">
        <w:rPr>
          <w:rFonts w:ascii="Times New Roman" w:hAnsi="Times New Roman" w:cs="Times New Roman"/>
          <w:sz w:val="28"/>
          <w:szCs w:val="28"/>
        </w:rPr>
        <w:t>определение распределения тока по поверхности деталей на разных участках подвески (</w:t>
      </w:r>
      <w:r w:rsidR="00053E2A">
        <w:rPr>
          <w:rFonts w:ascii="Times New Roman" w:hAnsi="Times New Roman" w:cs="Times New Roman"/>
          <w:sz w:val="28"/>
          <w:szCs w:val="28"/>
        </w:rPr>
        <w:t>програмно</w:t>
      </w:r>
      <w:r w:rsidRPr="007D3141">
        <w:rPr>
          <w:rFonts w:ascii="Times New Roman" w:hAnsi="Times New Roman" w:cs="Times New Roman"/>
          <w:sz w:val="28"/>
          <w:szCs w:val="28"/>
        </w:rPr>
        <w:t xml:space="preserve"> с использованием моделей сечений ванны с проектируемым подвесочным устройством);</w:t>
      </w:r>
    </w:p>
    <w:p w:rsidR="007D3141" w:rsidRPr="007D3141" w:rsidRDefault="007D3141" w:rsidP="007D3141">
      <w:pPr>
        <w:numPr>
          <w:ilvl w:val="0"/>
          <w:numId w:val="1"/>
        </w:numPr>
        <w:rPr>
          <w:rFonts w:ascii="Times New Roman" w:hAnsi="Times New Roman" w:cs="Times New Roman"/>
          <w:sz w:val="28"/>
          <w:szCs w:val="28"/>
        </w:rPr>
      </w:pPr>
      <w:r w:rsidRPr="007D3141">
        <w:rPr>
          <w:rFonts w:ascii="Times New Roman" w:hAnsi="Times New Roman" w:cs="Times New Roman"/>
          <w:sz w:val="28"/>
          <w:szCs w:val="28"/>
        </w:rPr>
        <w:lastRenderedPageBreak/>
        <w:t xml:space="preserve">проверка соответствия распределения тока требованиям чертежа; </w:t>
      </w:r>
    </w:p>
    <w:p w:rsidR="007D3141" w:rsidRPr="007D3141" w:rsidRDefault="007D3141" w:rsidP="007D3141">
      <w:pPr>
        <w:numPr>
          <w:ilvl w:val="0"/>
          <w:numId w:val="1"/>
        </w:numPr>
        <w:rPr>
          <w:rFonts w:ascii="Times New Roman" w:hAnsi="Times New Roman" w:cs="Times New Roman"/>
          <w:sz w:val="28"/>
          <w:szCs w:val="28"/>
        </w:rPr>
      </w:pPr>
      <w:r w:rsidRPr="007D3141">
        <w:rPr>
          <w:rFonts w:ascii="Times New Roman" w:hAnsi="Times New Roman" w:cs="Times New Roman"/>
          <w:sz w:val="28"/>
          <w:szCs w:val="28"/>
        </w:rPr>
        <w:t>определение распределения тока на деталях для других вариантов расположения де</w:t>
      </w:r>
      <w:r w:rsidR="00053E2A">
        <w:rPr>
          <w:rFonts w:ascii="Times New Roman" w:hAnsi="Times New Roman" w:cs="Times New Roman"/>
          <w:sz w:val="28"/>
          <w:szCs w:val="28"/>
        </w:rPr>
        <w:t>талей на подвесочном устройстве</w:t>
      </w:r>
      <w:r w:rsidRPr="007D3141">
        <w:rPr>
          <w:rFonts w:ascii="Times New Roman" w:hAnsi="Times New Roman" w:cs="Times New Roman"/>
          <w:sz w:val="28"/>
          <w:szCs w:val="28"/>
        </w:rPr>
        <w:t>;</w:t>
      </w:r>
    </w:p>
    <w:p w:rsidR="007D3141" w:rsidRPr="007D3141" w:rsidRDefault="007D3141" w:rsidP="007D3141">
      <w:pPr>
        <w:numPr>
          <w:ilvl w:val="0"/>
          <w:numId w:val="1"/>
        </w:numPr>
        <w:rPr>
          <w:rFonts w:ascii="Times New Roman" w:hAnsi="Times New Roman" w:cs="Times New Roman"/>
          <w:sz w:val="28"/>
          <w:szCs w:val="28"/>
        </w:rPr>
      </w:pPr>
      <w:r w:rsidRPr="007D3141">
        <w:rPr>
          <w:rFonts w:ascii="Times New Roman" w:hAnsi="Times New Roman" w:cs="Times New Roman"/>
          <w:sz w:val="28"/>
          <w:szCs w:val="28"/>
        </w:rPr>
        <w:t>проверка влияния сопротивления элементов подвески на распределение тока;</w:t>
      </w:r>
    </w:p>
    <w:p w:rsidR="007D3141" w:rsidRPr="007D3141" w:rsidRDefault="007D3141" w:rsidP="007D3141">
      <w:pPr>
        <w:numPr>
          <w:ilvl w:val="0"/>
          <w:numId w:val="1"/>
        </w:numPr>
        <w:rPr>
          <w:rFonts w:ascii="Times New Roman" w:hAnsi="Times New Roman" w:cs="Times New Roman"/>
          <w:sz w:val="28"/>
          <w:szCs w:val="28"/>
        </w:rPr>
      </w:pPr>
      <w:r w:rsidRPr="007D3141">
        <w:rPr>
          <w:rFonts w:ascii="Times New Roman" w:hAnsi="Times New Roman" w:cs="Times New Roman"/>
          <w:sz w:val="28"/>
          <w:szCs w:val="28"/>
        </w:rPr>
        <w:t>расчет распределения металла, продолжительности электролиза, продолжительности процесса и себестоимости операции.</w:t>
      </w:r>
    </w:p>
    <w:p w:rsidR="007D3141" w:rsidRPr="007D3141" w:rsidRDefault="007D3141" w:rsidP="007D3141">
      <w:pPr>
        <w:ind w:firstLine="284"/>
        <w:rPr>
          <w:rFonts w:ascii="Times New Roman" w:hAnsi="Times New Roman" w:cs="Times New Roman"/>
          <w:sz w:val="28"/>
          <w:szCs w:val="28"/>
        </w:rPr>
      </w:pPr>
      <w:r w:rsidRPr="007D3141">
        <w:rPr>
          <w:rFonts w:ascii="Times New Roman" w:hAnsi="Times New Roman" w:cs="Times New Roman"/>
          <w:sz w:val="28"/>
          <w:szCs w:val="28"/>
        </w:rPr>
        <w:t>При расчете поперечного сечения элементов подвески следует учитывать прочностные характеристики и плотность протекающего тока, при котор</w:t>
      </w:r>
      <w:r w:rsidR="00053E2A">
        <w:rPr>
          <w:rFonts w:ascii="Times New Roman" w:hAnsi="Times New Roman" w:cs="Times New Roman"/>
          <w:sz w:val="28"/>
          <w:szCs w:val="28"/>
        </w:rPr>
        <w:t>ых</w:t>
      </w:r>
      <w:r w:rsidRPr="007D3141">
        <w:rPr>
          <w:rFonts w:ascii="Times New Roman" w:hAnsi="Times New Roman" w:cs="Times New Roman"/>
          <w:sz w:val="28"/>
          <w:szCs w:val="28"/>
        </w:rPr>
        <w:t xml:space="preserve"> не происходит чрезмерный нагрев металла. Для проводников из различных металлов допустимые значения плотности тока </w:t>
      </w:r>
      <w:r w:rsidR="00053E2A">
        <w:rPr>
          <w:rFonts w:ascii="Times New Roman" w:hAnsi="Times New Roman" w:cs="Times New Roman"/>
          <w:sz w:val="28"/>
          <w:szCs w:val="28"/>
        </w:rPr>
        <w:t xml:space="preserve">будут </w:t>
      </w:r>
      <w:r w:rsidRPr="007D3141">
        <w:rPr>
          <w:rFonts w:ascii="Times New Roman" w:hAnsi="Times New Roman" w:cs="Times New Roman"/>
          <w:sz w:val="28"/>
          <w:szCs w:val="28"/>
        </w:rPr>
        <w:t>различат</w:t>
      </w:r>
      <w:r w:rsidR="00D56930">
        <w:rPr>
          <w:rFonts w:ascii="Times New Roman" w:hAnsi="Times New Roman" w:cs="Times New Roman"/>
          <w:sz w:val="28"/>
          <w:szCs w:val="28"/>
        </w:rPr>
        <w:t>ь</w:t>
      </w:r>
      <w:r w:rsidRPr="007D3141">
        <w:rPr>
          <w:rFonts w:ascii="Times New Roman" w:hAnsi="Times New Roman" w:cs="Times New Roman"/>
          <w:sz w:val="28"/>
          <w:szCs w:val="28"/>
        </w:rPr>
        <w:t>ся.</w:t>
      </w:r>
    </w:p>
    <w:p w:rsidR="00403169" w:rsidRPr="00403169" w:rsidRDefault="00403169" w:rsidP="00403169">
      <w:pPr>
        <w:ind w:firstLine="284"/>
        <w:rPr>
          <w:rFonts w:ascii="Times New Roman" w:eastAsia="Times New Roman" w:hAnsi="Times New Roman" w:cs="Times New Roman"/>
          <w:sz w:val="28"/>
          <w:szCs w:val="28"/>
        </w:rPr>
      </w:pPr>
    </w:p>
    <w:p w:rsidR="00403169" w:rsidRPr="000F3B09" w:rsidRDefault="00403169" w:rsidP="00916DC8">
      <w:pPr>
        <w:ind w:firstLine="284"/>
        <w:rPr>
          <w:rFonts w:ascii="Times New Roman" w:hAnsi="Times New Roman" w:cs="Times New Roman"/>
          <w:sz w:val="28"/>
          <w:szCs w:val="28"/>
        </w:rPr>
      </w:pPr>
    </w:p>
    <w:sectPr w:rsidR="00403169" w:rsidRPr="000F3B0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6776E"/>
    <w:multiLevelType w:val="multilevel"/>
    <w:tmpl w:val="1AF2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983700"/>
    <w:rsid w:val="00053E2A"/>
    <w:rsid w:val="000E1C5D"/>
    <w:rsid w:val="000F3B09"/>
    <w:rsid w:val="002F3BF2"/>
    <w:rsid w:val="002F5EC7"/>
    <w:rsid w:val="003E6835"/>
    <w:rsid w:val="00403169"/>
    <w:rsid w:val="004A6359"/>
    <w:rsid w:val="005245F1"/>
    <w:rsid w:val="0063147E"/>
    <w:rsid w:val="00673C14"/>
    <w:rsid w:val="007D3141"/>
    <w:rsid w:val="008C1EFA"/>
    <w:rsid w:val="00916DC8"/>
    <w:rsid w:val="00983700"/>
    <w:rsid w:val="00B617C4"/>
    <w:rsid w:val="00D56930"/>
    <w:rsid w:val="00F454E3"/>
    <w:rsid w:val="00F7251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E1C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E1C5D"/>
    <w:rPr>
      <w:rFonts w:ascii="Tahoma" w:hAnsi="Tahoma" w:cs="Tahoma"/>
      <w:sz w:val="16"/>
      <w:szCs w:val="16"/>
    </w:rPr>
  </w:style>
  <w:style w:type="paragraph" w:styleId="a5">
    <w:name w:val="caption"/>
    <w:basedOn w:val="a"/>
    <w:next w:val="a"/>
    <w:uiPriority w:val="35"/>
    <w:unhideWhenUsed/>
    <w:qFormat/>
    <w:rsid w:val="000E1C5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32089957">
      <w:bodyDiv w:val="1"/>
      <w:marLeft w:val="0"/>
      <w:marRight w:val="0"/>
      <w:marTop w:val="0"/>
      <w:marBottom w:val="0"/>
      <w:divBdr>
        <w:top w:val="none" w:sz="0" w:space="0" w:color="auto"/>
        <w:left w:val="none" w:sz="0" w:space="0" w:color="auto"/>
        <w:bottom w:val="none" w:sz="0" w:space="0" w:color="auto"/>
        <w:right w:val="none" w:sz="0" w:space="0" w:color="auto"/>
      </w:divBdr>
    </w:div>
    <w:div w:id="141547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QwinCor">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5</Pages>
  <Words>1076</Words>
  <Characters>6137</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QwinCor</Company>
  <LinksUpToDate>false</LinksUpToDate>
  <CharactersWithSpaces>7199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qwinmen</dc:creator>
  <cp:keywords/>
  <dc:description/>
  <cp:lastModifiedBy>qwinmen</cp:lastModifiedBy>
  <cp:revision>9</cp:revision>
  <dcterms:created xsi:type="dcterms:W3CDTF">2015-06-04T14:21:00Z</dcterms:created>
  <dcterms:modified xsi:type="dcterms:W3CDTF">2015-06-04T22:30:00Z</dcterms:modified>
</cp:coreProperties>
</file>