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66" w:rsidRPr="00BD06EA" w:rsidRDefault="00B04766" w:rsidP="00B04766">
      <w:pPr>
        <w:pStyle w:val="a3"/>
        <w:numPr>
          <w:ilvl w:val="0"/>
          <w:numId w:val="2"/>
        </w:numPr>
        <w:spacing w:after="0" w:line="240" w:lineRule="auto"/>
        <w:ind w:left="284" w:hanging="284"/>
      </w:pPr>
      <w:r w:rsidRPr="00BD06EA">
        <w:rPr>
          <w:b/>
          <w:i/>
        </w:rPr>
        <w:t xml:space="preserve">Вычислите степень истинности составного нечеткого высказывания, при условии, что </w:t>
      </w:r>
      <w:r w:rsidRPr="009910F1">
        <w:rPr>
          <w:position w:val="-10"/>
        </w:rPr>
        <w:object w:dxaOrig="12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6.5pt" o:ole="">
            <v:imagedata r:id="rId5" o:title=""/>
          </v:shape>
          <o:OLEObject Type="Embed" ProgID="Equation.3" ShapeID="_x0000_i1025" DrawAspect="Content" ObjectID="_1446221946" r:id="rId6"/>
        </w:object>
      </w:r>
      <w:r w:rsidRPr="00BD06EA">
        <w:rPr>
          <w:b/>
          <w:i/>
        </w:rPr>
        <w:t xml:space="preserve">, </w:t>
      </w:r>
      <w:r w:rsidRPr="009910F1">
        <w:rPr>
          <w:position w:val="-10"/>
        </w:rPr>
        <w:object w:dxaOrig="1200" w:dyaOrig="340">
          <v:shape id="_x0000_i1026" type="#_x0000_t75" style="width:60pt;height:16.5pt" o:ole="">
            <v:imagedata r:id="rId7" o:title=""/>
          </v:shape>
          <o:OLEObject Type="Embed" ProgID="Equation.3" ShapeID="_x0000_i1026" DrawAspect="Content" ObjectID="_1446221947" r:id="rId8"/>
        </w:object>
      </w:r>
      <w:r w:rsidRPr="00BD06EA">
        <w:rPr>
          <w:b/>
          <w:i/>
        </w:rPr>
        <w:t>,</w:t>
      </w:r>
      <w:r w:rsidRPr="009910F1">
        <w:rPr>
          <w:position w:val="-12"/>
        </w:rPr>
        <w:object w:dxaOrig="1219" w:dyaOrig="360">
          <v:shape id="_x0000_i1027" type="#_x0000_t75" style="width:60.75pt;height:18.75pt" o:ole="">
            <v:imagedata r:id="rId9" o:title=""/>
          </v:shape>
          <o:OLEObject Type="Embed" ProgID="Equation.3" ShapeID="_x0000_i1027" DrawAspect="Content" ObjectID="_1446221948" r:id="rId10"/>
        </w:object>
      </w:r>
      <w:r w:rsidRPr="00BD06EA">
        <w:rPr>
          <w:b/>
          <w:i/>
        </w:rPr>
        <w:t>.</w:t>
      </w:r>
    </w:p>
    <w:p w:rsidR="00B04766" w:rsidRPr="00BD06EA" w:rsidRDefault="00B04766" w:rsidP="00B04766">
      <w:pPr>
        <w:pStyle w:val="a3"/>
        <w:numPr>
          <w:ilvl w:val="0"/>
          <w:numId w:val="3"/>
        </w:numPr>
        <w:spacing w:after="0" w:line="240" w:lineRule="auto"/>
        <w:rPr>
          <w:b/>
          <w:i/>
        </w:rPr>
      </w:pPr>
      <w:r w:rsidRPr="00BD06EA">
        <w:rPr>
          <w:position w:val="-10"/>
        </w:rPr>
        <w:object w:dxaOrig="2000" w:dyaOrig="420">
          <v:shape id="_x0000_i1028" type="#_x0000_t75" style="width:99.75pt;height:21pt" o:ole="">
            <v:imagedata r:id="rId11" o:title=""/>
          </v:shape>
          <o:OLEObject Type="Embed" ProgID="Equation.3" ShapeID="_x0000_i1028" DrawAspect="Content" ObjectID="_1446221949" r:id="rId12"/>
        </w:object>
      </w:r>
      <w:r w:rsidRPr="00BD06EA">
        <w:rPr>
          <w:lang w:val="en-US"/>
        </w:rPr>
        <w:t>.</w:t>
      </w:r>
    </w:p>
    <w:p w:rsidR="00B04766" w:rsidRPr="00BD06EA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A→B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1-0.7;0.4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=0.4</m:t>
          </m:r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(A→B)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C→B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     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1-0.9;0.6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(C→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oxPr>
                <m:e>
                  <m:argPr>
                    <m:argSz m:val="-1"/>
                  </m:argP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</m:ba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=1-0.6=0.4</m:t>
          </m:r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A→B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∪(C→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     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0.6;0.4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B04766" w:rsidRPr="00DA5603" w:rsidRDefault="00B04766" w:rsidP="00B04766">
      <w:pPr>
        <w:spacing w:after="0" w:line="240" w:lineRule="auto"/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sz w:val="32"/>
                  <w:szCs w:val="32"/>
                </w:rPr>
                <m:t>Ответ:0.6</m:t>
              </m:r>
            </m:e>
          </m:borderBox>
        </m:oMath>
      </m:oMathPara>
    </w:p>
    <w:p w:rsidR="00B04766" w:rsidRDefault="00B04766" w:rsidP="00B04766">
      <w:pPr>
        <w:spacing w:after="0" w:line="240" w:lineRule="auto"/>
        <w:ind w:left="360"/>
        <w:rPr>
          <w:i/>
          <w:sz w:val="32"/>
          <w:szCs w:val="32"/>
        </w:rPr>
      </w:pPr>
    </w:p>
    <w:p w:rsidR="00B04766" w:rsidRDefault="00B04766" w:rsidP="00B04766">
      <w:pPr>
        <w:numPr>
          <w:ilvl w:val="0"/>
          <w:numId w:val="4"/>
        </w:numPr>
        <w:tabs>
          <w:tab w:val="clear" w:pos="1724"/>
          <w:tab w:val="num" w:pos="1843"/>
        </w:tabs>
        <w:spacing w:after="0" w:line="240" w:lineRule="auto"/>
        <w:ind w:left="284"/>
        <w:rPr>
          <w:b/>
          <w:i/>
        </w:rPr>
      </w:pPr>
      <w:r>
        <w:rPr>
          <w:b/>
          <w:i/>
        </w:rPr>
        <w:t>Приведите пример нечеткого высказывания.</w:t>
      </w:r>
    </w:p>
    <w:p w:rsidR="00B04766" w:rsidRPr="0050297F" w:rsidRDefault="0050297F" w:rsidP="00B04766">
      <w:pPr>
        <w:spacing w:after="0" w:line="240" w:lineRule="auto"/>
        <w:ind w:left="284"/>
      </w:pPr>
      <w:r>
        <w:rPr>
          <w:b/>
          <w:i/>
        </w:rPr>
        <w:t xml:space="preserve">«Давление большое». </w:t>
      </w:r>
    </w:p>
    <w:p w:rsidR="00B04766" w:rsidRDefault="0050297F" w:rsidP="0050297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«Давление» - наименование лингвистической переменной, отражающей некоторый объект или параметр реальной действительности; «</w:t>
      </w:r>
      <w:r w:rsidR="005348BC">
        <w:rPr>
          <w:rFonts w:ascii="TimesNewRoman" w:hAnsi="TimesNewRoman" w:cs="TimesNewRoman"/>
          <w:sz w:val="24"/>
          <w:szCs w:val="24"/>
        </w:rPr>
        <w:t>Большое</w:t>
      </w:r>
      <w:r>
        <w:rPr>
          <w:rFonts w:ascii="TimesNewRoman" w:hAnsi="TimesNewRoman" w:cs="TimesNewRoman"/>
          <w:sz w:val="24"/>
          <w:szCs w:val="24"/>
        </w:rPr>
        <w:t>»</w:t>
      </w:r>
      <w:r w:rsidR="005348BC">
        <w:rPr>
          <w:rFonts w:ascii="TimesNewRoman" w:hAnsi="TimesNewRoman" w:cs="TimesNewRoman"/>
          <w:sz w:val="24"/>
          <w:szCs w:val="24"/>
        </w:rPr>
        <w:t xml:space="preserve"> - наименование нечеткой переменной, которая является нечеткой оценкой «Давления».</w:t>
      </w:r>
    </w:p>
    <w:p w:rsidR="00B04766" w:rsidRPr="00F165D4" w:rsidRDefault="00B04766" w:rsidP="00B04766">
      <w:pPr>
        <w:numPr>
          <w:ilvl w:val="0"/>
          <w:numId w:val="1"/>
        </w:numPr>
        <w:spacing w:after="0" w:line="240" w:lineRule="auto"/>
        <w:rPr>
          <w:b/>
          <w:i/>
        </w:rPr>
      </w:pPr>
      <w:r w:rsidRPr="006A05F6">
        <w:rPr>
          <w:b/>
          <w:i/>
        </w:rPr>
        <w:t>Приведите пример составного высказывания, которое можно было бы записать в следующем виде. Определите его значение истинности.</w:t>
      </w:r>
    </w:p>
    <w:p w:rsidR="00B04766" w:rsidRPr="00743325" w:rsidRDefault="00B04766" w:rsidP="00B04766">
      <w:pPr>
        <w:pStyle w:val="a3"/>
        <w:numPr>
          <w:ilvl w:val="0"/>
          <w:numId w:val="5"/>
        </w:numPr>
        <w:spacing w:after="0" w:line="240" w:lineRule="auto"/>
        <w:rPr>
          <w:position w:val="-10"/>
        </w:rPr>
      </w:pPr>
      <w:r w:rsidRPr="00743325">
        <w:rPr>
          <w:position w:val="-10"/>
        </w:rPr>
        <w:object w:dxaOrig="1359" w:dyaOrig="480">
          <v:shape id="_x0000_i1029" type="#_x0000_t75" style="width:68.25pt;height:24pt" o:ole="">
            <v:imagedata r:id="rId13" o:title=""/>
          </v:shape>
          <o:OLEObject Type="Embed" ProgID="Equation.3" ShapeID="_x0000_i1029" DrawAspect="Content" ObjectID="_1446221950" r:id="rId14"/>
        </w:object>
      </w:r>
      <w:r w:rsidRPr="00743325">
        <w:rPr>
          <w:position w:val="-10"/>
        </w:rPr>
        <w:t>;</w:t>
      </w:r>
    </w:p>
    <w:p w:rsidR="00B04766" w:rsidRPr="003B506B" w:rsidRDefault="00B04766" w:rsidP="00B04766">
      <w:pPr>
        <w:tabs>
          <w:tab w:val="num" w:pos="0"/>
        </w:tabs>
        <w:spacing w:after="0"/>
        <w:ind w:left="284"/>
      </w:pPr>
      <w:r w:rsidRPr="003B506B">
        <w:t xml:space="preserve">В данном составном высказывании есть три простейших: </w:t>
      </w:r>
      <w:r w:rsidRPr="00E075D3">
        <w:rPr>
          <w:lang w:val="en-US"/>
        </w:rPr>
        <w:t>A</w:t>
      </w:r>
      <w:r w:rsidRPr="003B506B">
        <w:t xml:space="preserve">, </w:t>
      </w:r>
      <w:r w:rsidRPr="00E075D3">
        <w:rPr>
          <w:lang w:val="en-US"/>
        </w:rPr>
        <w:t>B</w:t>
      </w:r>
      <w:r w:rsidRPr="003B506B">
        <w:t xml:space="preserve">, </w:t>
      </w:r>
      <w:r w:rsidRPr="00E075D3">
        <w:rPr>
          <w:lang w:val="en-US"/>
        </w:rPr>
        <w:t>C</w:t>
      </w:r>
      <w:r w:rsidRPr="003B506B">
        <w:t>.  В качестве них можно взять, например, следующие повествовательные предложения:</w:t>
      </w:r>
    </w:p>
    <w:p w:rsidR="00B04766" w:rsidRPr="003B506B" w:rsidRDefault="00B04766" w:rsidP="00B04766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A</w:t>
      </w:r>
      <w:r w:rsidRPr="003B506B">
        <w:t>—«</w:t>
      </w:r>
      <w:r>
        <w:t>Температура человека в среднем 36.6 градусов</w:t>
      </w:r>
      <w:r w:rsidRPr="003B506B">
        <w:t>»;</w:t>
      </w:r>
    </w:p>
    <w:p w:rsidR="00B04766" w:rsidRPr="003B506B" w:rsidRDefault="00B04766" w:rsidP="00B04766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B</w:t>
      </w:r>
      <w:r w:rsidRPr="003B506B">
        <w:t>—«</w:t>
      </w:r>
      <w:r>
        <w:t>Слон выше зебры</w:t>
      </w:r>
      <w:r w:rsidRPr="003B506B">
        <w:t>»;</w:t>
      </w:r>
    </w:p>
    <w:p w:rsidR="00B04766" w:rsidRDefault="00B04766" w:rsidP="00B04766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C</w:t>
      </w:r>
      <w:r w:rsidRPr="003B506B">
        <w:t>—«</w:t>
      </w:r>
      <w:r w:rsidRPr="00160821">
        <w:t xml:space="preserve"> </w:t>
      </w:r>
      <w:r>
        <w:t>Арбуз на 90% состоит из воды</w:t>
      </w:r>
      <w:r w:rsidRPr="003B506B">
        <w:t>».</w:t>
      </w:r>
    </w:p>
    <w:p w:rsidR="00B04766" w:rsidRPr="00675F18" w:rsidRDefault="00B04766" w:rsidP="00B04766">
      <w:pPr>
        <w:tabs>
          <w:tab w:val="num" w:pos="0"/>
        </w:tabs>
        <w:spacing w:after="0"/>
        <w:ind w:left="284"/>
      </w:pPr>
      <w:r w:rsidRPr="00675F18">
        <w:t xml:space="preserve">Заменяя логические связки соответствующими речевыми оборотами, получим:  </w:t>
      </w:r>
    </w:p>
    <w:p w:rsidR="00B04766" w:rsidRDefault="00B04766" w:rsidP="00B04766">
      <w:pPr>
        <w:tabs>
          <w:tab w:val="num" w:pos="0"/>
        </w:tabs>
        <w:spacing w:after="0"/>
        <w:ind w:left="284"/>
      </w:pPr>
      <w:r>
        <w:t>«</w:t>
      </w:r>
      <w:r w:rsidRPr="009568B6">
        <w:t>[</w:t>
      </w:r>
      <w:r>
        <w:t>Температура человека в среднем отлична от 36.6 градусов</w:t>
      </w:r>
      <w:r w:rsidRPr="009568B6">
        <w:t>]</w:t>
      </w:r>
      <w:r>
        <w:t>И</w:t>
      </w:r>
      <w:r w:rsidRPr="009568B6">
        <w:t>[</w:t>
      </w:r>
      <w:r>
        <w:t>Арбуз на 90% состоит из воды ИЛИ Слон выше зебры</w:t>
      </w:r>
      <w:r w:rsidRPr="009568B6">
        <w:t>]</w:t>
      </w:r>
      <w:r>
        <w:t>»</w:t>
      </w:r>
    </w:p>
    <w:p w:rsidR="00B04766" w:rsidRPr="009A6757" w:rsidRDefault="00B04766" w:rsidP="00B04766">
      <w:pPr>
        <w:tabs>
          <w:tab w:val="num" w:pos="0"/>
        </w:tabs>
        <w:spacing w:after="0"/>
        <w:ind w:left="284"/>
      </w:pPr>
      <w:r w:rsidRPr="009A6757">
        <w:t xml:space="preserve">Чтобы определить истинность получившегося высказывания, определим сначала истинность его составляющих —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=1.</m:t>
        </m:r>
      </m:oMath>
    </w:p>
    <w:p w:rsidR="00B04766" w:rsidRPr="009A6757" w:rsidRDefault="00B04766" w:rsidP="00B04766">
      <w:pPr>
        <w:tabs>
          <w:tab w:val="num" w:pos="0"/>
        </w:tabs>
        <w:spacing w:after="0"/>
        <w:ind w:left="284"/>
      </w:pPr>
      <w:r w:rsidRPr="009A6757">
        <w:t xml:space="preserve">Тогда соответственно </w:t>
      </w:r>
      <w:r w:rsidRPr="00743325">
        <w:rPr>
          <w:position w:val="-10"/>
        </w:rPr>
        <w:object w:dxaOrig="2760" w:dyaOrig="460">
          <v:shape id="_x0000_i1030" type="#_x0000_t75" style="width:138.75pt;height:23.25pt" o:ole="">
            <v:imagedata r:id="rId15" o:title=""/>
          </v:shape>
          <o:OLEObject Type="Embed" ProgID="Equation.3" ShapeID="_x0000_i1030" DrawAspect="Content" ObjectID="_1446221951" r:id="rId16"/>
        </w:object>
      </w:r>
    </w:p>
    <w:p w:rsidR="00B04766" w:rsidRDefault="00B04766" w:rsidP="00B04766">
      <w:pPr>
        <w:tabs>
          <w:tab w:val="num" w:pos="0"/>
        </w:tabs>
        <w:spacing w:after="0"/>
        <w:ind w:left="284"/>
        <w:rPr>
          <w:lang w:val="en-US"/>
        </w:rPr>
      </w:pPr>
    </w:p>
    <w:p w:rsidR="00B04766" w:rsidRDefault="00B04766" w:rsidP="00B04766">
      <w:pPr>
        <w:rPr>
          <w:lang w:val="en-US"/>
        </w:rPr>
      </w:pPr>
      <w:r>
        <w:rPr>
          <w:lang w:val="en-US"/>
        </w:rPr>
        <w:br w:type="page"/>
      </w:r>
    </w:p>
    <w:p w:rsidR="004C2B6A" w:rsidRPr="006A05F6" w:rsidRDefault="004C2B6A" w:rsidP="004C2B6A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856A4">
        <w:rPr>
          <w:b/>
          <w:i/>
        </w:rPr>
        <w:t>С помощью равносильных преобразований упростите формулу.</w:t>
      </w:r>
    </w:p>
    <w:p w:rsidR="004C2B6A" w:rsidRPr="00BF565A" w:rsidRDefault="004C2B6A" w:rsidP="004C2B6A">
      <w:pPr>
        <w:numPr>
          <w:ilvl w:val="1"/>
          <w:numId w:val="6"/>
        </w:numPr>
        <w:spacing w:after="0" w:line="240" w:lineRule="auto"/>
        <w:rPr>
          <w:b/>
          <w:i/>
        </w:rPr>
      </w:pPr>
      <w:r w:rsidRPr="00BF565A">
        <w:rPr>
          <w:position w:val="-10"/>
        </w:rPr>
        <w:object w:dxaOrig="2600" w:dyaOrig="380">
          <v:shape id="_x0000_i1037" type="#_x0000_t75" style="width:129.75pt;height:18.75pt" o:ole="">
            <v:imagedata r:id="rId17" o:title=""/>
          </v:shape>
          <o:OLEObject Type="Embed" ProgID="Equation.3" ShapeID="_x0000_i1037" DrawAspect="Content" ObjectID="_1446221952" r:id="rId18"/>
        </w:object>
      </w:r>
      <w:r w:rsidRPr="00BF565A">
        <w:rPr>
          <w:lang w:val="en-US"/>
        </w:rPr>
        <w:t>;</w:t>
      </w:r>
    </w:p>
    <w:p w:rsidR="004C2B6A" w:rsidRDefault="004C2B6A" w:rsidP="004C2B6A">
      <w:pPr>
        <w:spacing w:after="0" w:line="240" w:lineRule="auto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=x∪(y∩x)</m:t>
          </m:r>
        </m:oMath>
      </m:oMathPara>
    </w:p>
    <w:p w:rsidR="004C2B6A" w:rsidRPr="00BF565A" w:rsidRDefault="004C2B6A" w:rsidP="004C2B6A">
      <w:pPr>
        <w:spacing w:after="0"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(y→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x∪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y∩x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)∪y</m:t>
          </m:r>
        </m:oMath>
      </m:oMathPara>
    </w:p>
    <w:p w:rsidR="004C2B6A" w:rsidRDefault="004C2B6A" w:rsidP="004C2B6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y∩x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</m:t>
          </m:r>
        </m:oMath>
      </m:oMathPara>
    </w:p>
    <w:p w:rsidR="004C2B6A" w:rsidRDefault="004C2B6A" w:rsidP="004C2B6A">
      <w:pPr>
        <w:spacing w:after="0" w:line="240" w:lineRule="auto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(y→x)∪y</m:t>
          </m:r>
        </m:oMath>
      </m:oMathPara>
    </w:p>
    <w:p w:rsidR="004C2B6A" w:rsidRDefault="004C2B6A" w:rsidP="004C2B6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C2B6A" w:rsidRPr="00CB65B7" w:rsidRDefault="004C2B6A" w:rsidP="004C2B6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∪y=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∪x=1∪x=1</m:t>
          </m:r>
        </m:oMath>
      </m:oMathPara>
    </w:p>
    <w:p w:rsidR="004C2B6A" w:rsidRDefault="004C2B6A" w:rsidP="004C2B6A">
      <w:pPr>
        <w:numPr>
          <w:ilvl w:val="0"/>
          <w:numId w:val="7"/>
        </w:numPr>
        <w:spacing w:after="0" w:line="240" w:lineRule="auto"/>
        <w:rPr>
          <w:b/>
          <w:i/>
        </w:rPr>
      </w:pPr>
      <w:r w:rsidRPr="0077677A">
        <w:rPr>
          <w:b/>
          <w:i/>
        </w:rPr>
        <w:t>Выясните, верны ли следующие следования из группы формул.</w:t>
      </w:r>
    </w:p>
    <w:p w:rsidR="004C2B6A" w:rsidRPr="004C2B6A" w:rsidRDefault="004C2B6A" w:rsidP="004C2B6A">
      <w:pPr>
        <w:numPr>
          <w:ilvl w:val="1"/>
          <w:numId w:val="7"/>
        </w:numPr>
        <w:spacing w:after="0" w:line="240" w:lineRule="auto"/>
        <w:rPr>
          <w:b/>
          <w:i/>
        </w:rPr>
      </w:pPr>
      <w:r w:rsidRPr="00D4031B">
        <w:rPr>
          <w:position w:val="-14"/>
        </w:rPr>
        <w:object w:dxaOrig="3940" w:dyaOrig="420">
          <v:shape id="_x0000_i1038" type="#_x0000_t75" style="width:197.25pt;height:21pt" o:ole="">
            <v:imagedata r:id="rId19" o:title=""/>
          </v:shape>
          <o:OLEObject Type="Embed" ProgID="Equation.3" ShapeID="_x0000_i1038" DrawAspect="Content" ObjectID="_1446221953" r:id="rId20"/>
        </w:object>
      </w:r>
      <w:r w:rsidRPr="00D4031B">
        <w:rPr>
          <w:lang w:val="en-US"/>
        </w:rPr>
        <w:t>;</w:t>
      </w:r>
    </w:p>
    <w:p w:rsidR="004C2B6A" w:rsidRDefault="004C2B6A" w:rsidP="004C2B6A">
      <w:pPr>
        <w:spacing w:after="0"/>
        <w:rPr>
          <w:b/>
          <w:i/>
        </w:rPr>
      </w:pPr>
      <w:r w:rsidRPr="003B506B">
        <w:rPr>
          <w:b/>
          <w:i/>
        </w:rPr>
        <w:t>Решение.</w:t>
      </w:r>
    </w:p>
    <w:p w:rsidR="004C2B6A" w:rsidRPr="00D4031B" w:rsidRDefault="004C2B6A" w:rsidP="004C2B6A">
      <w:pPr>
        <w:spacing w:after="0"/>
        <w:rPr>
          <w:b/>
          <w:i/>
        </w:rPr>
      </w:pPr>
      <w:r w:rsidRPr="003B506B">
        <w:t>Допустим, что данное следование неверно, т.е. существуют такие значения переменных, для которых</w:t>
      </w:r>
      <w:r w:rsidR="009A6FF4" w:rsidRPr="009A6FF4">
        <w:t>:</w:t>
      </w:r>
      <w:r w:rsidR="009A6FF4" w:rsidRPr="009A6FF4">
        <w:tab/>
      </w:r>
      <m:oMath>
        <m:r>
          <m:rPr>
            <m:sty m:val="bi"/>
          </m:rP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x∪y∪z</m:t>
            </m:r>
          </m:e>
        </m:d>
        <m:r>
          <m:rPr>
            <m:sty m:val="bi"/>
          </m:rP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→v</m:t>
            </m:r>
          </m:e>
        </m:d>
        <m:r>
          <m:rPr>
            <m:sty m:val="bi"/>
          </m:rP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y→t</m:t>
            </m:r>
          </m:e>
        </m:d>
        <m:r>
          <m:rPr>
            <m:sty m:val="bi"/>
          </m:rP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=1, a ℷ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v∪t</m:t>
            </m:r>
          </m:e>
        </m:d>
        <m:r>
          <m:rPr>
            <m:sty m:val="bi"/>
          </m:rPr>
          <w:rPr>
            <w:rFonts w:ascii="Cambria Math" w:hAnsi="Cambria Math"/>
          </w:rPr>
          <m:t>=0.</m:t>
        </m:r>
      </m:oMath>
    </w:p>
    <w:p w:rsidR="004C2B6A" w:rsidRDefault="004C2B6A" w:rsidP="004C2B6A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 xml:space="preserve">v=1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</m:t>
        </m:r>
      </m:oMath>
    </w:p>
    <w:p w:rsidR="004C2B6A" w:rsidRPr="006E2149" w:rsidRDefault="004C2B6A" w:rsidP="004C2B6A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=1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y=0 и t=1</m:t>
        </m:r>
      </m:oMath>
    </w:p>
    <w:p w:rsidR="004C2B6A" w:rsidRPr="006E2149" w:rsidRDefault="004C2B6A" w:rsidP="004C2B6A">
      <w:pPr>
        <w:spacing w:after="0" w:line="240" w:lineRule="auto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4C2B6A" w:rsidRDefault="004C2B6A" w:rsidP="004C2B6A">
      <w:r w:rsidRPr="003B506B">
        <w:t xml:space="preserve">Но, если </w:t>
      </w:r>
      <w:r w:rsidRPr="003B506B">
        <w:rPr>
          <w:position w:val="-10"/>
        </w:rPr>
        <w:object w:dxaOrig="920" w:dyaOrig="320">
          <v:shape id="_x0000_i1045" type="#_x0000_t75" style="width:45.75pt;height:15.75pt" o:ole="">
            <v:imagedata r:id="rId21" o:title=""/>
          </v:shape>
          <o:OLEObject Type="Embed" ProgID="Equation.3" ShapeID="_x0000_i1045" DrawAspect="Content" ObjectID="_1446221954" r:id="rId22"/>
        </w:object>
      </w:r>
      <w:r w:rsidRPr="003B506B">
        <w:t xml:space="preserve">, </w:t>
      </w:r>
      <w:r w:rsidRPr="003B506B">
        <w:rPr>
          <w:position w:val="-10"/>
        </w:rPr>
        <w:object w:dxaOrig="920" w:dyaOrig="320">
          <v:shape id="_x0000_i1046" type="#_x0000_t75" style="width:45.75pt;height:15.75pt" o:ole="">
            <v:imagedata r:id="rId23" o:title=""/>
          </v:shape>
          <o:OLEObject Type="Embed" ProgID="Equation.3" ShapeID="_x0000_i1046" DrawAspect="Content" ObjectID="_1446221955" r:id="rId24"/>
        </w:object>
      </w:r>
      <w:r w:rsidRPr="003B506B">
        <w:t xml:space="preserve">, </w:t>
      </w:r>
      <w:r w:rsidRPr="003B506B">
        <w:rPr>
          <w:position w:val="-10"/>
        </w:rPr>
        <w:object w:dxaOrig="940" w:dyaOrig="320">
          <v:shape id="_x0000_i1047" type="#_x0000_t75" style="width:47.25pt;height:15.75pt" o:ole="">
            <v:imagedata r:id="rId25" o:title=""/>
          </v:shape>
          <o:OLEObject Type="Embed" ProgID="Equation.3" ShapeID="_x0000_i1047" DrawAspect="Content" ObjectID="_1446221956" r:id="rId26"/>
        </w:object>
      </w:r>
      <w:r w:rsidRPr="003B506B">
        <w:t xml:space="preserve">, тогда </w:t>
      </w:r>
      <w:r w:rsidRPr="003B506B">
        <w:rPr>
          <w:position w:val="-10"/>
        </w:rPr>
        <w:object w:dxaOrig="1719" w:dyaOrig="320">
          <v:shape id="_x0000_i1048" type="#_x0000_t75" style="width:86.25pt;height:15.75pt" o:ole="">
            <v:imagedata r:id="rId27" o:title=""/>
          </v:shape>
          <o:OLEObject Type="Embed" ProgID="Equation.3" ShapeID="_x0000_i1048" DrawAspect="Content" ObjectID="_1446221957" r:id="rId28"/>
        </w:object>
      </w:r>
      <w:r w:rsidRPr="003B506B">
        <w:t>.Получено противоречие</w:t>
      </w:r>
      <w:r>
        <w:t>,</w:t>
      </w:r>
      <w:r w:rsidRPr="003B506B">
        <w:t xml:space="preserve"> следовательно, наше предположение неверно и логическое следование имеет место.</w:t>
      </w:r>
    </w:p>
    <w:p w:rsidR="004C2B6A" w:rsidRPr="00B51E78" w:rsidRDefault="004C2B6A" w:rsidP="004C2B6A">
      <w:pPr>
        <w:numPr>
          <w:ilvl w:val="0"/>
          <w:numId w:val="8"/>
        </w:numPr>
        <w:spacing w:after="0" w:line="240" w:lineRule="auto"/>
      </w:pPr>
      <w:r w:rsidRPr="00B51E78">
        <w:rPr>
          <w:b/>
          <w:i/>
        </w:rPr>
        <w:t>Приведите равносильными преобразованиями следующую формулу к ДНФ.</w:t>
      </w:r>
    </w:p>
    <w:p w:rsidR="004C2B6A" w:rsidRPr="00B51E78" w:rsidRDefault="004C2B6A" w:rsidP="004C2B6A">
      <w:pPr>
        <w:numPr>
          <w:ilvl w:val="1"/>
          <w:numId w:val="8"/>
        </w:numPr>
        <w:spacing w:after="0" w:line="240" w:lineRule="auto"/>
        <w:rPr>
          <w:b/>
          <w:i/>
        </w:rPr>
      </w:pPr>
      <w:r w:rsidRPr="00B51E78">
        <w:rPr>
          <w:position w:val="-10"/>
        </w:rPr>
        <w:object w:dxaOrig="2100" w:dyaOrig="380">
          <v:shape id="_x0000_i1039" type="#_x0000_t75" style="width:105pt;height:18.75pt" o:ole="">
            <v:imagedata r:id="rId29" o:title=""/>
          </v:shape>
          <o:OLEObject Type="Embed" ProgID="Equation.3" ShapeID="_x0000_i1039" DrawAspect="Content" ObjectID="_1446221958" r:id="rId30"/>
        </w:object>
      </w:r>
      <w:r w:rsidRPr="00B51E78">
        <w:rPr>
          <w:lang w:val="en-US"/>
        </w:rPr>
        <w:t>;</w:t>
      </w:r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∩(x∪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∩y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∪z//</m:t>
          </m:r>
          <m:r>
            <m:rPr>
              <m:sty m:val="bi"/>
            </m:rPr>
            <w:rPr>
              <w:rFonts w:ascii="Cambria Math" w:hAnsi="Cambria Math"/>
            </w:rPr>
            <m:t>ДНФ</m:t>
          </m:r>
        </m:oMath>
      </m:oMathPara>
    </w:p>
    <w:p w:rsidR="004C2B6A" w:rsidRDefault="004C2B6A" w:rsidP="004C2B6A">
      <w:pPr>
        <w:spacing w:after="0" w:line="240" w:lineRule="auto"/>
        <w:rPr>
          <w:b/>
          <w:i/>
        </w:rPr>
      </w:pPr>
    </w:p>
    <w:p w:rsidR="004C2B6A" w:rsidRPr="004710EA" w:rsidRDefault="004C2B6A" w:rsidP="004C2B6A">
      <w:pPr>
        <w:numPr>
          <w:ilvl w:val="0"/>
          <w:numId w:val="8"/>
        </w:numPr>
        <w:spacing w:after="0" w:line="240" w:lineRule="auto"/>
        <w:rPr>
          <w:b/>
          <w:i/>
        </w:rPr>
      </w:pPr>
      <w:r w:rsidRPr="004710EA">
        <w:rPr>
          <w:b/>
          <w:i/>
        </w:rPr>
        <w:t>Приведите равносильными преобразованиями следующую формулу к КНФ.</w:t>
      </w:r>
    </w:p>
    <w:p w:rsidR="004C2B6A" w:rsidRPr="004710EA" w:rsidRDefault="004C2B6A" w:rsidP="004C2B6A">
      <w:pPr>
        <w:numPr>
          <w:ilvl w:val="1"/>
          <w:numId w:val="8"/>
        </w:numPr>
        <w:spacing w:after="0" w:line="240" w:lineRule="auto"/>
        <w:rPr>
          <w:position w:val="-10"/>
        </w:rPr>
      </w:pPr>
      <w:r w:rsidRPr="004710EA">
        <w:rPr>
          <w:position w:val="-10"/>
        </w:rPr>
        <w:object w:dxaOrig="2240" w:dyaOrig="380">
          <v:shape id="_x0000_i1040" type="#_x0000_t75" style="width:111.75pt;height:18.75pt" o:ole="">
            <v:imagedata r:id="rId31" o:title=""/>
          </v:shape>
          <o:OLEObject Type="Embed" ProgID="Equation.3" ShapeID="_x0000_i1040" DrawAspect="Content" ObjectID="_1446221959" r:id="rId32"/>
        </w:object>
      </w:r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→z=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∪z=x∪z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→y=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(x∪z)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∪y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x∪z</m:t>
                      </m:r>
                    </m:e>
                  </m:d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=x∪z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((x∪z)∩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)∪x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∩z)∪x</m:t>
          </m:r>
        </m:oMath>
      </m:oMathPara>
    </w:p>
    <w:p w:rsidR="004C2B6A" w:rsidRDefault="004C2B6A" w:rsidP="004C2B6A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=x</m:t>
          </m:r>
        </m:oMath>
      </m:oMathPara>
    </w:p>
    <w:p w:rsidR="004C2B6A" w:rsidRPr="00A04280" w:rsidRDefault="004C2B6A" w:rsidP="004C2B6A">
      <w:pPr>
        <w:spacing w:after="0" w:line="240" w:lineRule="auto"/>
        <w:jc w:val="center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x∪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∩(x∪z)</m:t>
        </m:r>
      </m:oMath>
      <w:r>
        <w:rPr>
          <w:b/>
          <w:i/>
          <w:lang w:val="en-US"/>
        </w:rPr>
        <w:t xml:space="preserve">  //</w:t>
      </w:r>
      <w:r>
        <w:rPr>
          <w:b/>
          <w:i/>
        </w:rPr>
        <w:t>КНФ</w:t>
      </w:r>
    </w:p>
    <w:p w:rsidR="004C2B6A" w:rsidRDefault="004C2B6A" w:rsidP="004C2B6A">
      <w:pPr>
        <w:spacing w:after="0" w:line="240" w:lineRule="auto"/>
        <w:rPr>
          <w:b/>
          <w:i/>
        </w:rPr>
      </w:pPr>
    </w:p>
    <w:p w:rsidR="00000000" w:rsidRPr="004C2B6A" w:rsidRDefault="004C2B6A" w:rsidP="00B04766">
      <w:pPr>
        <w:numPr>
          <w:ilvl w:val="0"/>
          <w:numId w:val="9"/>
        </w:numPr>
        <w:spacing w:after="0" w:line="240" w:lineRule="auto"/>
        <w:ind w:left="0" w:firstLine="0"/>
        <w:rPr>
          <w:b/>
          <w:i/>
        </w:rPr>
      </w:pPr>
      <w:r>
        <w:rPr>
          <w:b/>
          <w:i/>
        </w:rPr>
        <w:t>Справедливо ли проведенное рассуждение:</w:t>
      </w:r>
    </w:p>
    <w:sectPr w:rsidR="00000000" w:rsidRPr="004C2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7E5F"/>
    <w:multiLevelType w:val="hybridMultilevel"/>
    <w:tmpl w:val="F16AF580"/>
    <w:lvl w:ilvl="0" w:tplc="ECBC6F8E">
      <w:start w:val="5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7FC8ECE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05D4C"/>
    <w:multiLevelType w:val="hybridMultilevel"/>
    <w:tmpl w:val="9A2AE61A"/>
    <w:lvl w:ilvl="0" w:tplc="58A62BE0">
      <w:start w:val="3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258D5"/>
    <w:multiLevelType w:val="hybridMultilevel"/>
    <w:tmpl w:val="A5C297C2"/>
    <w:lvl w:ilvl="0" w:tplc="8864EFA2">
      <w:start w:val="1"/>
      <w:numFmt w:val="decimal"/>
      <w:lvlText w:val="%1)"/>
      <w:lvlJc w:val="left"/>
      <w:pPr>
        <w:tabs>
          <w:tab w:val="num" w:pos="170"/>
        </w:tabs>
        <w:ind w:left="0" w:firstLine="0"/>
      </w:pPr>
      <w:rPr>
        <w:rFonts w:hint="default"/>
        <w:b/>
        <w:i/>
      </w:rPr>
    </w:lvl>
    <w:lvl w:ilvl="1" w:tplc="2AC4E78A">
      <w:start w:val="1"/>
      <w:numFmt w:val="decimal"/>
      <w:lvlText w:val="%2."/>
      <w:lvlJc w:val="left"/>
      <w:pPr>
        <w:tabs>
          <w:tab w:val="num" w:pos="510"/>
        </w:tabs>
        <w:ind w:left="510" w:hanging="226"/>
      </w:pPr>
      <w:rPr>
        <w:rFonts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2F31A4"/>
    <w:multiLevelType w:val="hybridMultilevel"/>
    <w:tmpl w:val="19649B78"/>
    <w:lvl w:ilvl="0" w:tplc="09BA95B6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D7DBD"/>
    <w:multiLevelType w:val="hybridMultilevel"/>
    <w:tmpl w:val="E8663F48"/>
    <w:lvl w:ilvl="0" w:tplc="B1EE6F66">
      <w:start w:val="10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67C2FD5A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85357"/>
    <w:multiLevelType w:val="hybridMultilevel"/>
    <w:tmpl w:val="F482C530"/>
    <w:lvl w:ilvl="0" w:tplc="E31A1886">
      <w:start w:val="1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6368042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22030"/>
    <w:multiLevelType w:val="hybridMultilevel"/>
    <w:tmpl w:val="EA7C1DCE"/>
    <w:lvl w:ilvl="0" w:tplc="AF0A9E10">
      <w:start w:val="6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E2161634">
      <w:start w:val="15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A55F3"/>
    <w:multiLevelType w:val="hybridMultilevel"/>
    <w:tmpl w:val="0240ABDE"/>
    <w:lvl w:ilvl="0" w:tplc="D92ACB4E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3A84DC3"/>
    <w:multiLevelType w:val="hybridMultilevel"/>
    <w:tmpl w:val="94FACA3E"/>
    <w:lvl w:ilvl="0" w:tplc="5F86FDA0">
      <w:start w:val="2"/>
      <w:numFmt w:val="decimal"/>
      <w:lvlText w:val="%1)"/>
      <w:lvlJc w:val="left"/>
      <w:pPr>
        <w:tabs>
          <w:tab w:val="num" w:pos="1724"/>
        </w:tabs>
        <w:ind w:left="1724" w:hanging="284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B04766"/>
    <w:rsid w:val="004C2B6A"/>
    <w:rsid w:val="0050297F"/>
    <w:rsid w:val="005348BC"/>
    <w:rsid w:val="009A6FF4"/>
    <w:rsid w:val="00AD4E3A"/>
    <w:rsid w:val="00B0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76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D4E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3</cp:revision>
  <dcterms:created xsi:type="dcterms:W3CDTF">2013-11-17T15:36:00Z</dcterms:created>
  <dcterms:modified xsi:type="dcterms:W3CDTF">2013-11-17T16:32:00Z</dcterms:modified>
</cp:coreProperties>
</file>