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026C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B598F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1745EC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830BA7">
        <w:rPr>
          <w:rFonts w:ascii="Times New Roman" w:eastAsia="Times New Roman" w:hAnsi="Times New Roman" w:cs="Times New Roman"/>
          <w:sz w:val="28"/>
          <w:szCs w:val="28"/>
        </w:rPr>
        <w:t>Геометрическое моделирование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1745EC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Построение кривой Эрмита</w:t>
      </w:r>
    </w:p>
    <w:p w:rsidR="00880AEC" w:rsidRPr="00F36841" w:rsidRDefault="00880AEC" w:rsidP="00880AEC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880AEC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830BA7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026C3C" w:rsidRPr="00026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6C3C" w:rsidRPr="00026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0BA7" w:rsidRPr="00830BA7"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880AEC" w:rsidRPr="00F36841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026C3C" w:rsidRPr="00026C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1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С.</w:t>
      </w:r>
      <w:r w:rsidRPr="00C61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0AEC" w:rsidRPr="00F36841" w:rsidRDefault="00880AEC" w:rsidP="00880AEC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026C3C" w:rsidRDefault="00880AEC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026C3C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880AEC" w:rsidRPr="007B4D13" w:rsidRDefault="00880AEC" w:rsidP="00880AEC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0AEC" w:rsidRPr="00AF0DA2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880AEC" w:rsidRDefault="001745EC" w:rsidP="00880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алгоритм Эрмита и определить характерные особенности в применении векторов кривизны</w:t>
      </w:r>
      <w:r w:rsidR="00880A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0AEC" w:rsidRDefault="00880AEC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</w:t>
      </w: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1745EC" w:rsidRDefault="00031135">
      <w:pPr>
        <w:rPr>
          <w:sz w:val="28"/>
          <w:szCs w:val="28"/>
        </w:rPr>
      </w:pPr>
      <w:r w:rsidRPr="0003113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2pt;margin-top:147.9pt;width:285pt;height:.05pt;z-index:251660288" stroked="f">
            <v:textbox style="mso-fit-shape-to-text:t" inset="0,0,0,0">
              <w:txbxContent>
                <w:p w:rsidR="00CB4A82" w:rsidRPr="00D45126" w:rsidRDefault="00CB4A82" w:rsidP="00CB4A82">
                  <w:pPr>
                    <w:pStyle w:val="af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2F6996">
                      <w:rPr>
                        <w:noProof/>
                      </w:rPr>
                      <w:t>1</w:t>
                    </w:r>
                  </w:fldSimple>
                  <w:r>
                    <w:t xml:space="preserve"> Пример кривой </w:t>
                  </w:r>
                  <w:r w:rsidR="003143F9">
                    <w:t>Эрмита</w:t>
                  </w:r>
                </w:p>
              </w:txbxContent>
            </v:textbox>
            <w10:wrap type="topAndBottom"/>
          </v:shape>
        </w:pict>
      </w:r>
      <w:r w:rsidR="00CB4A82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840105</wp:posOffset>
            </wp:positionV>
            <wp:extent cx="3619500" cy="981075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4A82">
        <w:rPr>
          <w:sz w:val="28"/>
          <w:szCs w:val="28"/>
        </w:rPr>
        <w:t>Для построения отрезка необходимы четыре точки – это минимум в алгоритме. При этом две точки являются направляющими векторами (рисунок 1).</w:t>
      </w:r>
    </w:p>
    <w:p w:rsidR="001745EC" w:rsidRDefault="003143F9">
      <w:pPr>
        <w:rPr>
          <w:sz w:val="28"/>
          <w:szCs w:val="28"/>
        </w:rPr>
      </w:pPr>
      <w:r>
        <w:rPr>
          <w:sz w:val="28"/>
          <w:szCs w:val="28"/>
        </w:rPr>
        <w:t>Формула записывается следующим образом</w:t>
      </w:r>
      <w:r w:rsidR="002309D5">
        <w:rPr>
          <w:sz w:val="28"/>
          <w:szCs w:val="28"/>
        </w:rPr>
        <w:t xml:space="preserve"> (две точки, два вектора)</w:t>
      </w:r>
      <w:r>
        <w:rPr>
          <w:sz w:val="28"/>
          <w:szCs w:val="28"/>
        </w:rPr>
        <w:t>:</w:t>
      </w:r>
    </w:p>
    <w:p w:rsidR="001745EC" w:rsidRDefault="003143F9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+t</m:t>
              </m:r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3C2F0E" w:rsidRPr="003C2F0E" w:rsidRDefault="00031135">
      <w:pPr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1745EC" w:rsidRDefault="00A46986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n</w:t>
      </w:r>
      <w:r w:rsidRPr="00A46986">
        <w:rPr>
          <w:sz w:val="28"/>
          <w:szCs w:val="28"/>
        </w:rPr>
        <w:t>-</w:t>
      </w:r>
      <w:r>
        <w:rPr>
          <w:sz w:val="28"/>
          <w:szCs w:val="28"/>
        </w:rPr>
        <w:t xml:space="preserve">количества точек формулу </w:t>
      </w:r>
      <w:r>
        <w:rPr>
          <w:sz w:val="28"/>
          <w:szCs w:val="28"/>
          <w:lang w:val="en-US"/>
        </w:rPr>
        <w:t>P</w:t>
      </w:r>
      <w:r w:rsidRPr="00A4698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A46986">
        <w:rPr>
          <w:sz w:val="28"/>
          <w:szCs w:val="28"/>
        </w:rPr>
        <w:t>)</w:t>
      </w:r>
      <w:r>
        <w:rPr>
          <w:sz w:val="28"/>
          <w:szCs w:val="28"/>
        </w:rPr>
        <w:t xml:space="preserve"> вычисляют </w:t>
      </w:r>
      <w:r>
        <w:rPr>
          <w:sz w:val="28"/>
          <w:szCs w:val="28"/>
          <w:lang w:val="en-US"/>
        </w:rPr>
        <w:t>n</w:t>
      </w:r>
      <w:r w:rsidRPr="00A46986">
        <w:rPr>
          <w:sz w:val="28"/>
          <w:szCs w:val="28"/>
        </w:rPr>
        <w:t>-1</w:t>
      </w:r>
      <w:r>
        <w:rPr>
          <w:sz w:val="28"/>
          <w:szCs w:val="28"/>
        </w:rPr>
        <w:t xml:space="preserve"> раз:</w:t>
      </w:r>
    </w:p>
    <w:p w:rsidR="00A46986" w:rsidRPr="00A46986" w:rsidRDefault="00031135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A46986" w:rsidRDefault="00031135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A46986" w:rsidRDefault="00031135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A46986" w:rsidRPr="00D971E3" w:rsidRDefault="00A46986" w:rsidP="00A46986">
      <w:pPr>
        <w:jc w:val="center"/>
        <w:rPr>
          <w:sz w:val="28"/>
          <w:szCs w:val="28"/>
        </w:rPr>
      </w:pPr>
      <w:r w:rsidRPr="00D971E3">
        <w:rPr>
          <w:sz w:val="28"/>
          <w:szCs w:val="28"/>
        </w:rPr>
        <w:t>_ _ _</w:t>
      </w:r>
    </w:p>
    <w:p w:rsidR="00A46986" w:rsidRPr="00D971E3" w:rsidRDefault="00D971E3">
      <w:pPr>
        <w:rPr>
          <w:sz w:val="28"/>
          <w:szCs w:val="28"/>
        </w:rPr>
      </w:pPr>
      <w:r>
        <w:rPr>
          <w:sz w:val="28"/>
          <w:szCs w:val="28"/>
        </w:rPr>
        <w:t>Вот участки кода, которые вычисляют значения точек и векторов в программе: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26C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D971E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971E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Построить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971E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btnBuild_Click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EventArgs e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//проверить, все ли точки имеют вектор//если нет, нестроить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_lpointArr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_pointArr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_lpointArr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_lpointArr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CopyTo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_pointArr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_num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res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_num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_list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971E3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#region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построить</w:t>
      </w:r>
      <w:r w:rsidRPr="00D971E3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график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var tmpArrP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//Note: количество отрезков = _lpointArr.Count/4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_lpointArr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//построить отрезок точка-вектор и точка-вектор: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tmpArrP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_pointArr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D971E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//P1:0//2//4//..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tmpArrP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_pointArr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iter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iter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971E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//R1:1//3//5//..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tmpArrP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_pointArr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iter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iter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971E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//P4:2//4//6//..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tmpArrP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_pointArr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iter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iter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971E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//R4:3//5//6//..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0.01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0.01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971E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D971E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точки</w:t>
      </w:r>
      <w:r w:rsidRPr="00D971E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вычислить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971E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//vector() OR point()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tmpArrP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971E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//Note: vector = R[n] - P[n-1]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var vector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tmpArrP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tmpArrP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      tmpArrP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tmpArrP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res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Вектор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vector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var tmp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pointD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tmp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tmp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добавим в список точку P(t)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_list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971E3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DrawGraph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971E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971E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Вычислить</w:t>
      </w:r>
      <w:r w:rsidRPr="00D971E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P*(t)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971E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Точка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 point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971E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//p1: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971E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//p4: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*(-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*(-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3.0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971E3" w:rsidRPr="00026C3C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26C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971E3" w:rsidRPr="00026C3C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971E3" w:rsidRPr="00026C3C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26C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26C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D971E3" w:rsidRPr="00026C3C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026C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26C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Вычислить</w:t>
      </w:r>
      <w:r w:rsidRPr="00026C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R*(t)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971E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Вектор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 point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971E3" w:rsidRPr="00026C3C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026C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971E3" w:rsidRPr="00026C3C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026C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26C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26C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26C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026C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26C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26C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26C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26C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//r1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971E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//r4</w:t>
      </w:r>
    </w:p>
    <w:p w:rsidR="00D971E3" w:rsidRP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)),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D971E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:rsidR="00D971E3" w:rsidRDefault="00D971E3" w:rsidP="00D97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971E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46986" w:rsidRPr="002D4713" w:rsidRDefault="002D4713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кода следующий: из массива точек берем первые четыре, прогоняем в цикле с шагом 0.01 по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решаем формулу </w:t>
      </w:r>
      <w:r>
        <w:rPr>
          <w:sz w:val="28"/>
          <w:szCs w:val="28"/>
          <w:lang w:val="en-US"/>
        </w:rPr>
        <w:t>P</w:t>
      </w:r>
      <w:r w:rsidRPr="002D471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2D4713">
        <w:rPr>
          <w:sz w:val="28"/>
          <w:szCs w:val="28"/>
        </w:rPr>
        <w:t>)</w:t>
      </w:r>
      <w:r>
        <w:rPr>
          <w:sz w:val="28"/>
          <w:szCs w:val="28"/>
        </w:rPr>
        <w:t xml:space="preserve"> и вносим результат в массив на вывод</w:t>
      </w:r>
      <w:r w:rsidRPr="002D4713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этого смещаемся на 2 ячейки в массиве с точками и работаем по точкам 2, 3, 4, 5. Самое главное - не допустить момента, когда точке нехватает её вектора.</w:t>
      </w:r>
    </w:p>
    <w:p w:rsidR="00D971E3" w:rsidRDefault="00031135">
      <w:pPr>
        <w:rPr>
          <w:sz w:val="28"/>
          <w:szCs w:val="28"/>
        </w:rPr>
      </w:pPr>
      <w:r w:rsidRPr="00031135">
        <w:rPr>
          <w:noProof/>
        </w:rPr>
        <w:pict>
          <v:shape id="_x0000_s1027" type="#_x0000_t202" style="position:absolute;margin-left:1.2pt;margin-top:295.5pt;width:467.25pt;height:.05pt;z-index:251663360" stroked="f">
            <v:textbox style="mso-fit-shape-to-text:t" inset="0,0,0,0">
              <w:txbxContent>
                <w:p w:rsidR="002F6996" w:rsidRPr="007F3038" w:rsidRDefault="002F6996" w:rsidP="002F6996">
                  <w:pPr>
                    <w:pStyle w:val="af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Пример из 4 точек</w:t>
                  </w:r>
                </w:p>
              </w:txbxContent>
            </v:textbox>
            <w10:wrap type="topAndBottom"/>
          </v:shape>
        </w:pict>
      </w:r>
      <w:r w:rsidR="002F6996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361950</wp:posOffset>
            </wp:positionV>
            <wp:extent cx="5934075" cy="3333750"/>
            <wp:effectExtent l="19050" t="0" r="9525" b="0"/>
            <wp:wrapTight wrapText="bothSides">
              <wp:wrapPolygon edited="0">
                <wp:start x="-69" y="0"/>
                <wp:lineTo x="-69" y="21477"/>
                <wp:lineTo x="21635" y="21477"/>
                <wp:lineTo x="21635" y="0"/>
                <wp:lineTo x="-69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4713">
        <w:rPr>
          <w:sz w:val="28"/>
          <w:szCs w:val="28"/>
        </w:rPr>
        <w:t>Пример работы с программой</w:t>
      </w:r>
      <w:r w:rsidR="002F6996">
        <w:rPr>
          <w:sz w:val="28"/>
          <w:szCs w:val="28"/>
        </w:rPr>
        <w:t xml:space="preserve"> приведен на рисунке 2</w:t>
      </w:r>
      <w:r w:rsidR="002D4713">
        <w:rPr>
          <w:sz w:val="28"/>
          <w:szCs w:val="28"/>
        </w:rPr>
        <w:t>:</w:t>
      </w:r>
    </w:p>
    <w:p w:rsidR="002F6996" w:rsidRDefault="00031135" w:rsidP="00DB3B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1135">
        <w:rPr>
          <w:noProof/>
        </w:rPr>
        <w:pict>
          <v:shape id="_x0000_s1028" type="#_x0000_t202" style="position:absolute;margin-left:1.2pt;margin-top:165.75pt;width:358.5pt;height:.05pt;z-index:251666432" stroked="f">
            <v:textbox style="mso-fit-shape-to-text:t" inset="0,0,0,0">
              <w:txbxContent>
                <w:p w:rsidR="002F6996" w:rsidRPr="00BF2192" w:rsidRDefault="002F6996" w:rsidP="002F6996">
                  <w:pPr>
                    <w:pStyle w:val="af"/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Координаты точек кривой</w:t>
                  </w:r>
                </w:p>
              </w:txbxContent>
            </v:textbox>
            <w10:wrap type="topAndBottom"/>
          </v:shape>
        </w:pict>
      </w:r>
      <w:r w:rsidR="002F699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476250</wp:posOffset>
            </wp:positionV>
            <wp:extent cx="4552950" cy="1571625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6996">
        <w:rPr>
          <w:rFonts w:ascii="Times New Roman" w:eastAsia="Times New Roman" w:hAnsi="Times New Roman" w:cs="Times New Roman"/>
          <w:sz w:val="28"/>
          <w:szCs w:val="28"/>
        </w:rPr>
        <w:t>Соответственно, координаты точек на рисунке 3:</w:t>
      </w:r>
    </w:p>
    <w:p w:rsidR="00354422" w:rsidRPr="00DB3BE7" w:rsidRDefault="00DB3BE7" w:rsidP="00DB3BE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B3BE7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Вывод.</w:t>
      </w:r>
    </w:p>
    <w:p w:rsidR="00B50226" w:rsidRDefault="001745EC" w:rsidP="00B50226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достаточно прост в изучении, имеет широкие возможности для построения сложных фигур. Вектора кривизны позволяют весьма тонко задать изгиб нужного участка кривой, характерных минусов </w:t>
      </w:r>
      <w:r w:rsidR="00C3327C">
        <w:rPr>
          <w:sz w:val="28"/>
          <w:szCs w:val="28"/>
        </w:rPr>
        <w:t>не выявил</w:t>
      </w:r>
      <w:r>
        <w:rPr>
          <w:sz w:val="28"/>
          <w:szCs w:val="28"/>
        </w:rPr>
        <w:t>.</w:t>
      </w:r>
    </w:p>
    <w:p w:rsidR="00B50226" w:rsidRDefault="00B50226" w:rsidP="00B50226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B50226" w:rsidRDefault="00B50226" w:rsidP="00B50226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sectPr w:rsidR="00B50226" w:rsidSect="00E1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830F5"/>
    <w:multiLevelType w:val="hybridMultilevel"/>
    <w:tmpl w:val="76F88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80AEC"/>
    <w:rsid w:val="00026C3C"/>
    <w:rsid w:val="00031135"/>
    <w:rsid w:val="0004668D"/>
    <w:rsid w:val="00122ED7"/>
    <w:rsid w:val="001302D5"/>
    <w:rsid w:val="0015101A"/>
    <w:rsid w:val="001745EC"/>
    <w:rsid w:val="0019059B"/>
    <w:rsid w:val="002309D5"/>
    <w:rsid w:val="0025213C"/>
    <w:rsid w:val="00281755"/>
    <w:rsid w:val="002D4713"/>
    <w:rsid w:val="002D6508"/>
    <w:rsid w:val="002E6C41"/>
    <w:rsid w:val="002F6996"/>
    <w:rsid w:val="003143F9"/>
    <w:rsid w:val="00354422"/>
    <w:rsid w:val="003C2F0E"/>
    <w:rsid w:val="00402021"/>
    <w:rsid w:val="0043642A"/>
    <w:rsid w:val="0045271F"/>
    <w:rsid w:val="004C7178"/>
    <w:rsid w:val="004D6827"/>
    <w:rsid w:val="005966E3"/>
    <w:rsid w:val="0062149D"/>
    <w:rsid w:val="00743FC7"/>
    <w:rsid w:val="007D7DC5"/>
    <w:rsid w:val="00830BA7"/>
    <w:rsid w:val="00880AEC"/>
    <w:rsid w:val="008C5CF8"/>
    <w:rsid w:val="008D3373"/>
    <w:rsid w:val="009014BE"/>
    <w:rsid w:val="009144E2"/>
    <w:rsid w:val="00926248"/>
    <w:rsid w:val="00955899"/>
    <w:rsid w:val="00997D94"/>
    <w:rsid w:val="00A00155"/>
    <w:rsid w:val="00A46986"/>
    <w:rsid w:val="00B36E7E"/>
    <w:rsid w:val="00B50226"/>
    <w:rsid w:val="00BA0685"/>
    <w:rsid w:val="00C3327C"/>
    <w:rsid w:val="00CA174B"/>
    <w:rsid w:val="00CB4A82"/>
    <w:rsid w:val="00CE3F76"/>
    <w:rsid w:val="00D971E3"/>
    <w:rsid w:val="00DB3BE7"/>
    <w:rsid w:val="00DE785B"/>
    <w:rsid w:val="00DF67C9"/>
    <w:rsid w:val="00E1564B"/>
    <w:rsid w:val="00E73FB6"/>
    <w:rsid w:val="00F32225"/>
    <w:rsid w:val="00FE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A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80AEC"/>
  </w:style>
  <w:style w:type="paragraph" w:styleId="a7">
    <w:name w:val="footer"/>
    <w:basedOn w:val="a"/>
    <w:link w:val="a8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80AEC"/>
  </w:style>
  <w:style w:type="character" w:styleId="a9">
    <w:name w:val="annotation reference"/>
    <w:basedOn w:val="a0"/>
    <w:uiPriority w:val="99"/>
    <w:semiHidden/>
    <w:unhideWhenUsed/>
    <w:rsid w:val="0025213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5213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5213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213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5213C"/>
    <w:rPr>
      <w:b/>
      <w:bCs/>
    </w:rPr>
  </w:style>
  <w:style w:type="character" w:styleId="ae">
    <w:name w:val="Placeholder Text"/>
    <w:basedOn w:val="a0"/>
    <w:uiPriority w:val="99"/>
    <w:semiHidden/>
    <w:rsid w:val="00DE785B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2E6C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List Paragraph"/>
    <w:basedOn w:val="a"/>
    <w:uiPriority w:val="34"/>
    <w:qFormat/>
    <w:rsid w:val="009144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30A01-491D-4C2F-B496-B330B1C9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695</Words>
  <Characters>3965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Построение кривой Эрмита</vt:lpstr>
      <vt:lpstr>Тамбов, 2015</vt:lpstr>
    </vt:vector>
  </TitlesOfParts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21</cp:revision>
  <dcterms:created xsi:type="dcterms:W3CDTF">2014-09-22T05:36:00Z</dcterms:created>
  <dcterms:modified xsi:type="dcterms:W3CDTF">2021-12-04T15:42:00Z</dcterms:modified>
</cp:coreProperties>
</file>