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DA4" w:rsidRPr="00F35E48" w:rsidRDefault="00F35E48" w:rsidP="00F35E48">
      <w:pPr>
        <w:jc w:val="center"/>
        <w:rPr>
          <w:rFonts w:ascii="Times New Roman" w:hAnsi="Times New Roman" w:cs="Times New Roman"/>
          <w:b/>
        </w:rPr>
      </w:pPr>
      <w:r w:rsidRPr="00F35E48">
        <w:rPr>
          <w:rFonts w:ascii="Times New Roman" w:hAnsi="Times New Roman" w:cs="Times New Roman"/>
          <w:b/>
        </w:rPr>
        <w:t>Вопросы к экзамену по дисциплине «Теория информации»</w:t>
      </w:r>
    </w:p>
    <w:p w:rsidR="00F35E48" w:rsidRPr="003125BD" w:rsidRDefault="00F35E48" w:rsidP="00F35E4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Понятие «информация». Подходы к измерению информации.</w:t>
      </w:r>
    </w:p>
    <w:p w:rsidR="00F35E48" w:rsidRPr="003125BD" w:rsidRDefault="00F35E48" w:rsidP="00F35E4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Понятие «информация». Этапы обращения информации.</w:t>
      </w:r>
    </w:p>
    <w:p w:rsidR="00F35E48" w:rsidRPr="003125BD" w:rsidRDefault="00A20BC8" w:rsidP="00F35E4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Виды информации, оцифровка, дискретизация</w:t>
      </w:r>
    </w:p>
    <w:p w:rsidR="00A20BC8" w:rsidRPr="003125BD" w:rsidRDefault="00A20BC8" w:rsidP="00F35E4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Хранение, измерение, обработка и передача информации</w:t>
      </w:r>
    </w:p>
    <w:p w:rsidR="00A20BC8" w:rsidRPr="003125BD" w:rsidRDefault="00A20BC8" w:rsidP="00F35E4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  <w:bCs/>
        </w:rPr>
        <w:t>Информационные системы</w:t>
      </w:r>
    </w:p>
    <w:p w:rsidR="00A20BC8" w:rsidRPr="003125BD" w:rsidRDefault="00A20BC8" w:rsidP="00F35E4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  <w:bCs/>
        </w:rPr>
        <w:t>Система передачи информации</w:t>
      </w:r>
    </w:p>
    <w:p w:rsidR="00A20BC8" w:rsidRPr="003125BD" w:rsidRDefault="00A20BC8" w:rsidP="00F35E4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  <w:bCs/>
        </w:rPr>
        <w:t>Задачи и постулаты прикладной теории информации</w:t>
      </w:r>
    </w:p>
    <w:p w:rsidR="00A20BC8" w:rsidRPr="003125BD" w:rsidRDefault="00A20BC8" w:rsidP="00F35E4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  <w:bCs/>
        </w:rPr>
        <w:t>Количественная оценка информации. Алфавитный подход</w:t>
      </w:r>
    </w:p>
    <w:p w:rsidR="00A20BC8" w:rsidRPr="003125BD" w:rsidRDefault="00A20BC8" w:rsidP="00F35E4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  <w:bCs/>
        </w:rPr>
        <w:t>Количественная оценка информации. Вероятностный подход</w:t>
      </w:r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bookmarkStart w:id="0" w:name="_Toc19097817"/>
      <w:bookmarkStart w:id="1" w:name="_Toc250758753"/>
      <w:bookmarkStart w:id="2" w:name="_Toc250758823"/>
      <w:bookmarkStart w:id="3" w:name="_Toc252110666"/>
      <w:r w:rsidRPr="003125BD">
        <w:rPr>
          <w:rFonts w:ascii="Times New Roman" w:hAnsi="Times New Roman" w:cs="Times New Roman"/>
          <w:bCs/>
          <w:iCs/>
        </w:rPr>
        <w:t>Источники дискретных сообщений</w:t>
      </w:r>
      <w:bookmarkEnd w:id="0"/>
      <w:bookmarkEnd w:id="1"/>
      <w:bookmarkEnd w:id="2"/>
      <w:bookmarkEnd w:id="3"/>
      <w:r w:rsidRPr="003125BD">
        <w:rPr>
          <w:rFonts w:ascii="Times New Roman" w:hAnsi="Times New Roman" w:cs="Times New Roman"/>
          <w:bCs/>
          <w:iCs/>
        </w:rPr>
        <w:t xml:space="preserve"> </w:t>
      </w:r>
      <w:bookmarkStart w:id="4" w:name="_Toc19097818"/>
      <w:bookmarkStart w:id="5" w:name="_Toc250758754"/>
      <w:bookmarkStart w:id="6" w:name="_Toc250758824"/>
      <w:bookmarkStart w:id="7" w:name="_Toc252110667"/>
      <w:r w:rsidRPr="003125BD">
        <w:rPr>
          <w:rFonts w:ascii="Times New Roman" w:hAnsi="Times New Roman" w:cs="Times New Roman"/>
          <w:bCs/>
          <w:iCs/>
        </w:rPr>
        <w:t>и их вероятностные модели</w:t>
      </w:r>
      <w:bookmarkEnd w:id="4"/>
      <w:bookmarkEnd w:id="5"/>
      <w:bookmarkEnd w:id="6"/>
      <w:bookmarkEnd w:id="7"/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Собственная информация</w:t>
      </w:r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Взаимная информация</w:t>
      </w:r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Энтропия</w:t>
      </w:r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Условная энтропия</w:t>
      </w:r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Избыточность</w:t>
      </w:r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Основные принципы кодирования</w:t>
      </w:r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Сжатие без потерь информации</w:t>
      </w:r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Сжатие с потерями информации</w:t>
      </w:r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bookmarkStart w:id="8" w:name="_Toc250762155"/>
      <w:bookmarkStart w:id="9" w:name="_Toc252110681"/>
      <w:r w:rsidRPr="003125BD">
        <w:rPr>
          <w:rFonts w:ascii="Times New Roman" w:hAnsi="Times New Roman" w:cs="Times New Roman"/>
          <w:bCs/>
          <w:iCs/>
        </w:rPr>
        <w:t>Кодеры, основанные на системе сжатия</w:t>
      </w:r>
      <w:bookmarkEnd w:id="8"/>
      <w:bookmarkEnd w:id="9"/>
      <w:r w:rsidRPr="003125BD">
        <w:rPr>
          <w:rFonts w:ascii="Times New Roman" w:hAnsi="Times New Roman" w:cs="Times New Roman"/>
          <w:bCs/>
          <w:iCs/>
        </w:rPr>
        <w:t xml:space="preserve"> </w:t>
      </w:r>
      <w:bookmarkStart w:id="10" w:name="_Toc250762156"/>
      <w:bookmarkStart w:id="11" w:name="_Toc252110682"/>
      <w:r w:rsidRPr="003125BD">
        <w:rPr>
          <w:rFonts w:ascii="Times New Roman" w:hAnsi="Times New Roman" w:cs="Times New Roman"/>
          <w:bCs/>
          <w:iCs/>
        </w:rPr>
        <w:t>без потерь информации</w:t>
      </w:r>
      <w:bookmarkEnd w:id="10"/>
      <w:bookmarkEnd w:id="11"/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Код Хаффмана</w:t>
      </w:r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Метод группового кодирования</w:t>
      </w:r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Код Шеннона</w:t>
      </w:r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 xml:space="preserve">Код </w:t>
      </w:r>
      <w:proofErr w:type="spellStart"/>
      <w:r w:rsidRPr="003125BD">
        <w:rPr>
          <w:rFonts w:ascii="Times New Roman" w:hAnsi="Times New Roman" w:cs="Times New Roman"/>
        </w:rPr>
        <w:t>Шеннона-Фано</w:t>
      </w:r>
      <w:proofErr w:type="spellEnd"/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Арифметическое сжатие</w:t>
      </w:r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 xml:space="preserve">Код </w:t>
      </w:r>
      <w:proofErr w:type="spellStart"/>
      <w:r w:rsidRPr="003125BD">
        <w:rPr>
          <w:rFonts w:ascii="Times New Roman" w:hAnsi="Times New Roman" w:cs="Times New Roman"/>
        </w:rPr>
        <w:t>Гильбера-Мура</w:t>
      </w:r>
      <w:proofErr w:type="spellEnd"/>
    </w:p>
    <w:p w:rsidR="00A20BC8" w:rsidRPr="003125BD" w:rsidRDefault="00A20BC8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Помехоустойчивое кодирование.</w:t>
      </w:r>
    </w:p>
    <w:p w:rsidR="00A20BC8" w:rsidRPr="003125BD" w:rsidRDefault="00CD1E13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Коды с обнаружением ошибок</w:t>
      </w:r>
      <w:r w:rsidR="0005364C" w:rsidRPr="003125BD">
        <w:rPr>
          <w:rFonts w:ascii="Times New Roman" w:hAnsi="Times New Roman" w:cs="Times New Roman"/>
        </w:rPr>
        <w:t>. Итеративный код</w:t>
      </w:r>
    </w:p>
    <w:p w:rsidR="0005364C" w:rsidRPr="003125BD" w:rsidRDefault="0005364C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Коды с обнаружением ошибок. Проверка на четность</w:t>
      </w:r>
    </w:p>
    <w:p w:rsidR="00CD1E13" w:rsidRPr="003125BD" w:rsidRDefault="00CD1E13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Линейные блоковые коды</w:t>
      </w:r>
    </w:p>
    <w:p w:rsidR="00CD1E13" w:rsidRPr="003125BD" w:rsidRDefault="00CD1E13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bookmarkStart w:id="12" w:name="_Toc250763087"/>
      <w:bookmarkStart w:id="13" w:name="_Toc252110697"/>
      <w:r w:rsidRPr="003125BD">
        <w:rPr>
          <w:rFonts w:ascii="Times New Roman" w:hAnsi="Times New Roman" w:cs="Times New Roman"/>
        </w:rPr>
        <w:t>Основные аспекты криптографии</w:t>
      </w:r>
      <w:bookmarkEnd w:id="12"/>
      <w:bookmarkEnd w:id="13"/>
    </w:p>
    <w:p w:rsidR="00CD1E13" w:rsidRPr="003125BD" w:rsidRDefault="00CD1E13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125BD">
        <w:rPr>
          <w:rFonts w:ascii="Times New Roman" w:hAnsi="Times New Roman" w:cs="Times New Roman"/>
        </w:rPr>
        <w:t>Понятие криптосистемы. Виды криптосистем.</w:t>
      </w:r>
    </w:p>
    <w:p w:rsidR="00CD1E13" w:rsidRPr="003125BD" w:rsidRDefault="00CD1E13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bookmarkStart w:id="14" w:name="_Toc250766071"/>
      <w:bookmarkStart w:id="15" w:name="_Toc252110720"/>
      <w:proofErr w:type="spellStart"/>
      <w:r w:rsidRPr="003125BD">
        <w:rPr>
          <w:rFonts w:ascii="Times New Roman" w:hAnsi="Times New Roman" w:cs="Times New Roman"/>
          <w:lang w:val="en-US"/>
        </w:rPr>
        <w:t>Система</w:t>
      </w:r>
      <w:proofErr w:type="spellEnd"/>
      <w:r w:rsidRPr="003125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125BD">
        <w:rPr>
          <w:rFonts w:ascii="Times New Roman" w:hAnsi="Times New Roman" w:cs="Times New Roman"/>
          <w:lang w:val="en-US"/>
        </w:rPr>
        <w:t>шифрования</w:t>
      </w:r>
      <w:proofErr w:type="spellEnd"/>
      <w:r w:rsidRPr="003125BD">
        <w:rPr>
          <w:rFonts w:ascii="Times New Roman" w:hAnsi="Times New Roman" w:cs="Times New Roman"/>
          <w:lang w:val="en-US"/>
        </w:rPr>
        <w:t xml:space="preserve"> RSA</w:t>
      </w:r>
      <w:bookmarkEnd w:id="14"/>
      <w:bookmarkEnd w:id="15"/>
    </w:p>
    <w:p w:rsidR="00CD1E13" w:rsidRPr="003125BD" w:rsidRDefault="00CD1E13" w:rsidP="00A20BC8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bookmarkStart w:id="16" w:name="_Toc250766072"/>
      <w:bookmarkStart w:id="17" w:name="_Toc252110721"/>
      <w:proofErr w:type="spellStart"/>
      <w:r w:rsidRPr="003125BD">
        <w:rPr>
          <w:rFonts w:ascii="Times New Roman" w:hAnsi="Times New Roman" w:cs="Times New Roman"/>
          <w:lang w:val="en-US"/>
        </w:rPr>
        <w:t>Система</w:t>
      </w:r>
      <w:proofErr w:type="spellEnd"/>
      <w:r w:rsidRPr="003125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125BD">
        <w:rPr>
          <w:rFonts w:ascii="Times New Roman" w:hAnsi="Times New Roman" w:cs="Times New Roman"/>
          <w:lang w:val="en-US"/>
        </w:rPr>
        <w:t>шифрования</w:t>
      </w:r>
      <w:proofErr w:type="spellEnd"/>
      <w:r w:rsidRPr="003125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125BD">
        <w:rPr>
          <w:rFonts w:ascii="Times New Roman" w:hAnsi="Times New Roman" w:cs="Times New Roman"/>
          <w:lang w:val="en-US"/>
        </w:rPr>
        <w:t>Диффи-Хеллмана</w:t>
      </w:r>
      <w:bookmarkEnd w:id="16"/>
      <w:bookmarkEnd w:id="17"/>
      <w:proofErr w:type="spellEnd"/>
    </w:p>
    <w:p w:rsidR="00F35E48" w:rsidRPr="00F35E48" w:rsidRDefault="00F35E48">
      <w:pPr>
        <w:rPr>
          <w:rFonts w:ascii="Times New Roman" w:hAnsi="Times New Roman" w:cs="Times New Roman"/>
        </w:rPr>
      </w:pPr>
    </w:p>
    <w:sectPr w:rsidR="00F35E48" w:rsidRPr="00F35E48" w:rsidSect="009D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704DB1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C426464"/>
    <w:multiLevelType w:val="hybridMultilevel"/>
    <w:tmpl w:val="241CA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10A4A"/>
    <w:multiLevelType w:val="multilevel"/>
    <w:tmpl w:val="671C083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none"/>
      <w:lvlText w:val="3.1.1"/>
      <w:lvlJc w:val="left"/>
      <w:pPr>
        <w:tabs>
          <w:tab w:val="num" w:pos="720"/>
        </w:tabs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2.%2.2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289C2AC4"/>
    <w:multiLevelType w:val="hybridMultilevel"/>
    <w:tmpl w:val="746CE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95869"/>
    <w:multiLevelType w:val="multilevel"/>
    <w:tmpl w:val="72BACDF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53C85C79"/>
    <w:multiLevelType w:val="multilevel"/>
    <w:tmpl w:val="CEF291F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characterSpacingControl w:val="doNotCompress"/>
  <w:compat/>
  <w:rsids>
    <w:rsidRoot w:val="00F35E48"/>
    <w:rsid w:val="0005364C"/>
    <w:rsid w:val="003125BD"/>
    <w:rsid w:val="00545441"/>
    <w:rsid w:val="007525C0"/>
    <w:rsid w:val="008B2CC9"/>
    <w:rsid w:val="009D0DA4"/>
    <w:rsid w:val="00A17570"/>
    <w:rsid w:val="00A20BC8"/>
    <w:rsid w:val="00CD1E13"/>
    <w:rsid w:val="00F3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D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48"/>
    <w:pPr>
      <w:ind w:left="720"/>
      <w:contextualSpacing/>
    </w:pPr>
  </w:style>
  <w:style w:type="paragraph" w:styleId="5">
    <w:name w:val="List Number 5"/>
    <w:basedOn w:val="a"/>
    <w:semiHidden/>
    <w:rsid w:val="00A20BC8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2015-05-26T08:35:00Z</dcterms:created>
  <dcterms:modified xsi:type="dcterms:W3CDTF">2015-05-27T09:21:00Z</dcterms:modified>
</cp:coreProperties>
</file>