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39009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МИНИСТЕРСТВО НАУКИ И ВЫСШЕГО ОБРАЗОВАНИЯ РОССИЙСКОЙ ФЕДЕРАЦИИ </w:t>
      </w:r>
    </w:p>
    <w:p w14:paraId="46599158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федеральное государственное бюджетное образовательное учреждение </w:t>
      </w:r>
    </w:p>
    <w:p w14:paraId="7529C245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высшего образования </w:t>
      </w:r>
    </w:p>
    <w:p w14:paraId="5E0EC115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 xml:space="preserve">«РОССИЙСКИЙ ЭКОНОМИЧЕСКИЙ УНИВЕРСИТЕТ ИМЕНИ Г. В.ПЛЕХАНОВА» </w:t>
      </w:r>
    </w:p>
    <w:p w14:paraId="771231BF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ВОРОНЕЖСКИЙ ФИЛИАЛ </w:t>
      </w:r>
    </w:p>
    <w:p w14:paraId="100B548A">
      <w:pPr>
        <w:spacing w:after="0" w:line="24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КОЛЛЕДЖ </w:t>
      </w:r>
    </w:p>
    <w:p w14:paraId="1DB6F831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                                           </w:t>
      </w:r>
    </w:p>
    <w:p w14:paraId="0F5C4346">
      <w:pPr>
        <w:spacing w:after="0" w:line="240" w:lineRule="auto"/>
        <w:ind w:firstLine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</w:t>
      </w:r>
    </w:p>
    <w:p w14:paraId="618D953E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0FA349F0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Отчет</w:t>
      </w:r>
    </w:p>
    <w:p w14:paraId="06582A92">
      <w:pPr>
        <w:spacing w:after="0" w:line="240" w:lineRule="auto"/>
        <w:ind w:firstLine="0"/>
        <w:jc w:val="center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по практической работе № </w:t>
      </w:r>
      <w:r>
        <w:rPr>
          <w:rFonts w:eastAsia="Times New Roman" w:cs="Times New Roman"/>
          <w:b/>
          <w:bCs/>
          <w:color w:val="auto"/>
          <w:szCs w:val="28"/>
        </w:rPr>
        <w:t>4</w:t>
      </w:r>
    </w:p>
    <w:p w14:paraId="7F65E738">
      <w:pPr>
        <w:spacing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По дисциплине: «Технология разработки программного обеспечения» </w:t>
      </w:r>
    </w:p>
    <w:p w14:paraId="03645ACA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На тему «</w:t>
      </w:r>
      <w:r>
        <w:rPr>
          <w:rFonts w:cs="Times New Roman"/>
          <w:b/>
          <w:bCs/>
          <w:szCs w:val="28"/>
        </w:rPr>
        <w:t>Общее описание назначения разрабатываемой ИС</w:t>
      </w:r>
      <w:r>
        <w:rPr>
          <w:rFonts w:eastAsia="Times New Roman" w:cs="Times New Roman"/>
          <w:b/>
          <w:bCs/>
          <w:color w:val="auto"/>
          <w:szCs w:val="28"/>
        </w:rPr>
        <w:t>»</w:t>
      </w:r>
    </w:p>
    <w:p w14:paraId="3BFBAC35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410A4944">
      <w:pPr>
        <w:spacing w:after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Коптевой</w:t>
      </w:r>
      <w:r>
        <w:rPr>
          <w:rFonts w:eastAsia="Times New Roman" w:cs="Times New Roman"/>
          <w:color w:val="auto"/>
          <w:szCs w:val="28"/>
        </w:rPr>
        <w:t xml:space="preserve"> Алины Алексеевной</w:t>
      </w:r>
    </w:p>
    <w:p w14:paraId="42A991A4">
      <w:pPr>
        <w:spacing w:after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студентки 3 курса группы CИд-023</w:t>
      </w:r>
    </w:p>
    <w:p w14:paraId="7E45158B">
      <w:pPr>
        <w:spacing w:after="0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по специальности 09.02.07 Информационные системы и программирование </w:t>
      </w:r>
    </w:p>
    <w:p w14:paraId="3B5874F3">
      <w:pPr>
        <w:spacing w:after="0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форма обучения: очная                               </w:t>
      </w:r>
    </w:p>
    <w:p w14:paraId="4B8B6711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3DFDDA62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4EAFA7F5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43CB5159">
      <w:pPr>
        <w:spacing w:after="0"/>
        <w:ind w:left="482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Выполнила:</w:t>
      </w:r>
      <w:r>
        <w:rPr>
          <w:rFonts w:eastAsia="Times New Roman" w:cs="Times New Roman"/>
          <w:color w:val="auto"/>
          <w:szCs w:val="28"/>
        </w:rPr>
        <w:t xml:space="preserve"> Коптева А. А.</w:t>
      </w:r>
    </w:p>
    <w:p w14:paraId="69FC9A06">
      <w:pPr>
        <w:spacing w:after="0"/>
        <w:ind w:left="482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Проверила:</w:t>
      </w:r>
      <w:r>
        <w:rPr>
          <w:rFonts w:eastAsia="Times New Roman" w:cs="Times New Roman"/>
          <w:color w:val="auto"/>
          <w:szCs w:val="28"/>
        </w:rPr>
        <w:t xml:space="preserve"> Назарова </w:t>
      </w:r>
      <w:r>
        <w:rPr>
          <w:rFonts w:eastAsia="Times New Roman" w:cs="Times New Roman"/>
          <w:color w:val="auto"/>
          <w:szCs w:val="28"/>
        </w:rPr>
        <w:t>О.И.</w:t>
      </w:r>
    </w:p>
    <w:p w14:paraId="1AADB817">
      <w:pPr>
        <w:spacing w:after="0"/>
        <w:ind w:left="482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 xml:space="preserve">Дата: </w:t>
      </w:r>
      <w:r>
        <w:rPr>
          <w:rFonts w:eastAsia="Times New Roman" w:cs="Times New Roman"/>
          <w:b w:val="0"/>
          <w:bCs w:val="0"/>
          <w:color w:val="auto"/>
          <w:szCs w:val="28"/>
          <w:lang w:val="ru-RU"/>
        </w:rPr>
        <w:t>16</w:t>
      </w:r>
      <w:r>
        <w:rPr>
          <w:rFonts w:eastAsia="Times New Roman" w:cs="Times New Roman"/>
          <w:color w:val="auto"/>
          <w:szCs w:val="28"/>
        </w:rPr>
        <w:t>.0</w:t>
      </w:r>
      <w:r>
        <w:rPr>
          <w:rFonts w:eastAsia="Times New Roman" w:cs="Times New Roman"/>
          <w:color w:val="auto"/>
          <w:szCs w:val="28"/>
        </w:rPr>
        <w:t>3</w:t>
      </w:r>
      <w:r>
        <w:rPr>
          <w:rFonts w:eastAsia="Times New Roman" w:cs="Times New Roman"/>
          <w:color w:val="auto"/>
          <w:szCs w:val="28"/>
        </w:rPr>
        <w:t>.2026</w:t>
      </w:r>
    </w:p>
    <w:p w14:paraId="157C1104">
      <w:pPr>
        <w:spacing w:after="0"/>
        <w:ind w:left="4820"/>
        <w:jc w:val="left"/>
        <w:rPr>
          <w:rFonts w:eastAsia="Times New Roman" w:cs="Times New Roman"/>
          <w:b/>
          <w:bCs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</w:rPr>
        <w:t>Оценка:</w:t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  <w:bookmarkStart w:id="0" w:name="_GoBack"/>
      <w:bookmarkEnd w:id="0"/>
      <w:r>
        <w:rPr>
          <w:rFonts w:eastAsia="Times New Roman" w:cs="Times New Roman"/>
          <w:b/>
          <w:bCs/>
          <w:color w:val="auto"/>
          <w:szCs w:val="28"/>
          <w:u w:val="single"/>
        </w:rPr>
        <w:tab/>
      </w:r>
    </w:p>
    <w:p w14:paraId="53A584F1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0FE9FE20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1EC6CCAC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                                            </w:t>
      </w:r>
    </w:p>
    <w:p w14:paraId="4BA69B0E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5197473E">
      <w:pPr>
        <w:spacing w:after="0"/>
        <w:jc w:val="left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 xml:space="preserve"> </w:t>
      </w:r>
    </w:p>
    <w:p w14:paraId="33950997">
      <w:pPr>
        <w:spacing w:after="0"/>
        <w:jc w:val="left"/>
        <w:rPr>
          <w:rFonts w:eastAsia="Times New Roman" w:cs="Times New Roman"/>
          <w:color w:val="auto"/>
          <w:szCs w:val="28"/>
        </w:rPr>
      </w:pPr>
    </w:p>
    <w:p w14:paraId="779DA731">
      <w:pPr>
        <w:spacing w:line="276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color w:val="auto"/>
          <w:szCs w:val="28"/>
        </w:rPr>
        <w:t>2026 г.</w:t>
      </w:r>
      <w:r>
        <w:rPr>
          <w:rFonts w:eastAsia="Times New Roman" w:cs="Times New Roman"/>
          <w:color w:val="auto"/>
          <w:szCs w:val="28"/>
        </w:rPr>
        <w:br w:type="page"/>
      </w:r>
    </w:p>
    <w:p w14:paraId="343660AF">
      <w:pPr/>
      <w:r>
        <w:t>1. Назначение проектируемой ИС</w:t>
      </w:r>
    </w:p>
    <w:p w14:paraId="2D47B4D6">
      <w:pPr/>
      <w:r>
        <w:t>Проектируемая информационная система «Солнышко.ру» предназначена для автоматизации деятельности Управляющей компании ЖКХ «Солнышко». Система создается на базе программного продукта «Giper.ЖКХ» и обеспечивает автоматизацию работы Аварийно-диспетчерской службы (АДС), а также взаимодействие с жильцами через Личный кабинет.</w:t>
      </w:r>
    </w:p>
    <w:p w14:paraId="2DA5518A">
      <w:pPr/>
      <w:r>
        <w:t>Основная цель создания системы – повышение эффективности работы УК за счет:</w:t>
      </w:r>
    </w:p>
    <w:p w14:paraId="3FBC6BE4">
      <w:pPr>
        <w:pStyle w:val="21"/>
      </w:pPr>
      <w:r>
        <w:t>сокращения времени обработки заявок от жильцов;</w:t>
      </w:r>
    </w:p>
    <w:p w14:paraId="72CD1141">
      <w:pPr>
        <w:pStyle w:val="21"/>
      </w:pPr>
      <w:r>
        <w:t>обеспечения контроля за работой аварийных бригад;</w:t>
      </w:r>
    </w:p>
    <w:p w14:paraId="06D04AEC">
      <w:pPr>
        <w:pStyle w:val="21"/>
      </w:pPr>
      <w:r>
        <w:t>автоматизации документооборота (акты выполненных работ);</w:t>
      </w:r>
    </w:p>
    <w:p w14:paraId="74DB492C">
      <w:pPr>
        <w:pStyle w:val="21"/>
      </w:pPr>
      <w:r>
        <w:t>предоставления жильцам удобных инструментов удаленного взаимодействия;</w:t>
      </w:r>
    </w:p>
    <w:p w14:paraId="764C46C0">
      <w:pPr>
        <w:pStyle w:val="21"/>
      </w:pPr>
      <w:r>
        <w:t>интеграции с существующей бухгалтерской системой «1С:Бухгалтерия».</w:t>
      </w:r>
    </w:p>
    <w:p w14:paraId="5FB50EEF">
      <w:pPr/>
    </w:p>
    <w:p w14:paraId="674326D6">
      <w:pPr/>
      <w:r>
        <w:t>2. Требования заказчика к ИС (в первом приближении)</w:t>
      </w:r>
    </w:p>
    <w:p w14:paraId="2BDD1896">
      <w:pPr/>
      <w:r>
        <w:t>Заказчик (УК «Солнышко») выдвигает следующие основные требования к разрабатываемой системе:</w:t>
      </w:r>
    </w:p>
    <w:p w14:paraId="48A5AB54">
      <w:pPr>
        <w:pStyle w:val="24"/>
      </w:pPr>
      <w:r>
        <w:t>Автоматизация приема и обработки заявок – система должна обеспечивать круглосуточный прием заявок от жильцов (по телефону и через Личный кабинет) с автоматической регистрацией и присвоением номера.</w:t>
      </w:r>
    </w:p>
    <w:p w14:paraId="262E000C">
      <w:pPr>
        <w:pStyle w:val="24"/>
      </w:pPr>
      <w:r>
        <w:t>Контроль работы аварийных бригад – система должна фиксировать время выезда и прибытия бригад, контролировать соблюдение норматива 30 минут на прибытие, принимать фотоотчеты с места работ.</w:t>
      </w:r>
    </w:p>
    <w:p w14:paraId="07773A43">
      <w:pPr>
        <w:pStyle w:val="24"/>
      </w:pPr>
      <w:r>
        <w:t>Формирование электронных актов – по результатам выполнения заявки система должна автоматически формировать акт выполненных работ.</w:t>
      </w:r>
    </w:p>
    <w:p w14:paraId="7A4A5DD6">
      <w:pPr>
        <w:pStyle w:val="24"/>
      </w:pPr>
      <w:r>
        <w:t>Личный кабинет жильца – жильцы должны иметь возможность передавать показания приборов учета, просматривать начисления и платежи, подавать заявки и отслеживать их статус.</w:t>
      </w:r>
    </w:p>
    <w:p w14:paraId="79280766">
      <w:pPr>
        <w:pStyle w:val="24"/>
      </w:pPr>
      <w:r>
        <w:t>Интеграция с 1С:Бухгалтерия – система должна обмениваться данными с бухгалтерской системой (передавать акты выполненных работ, получать данные о платежах жильцов).</w:t>
      </w:r>
    </w:p>
    <w:p w14:paraId="0D899CA0">
      <w:pPr>
        <w:pStyle w:val="24"/>
      </w:pPr>
      <w:r>
        <w:t>Аналитическая отчетность – система должна формировать отчеты для руководства АДС (количество заявок, время прибытия, нарушения нормативов).</w:t>
      </w:r>
    </w:p>
    <w:p w14:paraId="08FFBC3B">
      <w:pPr>
        <w:pStyle w:val="24"/>
      </w:pPr>
      <w:r>
        <w:t>Простота освоения – интерфейс должен быть понятен пользователям с разным уровнем компьютерной грамотности.</w:t>
      </w:r>
    </w:p>
    <w:p w14:paraId="4A28ACD0">
      <w:pPr/>
    </w:p>
    <w:p w14:paraId="55E4CD2B">
      <w:pPr/>
      <w:r>
        <w:t>3.1 Необходимый функционал проектируемой ИС</w:t>
      </w:r>
    </w:p>
    <w:p w14:paraId="1E408908">
      <w:pPr/>
      <w:r>
        <w:t>На основе требований заказчика определен следующий функционал системы:</w:t>
      </w:r>
    </w:p>
    <w:p w14:paraId="1E9223F4">
      <w:pPr/>
      <w:r>
        <w:t>F1. Управление заявками:</w:t>
      </w:r>
    </w:p>
    <w:p w14:paraId="504CC0EB">
      <w:pPr>
        <w:ind w:firstLine="1418"/>
      </w:pPr>
      <w:r>
        <w:t>F1.1. Регистрация заявки диспетчером (вручную);</w:t>
      </w:r>
    </w:p>
    <w:p w14:paraId="171ED33F">
      <w:pPr>
        <w:ind w:firstLine="1418"/>
      </w:pPr>
      <w:r>
        <w:t>F1.2. Автоматическая регистрация заявки при звонке с определившегося номера;</w:t>
      </w:r>
    </w:p>
    <w:p w14:paraId="10C3689C">
      <w:pPr>
        <w:ind w:firstLine="1418"/>
      </w:pPr>
      <w:r>
        <w:t>F1.3. Подача заявки жильцом через Личный кабинет;</w:t>
      </w:r>
    </w:p>
    <w:p w14:paraId="55F31FA4">
      <w:pPr>
        <w:ind w:firstLine="1418"/>
      </w:pPr>
      <w:r>
        <w:t>F1.4. Назначение исполнителей из числа аварийной бригады;</w:t>
      </w:r>
    </w:p>
    <w:p w14:paraId="230E0F00">
      <w:pPr>
        <w:ind w:firstLine="1418"/>
      </w:pPr>
      <w:r>
        <w:t>F1.5. Отслеживание статуса заявки в реальном времени;</w:t>
      </w:r>
    </w:p>
    <w:p w14:paraId="6A0BE0BF">
      <w:pPr>
        <w:ind w:firstLine="1418"/>
      </w:pPr>
      <w:r>
        <w:t>F1.6. История заявок по каждому жильцу.</w:t>
      </w:r>
    </w:p>
    <w:p w14:paraId="4E6C9714">
      <w:pPr/>
      <w:r>
        <w:t>F2. Мобильное приложение для аварийной бригады:</w:t>
      </w:r>
    </w:p>
    <w:p w14:paraId="335E6F1E">
      <w:pPr>
        <w:ind w:firstLine="1418"/>
      </w:pPr>
      <w:r>
        <w:t>F2.1. Получение заданий с адресом и описанием;</w:t>
      </w:r>
    </w:p>
    <w:p w14:paraId="601754EB">
      <w:pPr>
        <w:ind w:firstLine="1418"/>
      </w:pPr>
      <w:r>
        <w:t>F2.2. Отметка статусов (Выехал, Прибыл, Завершено);</w:t>
      </w:r>
    </w:p>
    <w:p w14:paraId="78D5A2B6">
      <w:pPr>
        <w:ind w:firstLine="1418"/>
      </w:pPr>
      <w:r>
        <w:t>F2.3. Загрузка фотоотчетов;</w:t>
      </w:r>
    </w:p>
    <w:p w14:paraId="6A2133C6">
      <w:pPr>
        <w:ind w:firstLine="1418"/>
      </w:pPr>
      <w:r>
        <w:t>F2.4. Выбор выполненных работ и материалов из справочника.</w:t>
      </w:r>
    </w:p>
    <w:p w14:paraId="313D2342">
      <w:pPr/>
      <w:r>
        <w:t>F3. Контроль и аналитика:</w:t>
      </w:r>
    </w:p>
    <w:p w14:paraId="3C1A9EAD">
      <w:pPr>
        <w:ind w:firstLine="1418"/>
      </w:pPr>
      <w:r>
        <w:t>F3.1. Контроль времени прибытия (норматив 30 минут);</w:t>
      </w:r>
    </w:p>
    <w:p w14:paraId="70BD69AC">
      <w:pPr>
        <w:ind w:firstLine="1418"/>
      </w:pPr>
      <w:r>
        <w:t>F3.2. Автоматическое оповещение о нарушении норматива;</w:t>
      </w:r>
    </w:p>
    <w:p w14:paraId="67D59F09">
      <w:pPr>
        <w:ind w:firstLine="1418"/>
      </w:pPr>
      <w:r>
        <w:t>F3.3. Формирование отчетов по заявкам (по дням, типам, бригадам);</w:t>
      </w:r>
    </w:p>
    <w:p w14:paraId="6C15DD3E">
      <w:pPr>
        <w:ind w:firstLine="1418"/>
      </w:pPr>
      <w:r>
        <w:t>F3.4. Дашборд для начальника АДС с ключевыми показателями.</w:t>
      </w:r>
    </w:p>
    <w:p w14:paraId="23329388">
      <w:pPr/>
      <w:r>
        <w:t>F4. Личный кабинет жильца:</w:t>
      </w:r>
    </w:p>
    <w:p w14:paraId="092A5374">
      <w:pPr>
        <w:ind w:firstLine="1418"/>
      </w:pPr>
      <w:r>
        <w:t>F4.1. Передача показаний приборов учета;</w:t>
      </w:r>
    </w:p>
    <w:p w14:paraId="4AB52AF1">
      <w:pPr>
        <w:ind w:firstLine="1418"/>
      </w:pPr>
      <w:r>
        <w:t>F4.2. Просмотр начислений и платежей (данные из 1С);</w:t>
      </w:r>
    </w:p>
    <w:p w14:paraId="7E202AE3">
      <w:pPr>
        <w:ind w:firstLine="1418"/>
      </w:pPr>
      <w:r>
        <w:t>F4.3. Подача и отслеживание заявок;</w:t>
      </w:r>
    </w:p>
    <w:p w14:paraId="0F725E30">
      <w:pPr>
        <w:ind w:firstLine="1418"/>
      </w:pPr>
      <w:r>
        <w:t>F4.4. Просмотр истории платежей и заявок;</w:t>
      </w:r>
    </w:p>
    <w:p w14:paraId="18C9954B">
      <w:pPr>
        <w:ind w:firstLine="1418"/>
      </w:pPr>
      <w:r>
        <w:t>F4.5. Скачивание электронных квитанций.</w:t>
      </w:r>
    </w:p>
    <w:p w14:paraId="75EF8A4C">
      <w:pPr/>
      <w:r>
        <w:t>F5. Интеграция с 1С:Бухгалтерия:</w:t>
      </w:r>
    </w:p>
    <w:p w14:paraId="780301A7">
      <w:pPr>
        <w:ind w:firstLine="1418"/>
      </w:pPr>
      <w:r>
        <w:t>F5.1. Экспорт актов выполненных работ в 1С;</w:t>
      </w:r>
    </w:p>
    <w:p w14:paraId="4A4989C5">
      <w:pPr>
        <w:ind w:firstLine="1418"/>
      </w:pPr>
      <w:r>
        <w:t>F5.2. Импорт данных о платежах жильцов из 1С;</w:t>
      </w:r>
    </w:p>
    <w:p w14:paraId="1A3A0769">
      <w:pPr>
        <w:ind w:firstLine="1418"/>
      </w:pPr>
      <w:r>
        <w:t>F5.3. Журнал обмена с фиксацией ошибок.</w:t>
      </w:r>
    </w:p>
    <w:p w14:paraId="569ED810">
      <w:pPr/>
      <w:r>
        <w:t>F6. Администрирование:</w:t>
      </w:r>
    </w:p>
    <w:p w14:paraId="24308838">
      <w:pPr>
        <w:ind w:firstLine="1418"/>
      </w:pPr>
      <w:r>
        <w:t>F6.1. Управление пользователями и ролями;</w:t>
      </w:r>
    </w:p>
    <w:p w14:paraId="4E123B4D">
      <w:pPr>
        <w:ind w:firstLine="1418"/>
      </w:pPr>
      <w:r>
        <w:t>F6.2. Настройка справочников (типы заявок, виды работ, материалы);</w:t>
      </w:r>
    </w:p>
    <w:p w14:paraId="571DD84E">
      <w:pPr>
        <w:ind w:firstLine="1418"/>
      </w:pPr>
      <w:r>
        <w:t>F6.3. Просмотр журнала событий;</w:t>
      </w:r>
    </w:p>
    <w:p w14:paraId="2F00089F">
      <w:pPr>
        <w:ind w:firstLine="1418"/>
      </w:pPr>
      <w:r>
        <w:t>F6.4. Настройка прав доступа.</w:t>
      </w:r>
    </w:p>
    <w:p w14:paraId="2F577EE6">
      <w:pPr/>
    </w:p>
    <w:p w14:paraId="4AAC0DCD">
      <w:pPr/>
      <w:r>
        <w:t>3.2 Спецификации (входные и выходные данные)</w:t>
      </w:r>
    </w:p>
    <w:p w14:paraId="459A5FEB">
      <w:pPr/>
      <w:r>
        <w:t>S1. Входные данные:</w:t>
      </w:r>
    </w:p>
    <w:p w14:paraId="1AF15BED">
      <w:pPr>
        <w:ind w:firstLine="1418"/>
      </w:pPr>
      <w:r>
        <w:t>S1.1 Данные о жильцах;</w:t>
      </w:r>
    </w:p>
    <w:p w14:paraId="3860557C">
      <w:pPr>
        <w:ind w:firstLine="1418"/>
      </w:pPr>
      <w:r>
        <w:t>S1.2 Заявка от жильца (телефон);</w:t>
      </w:r>
    </w:p>
    <w:p w14:paraId="62BC4D56">
      <w:pPr>
        <w:ind w:firstLine="1418"/>
      </w:pPr>
      <w:r>
        <w:t>S1.3 Заявка от жильца (ЛК);</w:t>
      </w:r>
    </w:p>
    <w:p w14:paraId="6CEFCD88">
      <w:pPr>
        <w:ind w:firstLine="1418"/>
      </w:pPr>
      <w:r>
        <w:t>S1.4 Показания приборов учета;</w:t>
      </w:r>
    </w:p>
    <w:p w14:paraId="46ACCCD2">
      <w:pPr>
        <w:ind w:firstLine="1418"/>
      </w:pPr>
      <w:r>
        <w:t>S1.5 Статусы от бригады;</w:t>
      </w:r>
    </w:p>
    <w:p w14:paraId="6E3A7C36">
      <w:pPr>
        <w:ind w:firstLine="1418"/>
      </w:pPr>
      <w:r>
        <w:t>S1.6 Фотоотчеты;</w:t>
      </w:r>
    </w:p>
    <w:p w14:paraId="50582561">
      <w:pPr>
        <w:ind w:firstLine="1418"/>
      </w:pPr>
      <w:r>
        <w:t>S1.7 Данные о платежах жильцов.</w:t>
      </w:r>
    </w:p>
    <w:p w14:paraId="6E740C8C">
      <w:pPr/>
      <w:r>
        <w:t>S2. Выходные данные:</w:t>
      </w:r>
    </w:p>
    <w:p w14:paraId="3F73E85F">
      <w:pPr>
        <w:ind w:firstLine="1418"/>
      </w:pPr>
      <w:r>
        <w:t>S2.1 Акты выполненных работ;</w:t>
      </w:r>
    </w:p>
    <w:p w14:paraId="5CA6653E">
      <w:pPr>
        <w:ind w:firstLine="1418"/>
      </w:pPr>
      <w:r>
        <w:t>S2.2 Отчеты по работе АДС;</w:t>
      </w:r>
    </w:p>
    <w:p w14:paraId="7686E877">
      <w:pPr>
        <w:ind w:firstLine="1418"/>
      </w:pPr>
      <w:r>
        <w:t>S2.3 Уведомления жильцам (SMS/email);</w:t>
      </w:r>
    </w:p>
    <w:p w14:paraId="3091217B">
      <w:pPr>
        <w:ind w:firstLine="1418"/>
      </w:pPr>
      <w:r>
        <w:t>S2.4 Push-уведомления бригадам;</w:t>
      </w:r>
    </w:p>
    <w:p w14:paraId="4ABE3616">
      <w:pPr>
        <w:ind w:firstLine="1418"/>
      </w:pPr>
      <w:r>
        <w:t>S2.5 Информация о платежах (в ЛК);</w:t>
      </w:r>
    </w:p>
    <w:p w14:paraId="7E2DD1FD">
      <w:pPr>
        <w:ind w:firstLine="1418"/>
      </w:pPr>
      <w:r>
        <w:t>S2.6 Журнал событий.</w:t>
      </w:r>
    </w:p>
    <w:p w14:paraId="71144FD7">
      <w:pPr/>
    </w:p>
    <w:p w14:paraId="3EDDDB9C">
      <w:pPr/>
      <w:r>
        <w:t>3.3 Базовая платформа</w:t>
      </w:r>
    </w:p>
    <w:p w14:paraId="61F98CF4">
      <w:pPr/>
      <w:r>
        <w:t>Операционная система:</w:t>
      </w:r>
    </w:p>
    <w:p w14:paraId="701C62B7">
      <w:pPr/>
      <w:r>
        <w:t>Серверная часть – облачное решение (SaaS) на базе Linux (Ubuntu/CentOS) или Windows Server (обеспечивается провайдером «Giper.ЖКХ»).</w:t>
      </w:r>
    </w:p>
    <w:p w14:paraId="0D98E654">
      <w:pPr/>
      <w:r>
        <w:t>Клиентские места диспетчеров – Windows 10/11.</w:t>
      </w:r>
    </w:p>
    <w:p w14:paraId="60407858">
      <w:pPr/>
      <w:r>
        <w:t>Мобильные устройства бригад – Android 10+, iOS 14+.</w:t>
      </w:r>
    </w:p>
    <w:p w14:paraId="078E8CF3">
      <w:pPr/>
      <w:r>
        <w:t>СУБД:</w:t>
      </w:r>
    </w:p>
    <w:p w14:paraId="649A69AD">
      <w:pPr/>
      <w:r>
        <w:t>PostgreSQL (рекомендуется) или MySQL (обеспечивается провайдером).</w:t>
      </w:r>
    </w:p>
    <w:p w14:paraId="0D65877D">
      <w:pPr/>
      <w:r>
        <w:t>Язык программирования (для возможных доработок):</w:t>
      </w:r>
    </w:p>
    <w:p w14:paraId="5044A2AC">
      <w:pPr>
        <w:pStyle w:val="21"/>
      </w:pPr>
      <w:r>
        <w:t>PHP (основной бэкенд «Giper.ЖКХ»);</w:t>
      </w:r>
    </w:p>
    <w:p w14:paraId="4677F021">
      <w:pPr>
        <w:pStyle w:val="21"/>
      </w:pPr>
      <w:r>
        <w:rPr>
          <w:lang w:val="en-US"/>
        </w:rPr>
        <w:t>JavaScript (</w:t>
      </w:r>
      <w:r>
        <w:t>фронтенд</w:t>
      </w:r>
      <w:r>
        <w:rPr>
          <w:lang w:val="en-US"/>
        </w:rPr>
        <w:t>)</w:t>
      </w:r>
      <w:r>
        <w:t>;</w:t>
      </w:r>
    </w:p>
    <w:p w14:paraId="071AAEEE">
      <w:pPr>
        <w:pStyle w:val="21"/>
      </w:pPr>
      <w:r>
        <w:rPr>
          <w:lang w:val="en-US"/>
        </w:rPr>
        <w:t>Java/Kotlin (Android)</w:t>
      </w:r>
      <w:r>
        <w:t>;</w:t>
      </w:r>
    </w:p>
    <w:p w14:paraId="4272016C">
      <w:pPr>
        <w:pStyle w:val="21"/>
      </w:pPr>
      <w:r>
        <w:t>Swift (iOS);</w:t>
      </w:r>
    </w:p>
    <w:p w14:paraId="584A5305">
      <w:pPr>
        <w:pStyle w:val="21"/>
      </w:pPr>
      <w:r>
        <w:t>1С:Предприятие 8 (для доработок обмена с 1С).</w:t>
      </w:r>
    </w:p>
    <w:p w14:paraId="54B00D0B">
      <w:pPr/>
    </w:p>
    <w:p w14:paraId="365FDC88">
      <w:pPr/>
      <w:r>
        <w:t>3.4 Модель жизненного цикла</w:t>
      </w:r>
    </w:p>
    <w:p w14:paraId="7BE8B81A">
      <w:pPr/>
      <w:r>
        <w:t>Для разработки и внедрения системы «Солнышко.РУ» выбрана итерационная модель с элементами каскадной.</w:t>
      </w:r>
    </w:p>
    <w:p w14:paraId="55BD251F">
      <w:pPr/>
      <w:r>
        <w:t>Обоснование выбора:</w:t>
      </w:r>
    </w:p>
    <w:p w14:paraId="1924921D">
      <w:pPr>
        <w:pStyle w:val="21"/>
      </w:pPr>
      <w:r>
        <w:t>Система строится на базе готового продукта «Giper.ЖКХ», поэтому не требуется разработка с нуля.</w:t>
      </w:r>
    </w:p>
    <w:p w14:paraId="24369AE0">
      <w:pPr>
        <w:pStyle w:val="21"/>
      </w:pPr>
      <w:r>
        <w:t>Основные работы – настройка, конфигурирование и интеграция.</w:t>
      </w:r>
    </w:p>
    <w:p w14:paraId="00261E08">
      <w:pPr>
        <w:pStyle w:val="21"/>
      </w:pPr>
      <w:r>
        <w:t>Возможна поставка версиями (Release 1.0, 1.1 и т.д.).</w:t>
      </w:r>
    </w:p>
    <w:p w14:paraId="23907B14">
      <w:pPr>
        <w:pStyle w:val="21"/>
      </w:pPr>
      <w:r>
        <w:t>Требуется быстрая обратная связь от заказчика для уточнения требований.</w:t>
      </w:r>
    </w:p>
    <w:p w14:paraId="78CE7658">
      <w:pPr/>
      <w:r>
        <w:t>Этапы жизненного цикла: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6"/>
        <w:gridCol w:w="3114"/>
      </w:tblGrid>
      <w:tr w14:paraId="1D918C3D">
        <w:tblPrEx>
          <w:tblLayout w:type="fixed"/>
        </w:tblPrEx>
        <w:tc>
          <w:tcPr>
            <w:tcW w:w="3115" w:type="dxa"/>
          </w:tcPr>
          <w:p w14:paraId="1757609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3116" w:type="dxa"/>
          </w:tcPr>
          <w:p w14:paraId="0E22846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3114" w:type="dxa"/>
          </w:tcPr>
          <w:p w14:paraId="5D3D8E86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14:paraId="4649A949">
        <w:tblPrEx>
          <w:tblLayout w:type="fixed"/>
        </w:tblPrEx>
        <w:tc>
          <w:tcPr>
            <w:tcW w:w="3115" w:type="dxa"/>
          </w:tcPr>
          <w:p w14:paraId="73BDC6AA">
            <w:pPr>
              <w:ind w:firstLine="0"/>
            </w:pPr>
            <w:r>
              <w:t>1. Анализ</w:t>
            </w:r>
          </w:p>
        </w:tc>
        <w:tc>
          <w:tcPr>
            <w:tcW w:w="3116" w:type="dxa"/>
          </w:tcPr>
          <w:p w14:paraId="527B650A">
            <w:pPr>
              <w:ind w:firstLine="0"/>
            </w:pPr>
            <w:r>
              <w:t>Сбор требований, анализ предметной области (ПР №1)</w:t>
            </w:r>
          </w:p>
        </w:tc>
        <w:tc>
          <w:tcPr>
            <w:tcW w:w="3114" w:type="dxa"/>
          </w:tcPr>
          <w:p w14:paraId="62DFFF15">
            <w:pPr>
              <w:ind w:firstLine="0"/>
            </w:pPr>
            <w:r>
              <w:t>Отчет, спецификация требований</w:t>
            </w:r>
          </w:p>
        </w:tc>
      </w:tr>
      <w:tr w14:paraId="48FCC93F">
        <w:tblPrEx>
          <w:tblLayout w:type="fixed"/>
        </w:tblPrEx>
        <w:tc>
          <w:tcPr>
            <w:tcW w:w="3115" w:type="dxa"/>
          </w:tcPr>
          <w:p w14:paraId="12F03B80">
            <w:pPr>
              <w:ind w:firstLine="0"/>
            </w:pPr>
            <w:r>
              <w:t>2. Проектирование</w:t>
            </w:r>
          </w:p>
        </w:tc>
        <w:tc>
          <w:tcPr>
            <w:tcW w:w="3116" w:type="dxa"/>
          </w:tcPr>
          <w:p w14:paraId="25275925">
            <w:pPr>
              <w:ind w:firstLine="0"/>
            </w:pPr>
            <w:r>
              <w:t>Разработка ТЗ, проектирование архитектуры</w:t>
            </w:r>
          </w:p>
        </w:tc>
        <w:tc>
          <w:tcPr>
            <w:tcW w:w="3114" w:type="dxa"/>
          </w:tcPr>
          <w:p w14:paraId="7193AA65">
            <w:pPr>
              <w:ind w:firstLine="0"/>
            </w:pPr>
            <w:r>
              <w:t>ТЗ, структура системы</w:t>
            </w:r>
          </w:p>
        </w:tc>
      </w:tr>
      <w:tr w14:paraId="76C581E6">
        <w:tblPrEx>
          <w:tblLayout w:type="fixed"/>
        </w:tblPrEx>
        <w:tc>
          <w:tcPr>
            <w:tcW w:w="3115" w:type="dxa"/>
          </w:tcPr>
          <w:p w14:paraId="24C146BD">
            <w:pPr>
              <w:ind w:firstLine="0"/>
            </w:pPr>
            <w:r>
              <w:t>3. Настройка и адаптация</w:t>
            </w:r>
          </w:p>
        </w:tc>
        <w:tc>
          <w:tcPr>
            <w:tcW w:w="3116" w:type="dxa"/>
          </w:tcPr>
          <w:p w14:paraId="25C373C3">
            <w:pPr>
              <w:ind w:firstLine="0"/>
            </w:pPr>
            <w:r>
              <w:t>Настройка «Giper.ЖКХ», разработка модулей интеграции</w:t>
            </w:r>
          </w:p>
        </w:tc>
        <w:tc>
          <w:tcPr>
            <w:tcW w:w="3114" w:type="dxa"/>
          </w:tcPr>
          <w:p w14:paraId="563CD508">
            <w:pPr>
              <w:ind w:firstLine="0"/>
            </w:pPr>
            <w:r>
              <w:t>Настроенная система</w:t>
            </w:r>
          </w:p>
        </w:tc>
      </w:tr>
      <w:tr w14:paraId="6B5378C8">
        <w:tblPrEx>
          <w:tblLayout w:type="fixed"/>
        </w:tblPrEx>
        <w:tc>
          <w:tcPr>
            <w:tcW w:w="3115" w:type="dxa"/>
          </w:tcPr>
          <w:p w14:paraId="12154746">
            <w:pPr>
              <w:ind w:firstLine="0"/>
            </w:pPr>
            <w:r>
              <w:t>4. Тестирование</w:t>
            </w:r>
          </w:p>
        </w:tc>
        <w:tc>
          <w:tcPr>
            <w:tcW w:w="3116" w:type="dxa"/>
          </w:tcPr>
          <w:p w14:paraId="555BFF80">
            <w:pPr>
              <w:ind w:firstLine="0"/>
            </w:pPr>
            <w:r>
              <w:t>Проверка функционала, интеграционное тестирование</w:t>
            </w:r>
          </w:p>
        </w:tc>
        <w:tc>
          <w:tcPr>
            <w:tcW w:w="3114" w:type="dxa"/>
          </w:tcPr>
          <w:p w14:paraId="4565BEBF">
            <w:pPr>
              <w:ind w:firstLine="0"/>
            </w:pPr>
            <w:r>
              <w:t>Протоколы тестирования</w:t>
            </w:r>
          </w:p>
        </w:tc>
      </w:tr>
      <w:tr w14:paraId="11EA0931">
        <w:tblPrEx>
          <w:tblLayout w:type="fixed"/>
        </w:tblPrEx>
        <w:tc>
          <w:tcPr>
            <w:tcW w:w="3115" w:type="dxa"/>
          </w:tcPr>
          <w:p w14:paraId="7C4D70DC">
            <w:pPr>
              <w:ind w:firstLine="0"/>
            </w:pPr>
            <w:r>
              <w:t>5. Внедрение</w:t>
            </w:r>
          </w:p>
        </w:tc>
        <w:tc>
          <w:tcPr>
            <w:tcW w:w="3116" w:type="dxa"/>
          </w:tcPr>
          <w:p w14:paraId="41EFB0D1">
            <w:pPr>
              <w:ind w:firstLine="0"/>
            </w:pPr>
            <w:r>
              <w:t>Установка, обучение, опытная эксплуатация</w:t>
            </w:r>
          </w:p>
        </w:tc>
        <w:tc>
          <w:tcPr>
            <w:tcW w:w="3114" w:type="dxa"/>
          </w:tcPr>
          <w:p w14:paraId="235F165F">
            <w:pPr>
              <w:ind w:firstLine="0"/>
            </w:pPr>
            <w:r>
              <w:t>Акт внедрения</w:t>
            </w:r>
          </w:p>
        </w:tc>
      </w:tr>
      <w:tr w14:paraId="3B41C845">
        <w:tblPrEx>
          <w:tblLayout w:type="fixed"/>
        </w:tblPrEx>
        <w:tc>
          <w:tcPr>
            <w:tcW w:w="3115" w:type="dxa"/>
          </w:tcPr>
          <w:p w14:paraId="5A6F45A3">
            <w:pPr>
              <w:ind w:firstLine="0"/>
            </w:pPr>
            <w:r>
              <w:t>6. Эксплуатация и сопровождение</w:t>
            </w:r>
          </w:p>
        </w:tc>
        <w:tc>
          <w:tcPr>
            <w:tcW w:w="3116" w:type="dxa"/>
          </w:tcPr>
          <w:p w14:paraId="79CF57D3">
            <w:pPr>
              <w:ind w:firstLine="0"/>
            </w:pPr>
            <w:r>
              <w:t>Поддержка, доработка по запросам</w:t>
            </w:r>
          </w:p>
        </w:tc>
        <w:tc>
          <w:tcPr>
            <w:tcW w:w="3114" w:type="dxa"/>
          </w:tcPr>
          <w:p w14:paraId="22694326">
            <w:pPr>
              <w:ind w:firstLine="0"/>
            </w:pPr>
            <w:r>
              <w:t>Журнал сопровождения</w:t>
            </w:r>
          </w:p>
        </w:tc>
      </w:tr>
    </w:tbl>
    <w:p w14:paraId="788427B6">
      <w:pPr/>
    </w:p>
    <w:p w14:paraId="5B64097A">
      <w:pPr/>
      <w:r>
        <w:t>3.5 Другие идеи</w:t>
      </w:r>
    </w:p>
    <w:p w14:paraId="6B83D4B0">
      <w:pPr/>
      <w:r>
        <w:t>Мобильное приложение для жильцов – в перспективе (версия 2.0) можно разработать отдельное мобильное приложение для жильцов в дополнение к веб-версии Личного кабинета.</w:t>
      </w:r>
    </w:p>
    <w:p w14:paraId="38FEFDC3">
      <w:pPr/>
      <w:r>
        <w:t>Интеграция с ГИС ЖКХ – в дальнейшем потребуется наладить передачу данных в государственную информационную систему ЖКХ в соответствии с законодательством.</w:t>
      </w:r>
    </w:p>
    <w:p w14:paraId="7AD4427E">
      <w:pPr/>
      <w:r>
        <w:t>Голосовое меню (IVR) – для автоматической маршрутизации звонков жильцов при обращении в диспетчерскую службу.</w:t>
      </w:r>
    </w:p>
    <w:p w14:paraId="1549AF17">
      <w:pPr/>
      <w:r>
        <w:t>Чат-бот – для приема заявок и консультирования жильцов в мессенджерах (Telegram, Viber).</w:t>
      </w:r>
    </w:p>
    <w:p w14:paraId="46CEB90E">
      <w:pPr/>
      <w:r>
        <w:t>QR-коды в подъездах – для быстрого перехода в Личный кабинет и подачи заявки.</w:t>
      </w:r>
    </w:p>
    <w:p w14:paraId="039E34AB">
      <w:pPr/>
    </w:p>
    <w:p w14:paraId="67572AC8">
      <w:pPr/>
      <w:r>
        <w:t>4. Конфигурация проекта</w:t>
      </w:r>
    </w:p>
    <w:p w14:paraId="1611305F">
      <w:pPr/>
      <w:r>
        <w:t>4.1 Планы проекта</w:t>
      </w:r>
    </w:p>
    <w:p w14:paraId="6CB9026E">
      <w:pPr/>
      <w:r>
        <w:t>Устав проекта – документ, который официально утверждает проект. В нем указываются название проекта, его цели и задачи, заказчик и исполнитель, утвержденный бюджет, общие сроки, ключевые вехи, а также полномочия руководителя проекта.</w:t>
      </w:r>
    </w:p>
    <w:p w14:paraId="42059398">
      <w:pPr/>
      <w:r>
        <w:t>План управления проектом описывает, как проект будет выполняться и контролироваться. Включает процессы управления сроками, стоимостью, качеством, рисками, а также роли и ответственность участников, процедуры внесения изменений.</w:t>
      </w:r>
    </w:p>
    <w:p w14:paraId="63800597">
      <w:pPr/>
      <w:r>
        <w:t>График реализации содержит детальное расписание работ с указанием сроков начала и окончания каждого этапа, контрольных точек и ответственных исполнителей.</w:t>
      </w:r>
    </w:p>
    <w:p w14:paraId="41636937">
      <w:pPr/>
      <w:r>
        <w:t>План ресурсного обеспечения определяет необходимые ресурсы: люди (роли и количество), оборудование (серверы, компьютеры), программное обеспечение (лицензии), финансовые затраты по этапам.</w:t>
      </w:r>
    </w:p>
    <w:p w14:paraId="1DC84A62">
      <w:pPr/>
    </w:p>
    <w:p w14:paraId="27DA5E8E">
      <w:pPr/>
      <w:r>
        <w:t>4.2 План коммуникаций</w:t>
      </w:r>
    </w:p>
    <w:p w14:paraId="7F6A35F7">
      <w:pPr/>
      <w:r>
        <w:t>План коммуникаций определяет порядок обмена информацией между участниками проекта. Руководитель проекта еженедельно направляет заказчику отчет о статусе по email и проводит ежемесячные встречи. Ежедневно ставятся задачи команде через мессенджер или систему управления задачами. Аналитик уточняет требования у заказчика и передает разработчикам. Тестировщик предоставляет отчеты о найденных ошибках. Вся документация хранится в общем репозитории.</w:t>
      </w:r>
    </w:p>
    <w:p w14:paraId="28A53067">
      <w:pPr/>
    </w:p>
    <w:p w14:paraId="643EBA01">
      <w:pPr/>
      <w:r>
        <w:t>4.3 Графики</w:t>
      </w:r>
    </w:p>
    <w:p w14:paraId="2AD7DE9A">
      <w:pPr/>
      <w:r>
        <w:t>Диаграмма Ганта визуально показывает этапы проекта на временной шкале: даты начала и окончания, последовательность, длительность, ответственных исполнителей.</w:t>
      </w:r>
    </w:p>
    <w:p w14:paraId="36838BEB">
      <w:pPr/>
      <w:r>
        <w:t>Сетевой график отображает логические связи между задачами, показывая какие задачи могут выполняться параллельно, а какие строго последовательно, и определяет критический путь проекта.</w:t>
      </w:r>
    </w:p>
    <w:p w14:paraId="6F9B8545">
      <w:pPr/>
    </w:p>
    <w:p w14:paraId="3C548C2C">
      <w:pPr/>
      <w:r>
        <w:t>4.4 Документы с требованиями</w:t>
      </w:r>
    </w:p>
    <w:p w14:paraId="0FDD7F0E">
      <w:pPr/>
      <w:r>
        <w:t>Спецификация требований (SRS) содержит функциональные и нефункциональные требования к системе, описание пользователей, требования к данным, внешним интерфейсам и атрибутам качества.</w:t>
      </w:r>
    </w:p>
    <w:p w14:paraId="3F5FF0E9">
      <w:pPr/>
      <w:r>
        <w:t>Техническое задание (ТЗ) разрабатывается по ГОСТ 34.602-2020 и содержит детальное описание требований к созданию системы, состав и содержание работ, порядок контроля и приемки, требования к документированию.</w:t>
      </w:r>
    </w:p>
    <w:p w14:paraId="5EA9F6A8">
      <w:pPr/>
    </w:p>
    <w:p w14:paraId="396866F8">
      <w:pPr/>
      <w:r>
        <w:t>4.5 Структура системы</w:t>
      </w:r>
    </w:p>
    <w:p w14:paraId="2858F7E7">
      <w:pPr/>
      <w:r>
        <w:t>Внешний уровень – пользовательские интерфейсы: веб-интерфейс диспетчера, Личный кабинет жильца, мобильное приложение для бригад.</w:t>
      </w:r>
    </w:p>
    <w:p w14:paraId="2C1ECFF6">
      <w:pPr/>
      <w:r>
        <w:t>Уровень приложений – функциональные модули: управление заявками, отчетность, интеграция с 1С.</w:t>
      </w:r>
    </w:p>
    <w:p w14:paraId="2E66668D">
      <w:pPr/>
      <w:r>
        <w:t>Уровень данных – база данных PostgreSQL и файловое хранилище для фотографий и актов.</w:t>
      </w:r>
    </w:p>
    <w:p w14:paraId="297905EB">
      <w:pPr/>
      <w:r>
        <w:t>Интеграционный уровень – API для обмена с 1С:Бухгалтерией, SMS-шлюзом и почтовым сервером.</w:t>
      </w:r>
    </w:p>
    <w:p w14:paraId="22E4C1EB">
      <w:pPr/>
    </w:p>
    <w:p w14:paraId="3CF01B07">
      <w:pPr/>
      <w:r>
        <w:t>4.6 Типы рабочих продуктов</w:t>
      </w:r>
    </w:p>
    <w:p w14:paraId="4266CF43">
      <w:pPr/>
      <w:r>
        <w:t>Документация – ТЗ, SRS, отчеты, руководства (DOCX, PDF).</w:t>
      </w:r>
    </w:p>
    <w:p w14:paraId="53EA6452">
      <w:pPr/>
      <w:r>
        <w:t>Исходный код – код доработок и модулей интеграции (PHP, JS, SQL).</w:t>
      </w:r>
    </w:p>
    <w:p w14:paraId="3A2423D9">
      <w:pPr/>
      <w:r>
        <w:t>Конфигурации – настройки системы, справочники, шаблоны отчетов.</w:t>
      </w:r>
    </w:p>
    <w:p w14:paraId="2941E858">
      <w:pPr/>
      <w:r>
        <w:t>Тестовые артефакты – тест-кейсы, протоколы тестирования, отчеты об ошибках (Excel, Word).</w:t>
      </w:r>
    </w:p>
    <w:p w14:paraId="607B52B5">
      <w:pPr/>
      <w:r>
        <w:t>Обучающие материалы – инструкции, видеоуроки, презентации (PDF, MP4, PPTX).</w:t>
      </w:r>
    </w:p>
    <w:p w14:paraId="7620C251">
      <w:pPr/>
    </w:p>
    <w:p w14:paraId="61CB9216">
      <w:pPr/>
      <w:r>
        <w:t>4.7 Роли участников</w:t>
      </w:r>
    </w:p>
    <w:p w14:paraId="5BD959FE">
      <w:pPr/>
      <w:r>
        <w:t>Заказчик – формулирует требования, принимает работу.</w:t>
      </w:r>
    </w:p>
    <w:p w14:paraId="07268785">
      <w:pPr/>
      <w:r>
        <w:t>Руководитель проекта – управляет проектом, контролирует сроки, коммуникации.</w:t>
      </w:r>
    </w:p>
    <w:p w14:paraId="1757E817">
      <w:pPr/>
      <w:r>
        <w:t>Системный аналитик – собирает требования, пишет ТЗ и спецификации.</w:t>
      </w:r>
    </w:p>
    <w:p w14:paraId="2B3F2EBD">
      <w:pPr/>
      <w:r>
        <w:t>Разработчик – настраивает систему, разрабатывает интеграцию.</w:t>
      </w:r>
    </w:p>
    <w:p w14:paraId="7D570666">
      <w:pPr/>
      <w:r>
        <w:t>Тестировщик – проверяет функционал, ищет ошибки.</w:t>
      </w:r>
    </w:p>
    <w:p w14:paraId="486282D4">
      <w:pPr/>
      <w:r>
        <w:t>Администратор БД – проектирует и поддерживает базу данных.</w:t>
      </w:r>
    </w:p>
    <w:p w14:paraId="285CAD65">
      <w:pPr/>
      <w:r>
        <w:t>Технический писатель – создает документацию и инструкции.</w:t>
      </w:r>
    </w:p>
    <w:p w14:paraId="0674C221">
      <w:pPr/>
      <w:r>
        <w:t>Специалист техподдержки – обучает пользователей, сопровождает.</w:t>
      </w:r>
    </w:p>
    <w:p w14:paraId="48481593">
      <w:pPr/>
    </w:p>
    <w:p w14:paraId="10707AFA">
      <w:pPr/>
      <w:r>
        <w:t>4.8 Процессы жизненного цикла</w:t>
      </w:r>
    </w:p>
    <w:p w14:paraId="67E67628">
      <w:pPr/>
      <w:r>
        <w:t>Основные – анализ требований, проектирование, реализация, тестирование, внедрение, эксплуатация.</w:t>
      </w:r>
    </w:p>
    <w:p w14:paraId="0463FA87">
      <w:pPr/>
      <w:r>
        <w:t>Вспомогательные – документирование, управление конфигурацией, обеспечение качества.</w:t>
      </w:r>
    </w:p>
    <w:p w14:paraId="54263783">
      <w:pPr/>
      <w:r>
        <w:t>Организационные – управление проектом, обучение, поддержка пользователей.</w:t>
      </w:r>
    </w:p>
    <w:p w14:paraId="7A75D5AC">
      <w:pPr/>
    </w:p>
    <w:p w14:paraId="3D9B37F0">
      <w:pPr/>
      <w:r>
        <w:t>5. Роли и закрепленные за ними артефакты</w:t>
      </w:r>
    </w:p>
    <w:p w14:paraId="3B544E30">
      <w:pPr/>
      <w:r>
        <w:t>На основе составленной конфигурации проекта определены следующие роли участников и закрепленные за ними артефакты.</w:t>
      </w:r>
    </w:p>
    <w:p w14:paraId="6FC5D297">
      <w:pPr/>
      <w:r>
        <w:t>Заказчик представляет интересы УК «Солнышко» и является инициатором проекта. Он формулирует исходные требования к системе, согласовывает все ключевые документы, принимает результаты работы на каждом этапе и подписывает акт приемки. Артефактами заказчика являются утвержденные требования к системе, подписанный устав проекта, согласованное техническое задание, а также подписанные акты приемки этапов работ и итоговый акт приемки системы в эксплуатацию.</w:t>
      </w:r>
    </w:p>
    <w:p w14:paraId="3DCF49C9">
      <w:pPr/>
      <w:r>
        <w:t>Руководитель проекта несет ответственность за реализацию проекта в целом, соблюдение сроков, бюджета и качества. Он управляет командой, распределяет задачи, контролирует выполнение, коммуницирует с заказчиком, управляет рисками и проблемами. Артефактами руководителя проекта являются устав проекта (после утверждения), план управления проектом, график реализации, план ресурсного обеспечения, план коммуникаций, еженедельные отчеты о статусе проекта, протоколы совещаний с заказчиком, журнал рисков и проблем, а также отчет по завершении проекта.</w:t>
      </w:r>
    </w:p>
    <w:p w14:paraId="60A9E4D4">
      <w:pPr/>
      <w:r>
        <w:t>Системный аналитик отвечает за сбор, анализ и формализацию требований к системе. Он проводит интервью с заказчиком и будущими пользователями, описывает бизнес-процессы, разрабатывает спецификации и техническое задание. Артефактами системного аналитика являются спецификация требований к программному обеспечению (SRS), техническое задание (ТЗ), описание бизнес-процессов AS-IS и TO-BE, глоссарий предметной области, модели данных и архитектуры, протоколы уточнения требований с заказчиком.</w:t>
      </w:r>
    </w:p>
    <w:p w14:paraId="09556450">
      <w:pPr/>
      <w:r>
        <w:t>Разработчик (настройщик) выполняет техническую реализацию системы. Он настраивает платформу «Giper.ЖКХ» под требования УК, заполняет справочники, разрабатывает модули интеграции с «1С:Бухгалтерией», программирует необходимые доработки, исправляет найденные ошибки. Артефактами разработчика являются настроенная система «Giper.ЖКХ» с заполненными справочниками, исходный код модулей интеграции, скрипты для базы данных, техническая документация по разработанным модулям, инструкции по развертыванию, журнал изменений конфигурации.</w:t>
      </w:r>
    </w:p>
    <w:p w14:paraId="15AC0FBE">
      <w:pPr/>
      <w:r>
        <w:t>Тестировщик отвечает за проверку качества системы. Он разрабатывает сценарии тестирования, проводит функциональное, интеграционное и нагрузочное тестирование, фиксирует найденные дефекты, проверяет их исправление. Артефактами тестировщика являются план тестирования, тест-кейсы и сценарии тестирования, протоколы тестирования по каждому этапу, отчеты о найденных дефектах, отчеты о результатах регрессионного тестирования, итоговый отчет о готовности системы к внедрению.</w:t>
      </w:r>
    </w:p>
    <w:p w14:paraId="52E1767F">
      <w:pPr/>
      <w:r>
        <w:t>Администратор базы данных обеспечивает проектирование и поддержку базы данных системы. Он разрабатывает структуру данных, оптимизирует запросы, настраивает резервное копирование, обеспечивает производительность и целостность данных. Артефактами администратора БД являются физическая и логическая модели данных, скрипты создания и обновления структуры БД, регламенты резервного копирования и восстановления, журналы мониторинга производительности, отчеты о целостности данных.</w:t>
      </w:r>
    </w:p>
    <w:p w14:paraId="44F70CF9">
      <w:pPr/>
      <w:r>
        <w:t>Технический писатель создает пользовательскую и эксплуатационную документацию. Он готовит понятные инструкции для всех категорий пользователей, описывает процедуры работы с системой. Артефактами технического писателя являются руководство пользователя для диспетчеров, руководство пользователя для начальника АДС, руководство для аварийных бригад по работе с мобильным приложением, руководство для жильцов по работе с Личным кабинетом, руководство администратора системы, памятки и краткие инструкции (шпаргалки).</w:t>
      </w:r>
    </w:p>
    <w:p w14:paraId="473B95B8">
      <w:pPr/>
      <w:r>
        <w:t>Специалист технической поддержки обеспечивает внедрение системы и последующее сопровождение пользователей. Он обучает сотрудников работе с системой, принимает обращения при возникновении проблем, консультирует по рабочим вопросам. Артефактами специалиста техподдержки являются план обучения пользователей, материалы для обучения (презентации, видеоуроки), журнал обращений пользователей, база знаний типовых проблем и решений, отчеты о работе техподдержки.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B68DF"/>
    <w:multiLevelType w:val="multilevel"/>
    <w:tmpl w:val="1DFB68DF"/>
    <w:lvl w:ilvl="0" w:tentative="0">
      <w:start w:val="1"/>
      <w:numFmt w:val="bullet"/>
      <w:pStyle w:val="21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3C427510"/>
    <w:multiLevelType w:val="multilevel"/>
    <w:tmpl w:val="3C427510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  <w:jc w:val="both"/>
    </w:pPr>
    <w:rPr>
      <w:rFonts w:ascii="Times New Roman" w:hAnsi="Times New Roman" w:eastAsiaTheme="minorEastAsia" w:cstheme="minorBidi"/>
      <w:color w:val="000000" w:themeColor="text1"/>
      <w:kern w:val="0"/>
      <w:sz w:val="28"/>
      <w:szCs w:val="22"/>
      <w:lang w:val="ru-RU" w:eastAsia="ru-RU" w:bidi="ar-SA"/>
      <w14:textFill>
        <w14:solidFill>
          <w14:schemeClr w14:val="tx1"/>
        </w14:solidFill>
      </w14:textFill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Subtitle"/>
    <w:basedOn w:val="1"/>
    <w:next w:val="1"/>
    <w:link w:val="34"/>
    <w:qFormat/>
    <w:uiPriority w:val="11"/>
    <w:pPr>
      <w:spacing w:after="160"/>
      <w:ind w:firstLine="709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">
    <w:name w:val="Заголовок 2 Знак"/>
    <w:basedOn w:val="14"/>
    <w:link w:val="3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Заголовок 1 Знак"/>
    <w:basedOn w:val="14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customStyle="1" w:styleId="19">
    <w:name w:val="рисунки"/>
    <w:basedOn w:val="11"/>
    <w:link w:val="20"/>
    <w:qFormat/>
    <w:uiPriority w:val="0"/>
    <w:pPr>
      <w:jc w:val="center"/>
    </w:pPr>
    <w:rPr>
      <w:i w:val="0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0">
    <w:name w:val="рисунки Знак"/>
    <w:basedOn w:val="14"/>
    <w:link w:val="19"/>
    <w:uiPriority w:val="0"/>
    <w:rPr>
      <w:rFonts w:ascii="Times New Roman" w:hAnsi="Times New Roman" w:eastAsiaTheme="minorEastAsia"/>
      <w:iCs/>
      <w:color w:val="000000" w:themeColor="text1"/>
      <w:szCs w:val="18"/>
      <w:lang w:eastAsia="ru-RU"/>
      <w14:textFill>
        <w14:solidFill>
          <w14:schemeClr w14:val="tx1"/>
        </w14:solidFill>
      </w14:textFill>
    </w:rPr>
  </w:style>
  <w:style w:type="paragraph" w:customStyle="1" w:styleId="21">
    <w:name w:val="пункты"/>
    <w:basedOn w:val="22"/>
    <w:link w:val="23"/>
    <w:qFormat/>
    <w:uiPriority w:val="0"/>
    <w:pPr>
      <w:numPr>
        <w:ilvl w:val="0"/>
        <w:numId w:val="1"/>
      </w:numPr>
      <w:ind w:left="0" w:firstLine="709"/>
    </w:pPr>
  </w:style>
  <w:style w:type="paragraph" w:customStyle="1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пункты Знак"/>
    <w:basedOn w:val="14"/>
    <w:link w:val="21"/>
    <w:uiPriority w:val="0"/>
    <w:rPr>
      <w:rFonts w:ascii="Times New Roman" w:hAnsi="Times New Roman" w:eastAsiaTheme="minorEastAsia"/>
      <w:color w:val="000000" w:themeColor="text1"/>
      <w:kern w:val="0"/>
      <w:sz w:val="28"/>
      <w:szCs w:val="2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24">
    <w:name w:val="нумерация"/>
    <w:basedOn w:val="21"/>
    <w:link w:val="25"/>
    <w:qFormat/>
    <w:uiPriority w:val="0"/>
    <w:pPr>
      <w:numPr>
        <w:numId w:val="2"/>
      </w:numPr>
      <w:ind w:left="0" w:firstLine="709"/>
    </w:pPr>
    <w:rPr>
      <w:color w:val="auto"/>
    </w:rPr>
  </w:style>
  <w:style w:type="character" w:customStyle="1" w:styleId="25">
    <w:name w:val="нумерация Знак"/>
    <w:basedOn w:val="23"/>
    <w:link w:val="24"/>
    <w:uiPriority w:val="0"/>
    <w:rPr>
      <w:rFonts w:ascii="Times New Roman" w:hAnsi="Times New Roman" w:eastAsiaTheme="minorEastAsia"/>
      <w:color w:val="000000" w:themeColor="text1"/>
      <w:kern w:val="0"/>
      <w:sz w:val="28"/>
      <w:szCs w:val="22"/>
      <w:lang w:eastAsia="ru-RU"/>
      <w14:textFill>
        <w14:solidFill>
          <w14:schemeClr w14:val="tx1"/>
        </w14:solidFill>
      </w14:textFill>
      <w14:ligatures w14:val="none"/>
    </w:rPr>
  </w:style>
  <w:style w:type="character" w:customStyle="1" w:styleId="26">
    <w:name w:val="Заголовок 3 Знак"/>
    <w:basedOn w:val="14"/>
    <w:link w:val="4"/>
    <w:semiHidden/>
    <w:uiPriority w:val="9"/>
    <w:rPr>
      <w:rFonts w:eastAsiaTheme="majorEastAsia" w:cstheme="majorBidi"/>
      <w:color w:val="104862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27">
    <w:name w:val="Заголовок 4 Знак"/>
    <w:basedOn w:val="14"/>
    <w:link w:val="5"/>
    <w:semiHidden/>
    <w:uiPriority w:val="9"/>
    <w:rPr>
      <w:rFonts w:eastAsiaTheme="majorEastAsia" w:cstheme="majorBidi"/>
      <w:i/>
      <w:iCs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28">
    <w:name w:val="Заголовок 5 Знак"/>
    <w:basedOn w:val="14"/>
    <w:link w:val="6"/>
    <w:semiHidden/>
    <w:uiPriority w:val="9"/>
    <w:rPr>
      <w:rFonts w:eastAsiaTheme="majorEastAsia" w:cstheme="majorBidi"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29">
    <w:name w:val="Заголовок 6 Знак"/>
    <w:basedOn w:val="14"/>
    <w:link w:val="7"/>
    <w:semiHidden/>
    <w:uiPriority w:val="9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0">
    <w:name w:val="Заголовок 7 Знак"/>
    <w:basedOn w:val="14"/>
    <w:link w:val="8"/>
    <w:semiHidden/>
    <w:uiPriority w:val="9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1">
    <w:name w:val="Заголовок 8 Знак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:kern w:val="0"/>
      <w:sz w:val="28"/>
      <w:szCs w:val="22"/>
      <w:lang w:eastAsia="ru-RU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2">
    <w:name w:val="Заголовок 9 Знак"/>
    <w:basedOn w:val="14"/>
    <w:link w:val="10"/>
    <w:semiHidden/>
    <w:uiPriority w:val="9"/>
    <w:rPr>
      <w:rFonts w:eastAsiaTheme="majorEastAsia" w:cstheme="majorBidi"/>
      <w:color w:val="262626" w:themeColor="text1" w:themeTint="D9"/>
      <w:kern w:val="0"/>
      <w:sz w:val="28"/>
      <w:szCs w:val="22"/>
      <w:lang w:eastAsia="ru-RU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3">
    <w:name w:val="Заголовок Знак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ru-RU"/>
      <w14:ligatures w14:val="none"/>
    </w:rPr>
  </w:style>
  <w:style w:type="character" w:customStyle="1" w:styleId="34">
    <w:name w:val="Подзаголовок Знак"/>
    <w:basedOn w:val="14"/>
    <w:link w:val="12"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customStyle="1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14"/>
    <w:link w:val="35"/>
    <w:uiPriority w:val="29"/>
    <w:rPr>
      <w:rFonts w:ascii="Times New Roman" w:hAnsi="Times New Roman" w:eastAsiaTheme="minorEastAsia"/>
      <w:i/>
      <w:iCs/>
      <w:color w:val="404040" w:themeColor="text1" w:themeTint="BF"/>
      <w:kern w:val="0"/>
      <w:sz w:val="28"/>
      <w:szCs w:val="22"/>
      <w:lang w:eastAsia="ru-RU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37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customStyle="1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4"/>
    <w:link w:val="38"/>
    <w:uiPriority w:val="30"/>
    <w:rPr>
      <w:rFonts w:ascii="Times New Roman" w:hAnsi="Times New Roman" w:eastAsiaTheme="minorEastAsia"/>
      <w:i/>
      <w:iCs/>
      <w:color w:val="104862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40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2199</Words>
  <Characters>12538</Characters>
  <Lines>104</Lines>
  <Paragraphs>29</Paragraphs>
  <TotalTime>0</TotalTime>
  <ScaleCrop>false</ScaleCrop>
  <LinksUpToDate>false</LinksUpToDate>
  <CharactersWithSpaces>14708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2026-03-15T21:26:00Z</dcterms:created>
  <dc:creator>l l</dc:creator>
  <cp:lastModifiedBy>iPad</cp:lastModifiedBy>
  <dcterms:modified xsi:type="dcterms:W3CDTF">2026-03-16T12:05:01Z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7355C37D7DF82EC5BDC7B769924B44C8_33</vt:lpwstr>
  </property>
  <property fmtid="{D5CDD505-2E9C-101B-9397-08002B2CF9AE}" pid="3" name="KSOProductBuildVer">
    <vt:lpwstr>2052-11.37.30</vt:lpwstr>
  </property>
</Properties>
</file>