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D3D7B" w14:textId="3153F6AD" w:rsidR="008F5979" w:rsidRPr="009A2143" w:rsidRDefault="008F5979" w:rsidP="008F5979">
      <w:pPr>
        <w:spacing w:after="450" w:line="240" w:lineRule="auto"/>
        <w:outlineLvl w:val="1"/>
        <w:rPr>
          <w:rFonts w:ascii="Arial" w:eastAsia="Times New Roman" w:hAnsi="Arial" w:cs="Arial"/>
          <w:b/>
          <w:bCs/>
          <w:color w:val="333333"/>
          <w:kern w:val="0"/>
          <w:sz w:val="35"/>
          <w:szCs w:val="35"/>
          <w:lang w:eastAsia="en-SG"/>
          <w14:ligatures w14:val="none"/>
        </w:rPr>
      </w:pPr>
      <w:r w:rsidRPr="009A2143">
        <w:rPr>
          <w:rFonts w:ascii="Arial" w:eastAsia="Times New Roman" w:hAnsi="Arial" w:cs="Arial"/>
          <w:b/>
          <w:bCs/>
          <w:color w:val="333333"/>
          <w:kern w:val="0"/>
          <w:sz w:val="35"/>
          <w:szCs w:val="35"/>
          <w:lang w:eastAsia="en-SG"/>
          <w14:ligatures w14:val="none"/>
        </w:rPr>
        <w:t xml:space="preserve">What </w:t>
      </w:r>
      <w:r>
        <w:rPr>
          <w:rFonts w:ascii="Arial" w:eastAsia="Times New Roman" w:hAnsi="Arial" w:cs="Arial"/>
          <w:b/>
          <w:bCs/>
          <w:color w:val="333333"/>
          <w:kern w:val="0"/>
          <w:sz w:val="35"/>
          <w:szCs w:val="35"/>
          <w:lang w:eastAsia="en-SG"/>
          <w14:ligatures w14:val="none"/>
        </w:rPr>
        <w:t>is</w:t>
      </w:r>
      <w:r w:rsidRPr="009A2143">
        <w:rPr>
          <w:rFonts w:ascii="Arial" w:eastAsia="Times New Roman" w:hAnsi="Arial" w:cs="Arial"/>
          <w:b/>
          <w:bCs/>
          <w:color w:val="333333"/>
          <w:kern w:val="0"/>
          <w:sz w:val="35"/>
          <w:szCs w:val="35"/>
          <w:lang w:eastAsia="en-SG"/>
          <w14:ligatures w14:val="none"/>
        </w:rPr>
        <w:t xml:space="preserve"> IELTS?</w:t>
      </w:r>
    </w:p>
    <w:p w14:paraId="37511ED7" w14:textId="77777777" w:rsidR="009A2143" w:rsidRPr="009A2143" w:rsidRDefault="009A2143" w:rsidP="009A2143">
      <w:pPr>
        <w:spacing w:after="375" w:line="240" w:lineRule="auto"/>
        <w:rPr>
          <w:rFonts w:ascii="Arial" w:eastAsia="Times New Roman" w:hAnsi="Arial" w:cs="Arial"/>
          <w:color w:val="333333"/>
          <w:kern w:val="0"/>
          <w:sz w:val="24"/>
          <w:szCs w:val="24"/>
          <w:lang w:eastAsia="en-SG"/>
          <w14:ligatures w14:val="none"/>
        </w:rPr>
      </w:pPr>
      <w:r w:rsidRPr="009A2143">
        <w:rPr>
          <w:rFonts w:ascii="Arial" w:eastAsia="Times New Roman" w:hAnsi="Arial" w:cs="Arial"/>
          <w:color w:val="333333"/>
          <w:kern w:val="0"/>
          <w:sz w:val="24"/>
          <w:szCs w:val="24"/>
          <w:lang w:eastAsia="en-SG"/>
          <w14:ligatures w14:val="none"/>
        </w:rPr>
        <w:t>IELTS in its full form stands for the International English Language Testing System – an English Language proficiency test developed and run by the British Council in partnership with IDP Education and Cambridge Assessment English.</w:t>
      </w:r>
    </w:p>
    <w:p w14:paraId="3E18FE2A" w14:textId="77777777" w:rsidR="009A2143" w:rsidRPr="009A2143" w:rsidRDefault="009A2143" w:rsidP="009A2143">
      <w:pPr>
        <w:spacing w:after="375" w:line="240" w:lineRule="auto"/>
        <w:rPr>
          <w:rFonts w:ascii="Arial" w:eastAsia="Times New Roman" w:hAnsi="Arial" w:cs="Arial"/>
          <w:color w:val="333333"/>
          <w:kern w:val="0"/>
          <w:sz w:val="24"/>
          <w:szCs w:val="24"/>
          <w:lang w:eastAsia="en-SG"/>
          <w14:ligatures w14:val="none"/>
        </w:rPr>
      </w:pPr>
      <w:r w:rsidRPr="009A2143">
        <w:rPr>
          <w:rFonts w:ascii="Arial" w:eastAsia="Times New Roman" w:hAnsi="Arial" w:cs="Arial"/>
          <w:color w:val="333333"/>
          <w:kern w:val="0"/>
          <w:sz w:val="24"/>
          <w:szCs w:val="24"/>
          <w:lang w:eastAsia="en-SG"/>
          <w14:ligatures w14:val="none"/>
        </w:rPr>
        <w:t>The IELTS system is highly regarded and widely recognised as the world’s most popular English language proficiency test for higher education and global migration. Whether you are looking to study, develop your career, or settle in an English-speaking country, IELTS can pave the way. </w:t>
      </w:r>
    </w:p>
    <w:p w14:paraId="5FDB7150" w14:textId="77777777" w:rsidR="009A2143" w:rsidRPr="009A2143" w:rsidRDefault="009A2143" w:rsidP="009A2143">
      <w:pPr>
        <w:spacing w:after="450" w:line="240" w:lineRule="auto"/>
        <w:outlineLvl w:val="1"/>
        <w:rPr>
          <w:rFonts w:ascii="Arial" w:eastAsia="Times New Roman" w:hAnsi="Arial" w:cs="Arial"/>
          <w:b/>
          <w:bCs/>
          <w:color w:val="333333"/>
          <w:kern w:val="0"/>
          <w:sz w:val="35"/>
          <w:szCs w:val="35"/>
          <w:lang w:eastAsia="en-SG"/>
          <w14:ligatures w14:val="none"/>
        </w:rPr>
      </w:pPr>
      <w:r w:rsidRPr="009A2143">
        <w:rPr>
          <w:rFonts w:ascii="Arial" w:eastAsia="Times New Roman" w:hAnsi="Arial" w:cs="Arial"/>
          <w:b/>
          <w:bCs/>
          <w:color w:val="333333"/>
          <w:kern w:val="0"/>
          <w:sz w:val="35"/>
          <w:szCs w:val="35"/>
          <w:lang w:eastAsia="en-SG"/>
          <w14:ligatures w14:val="none"/>
        </w:rPr>
        <w:t>What sets IELTS apart?</w:t>
      </w:r>
    </w:p>
    <w:p w14:paraId="00970506" w14:textId="77777777" w:rsidR="009A2143" w:rsidRPr="009A2143" w:rsidRDefault="009A2143" w:rsidP="009A2143">
      <w:pPr>
        <w:spacing w:after="375" w:line="240" w:lineRule="auto"/>
        <w:rPr>
          <w:rFonts w:ascii="Arial" w:eastAsia="Times New Roman" w:hAnsi="Arial" w:cs="Arial"/>
          <w:color w:val="333333"/>
          <w:kern w:val="0"/>
          <w:sz w:val="24"/>
          <w:szCs w:val="24"/>
          <w:lang w:eastAsia="en-SG"/>
          <w14:ligatures w14:val="none"/>
        </w:rPr>
      </w:pPr>
      <w:r w:rsidRPr="009A2143">
        <w:rPr>
          <w:rFonts w:ascii="Arial" w:eastAsia="Times New Roman" w:hAnsi="Arial" w:cs="Arial"/>
          <w:color w:val="333333"/>
          <w:kern w:val="0"/>
          <w:sz w:val="24"/>
          <w:szCs w:val="24"/>
          <w:lang w:eastAsia="en-SG"/>
          <w14:ligatures w14:val="none"/>
        </w:rPr>
        <w:t>The IELTS system has been setting the standard for English-language testing for more than 30 years. It is trusted by more than 12,000 organisations in over 140 countries around the world.</w:t>
      </w:r>
    </w:p>
    <w:p w14:paraId="3CA86D6E" w14:textId="77777777" w:rsidR="009A2143" w:rsidRPr="009A2143" w:rsidRDefault="009A2143" w:rsidP="009A2143">
      <w:pPr>
        <w:spacing w:after="375" w:line="240" w:lineRule="auto"/>
        <w:rPr>
          <w:rFonts w:ascii="Arial" w:eastAsia="Times New Roman" w:hAnsi="Arial" w:cs="Arial"/>
          <w:color w:val="333333"/>
          <w:kern w:val="0"/>
          <w:sz w:val="24"/>
          <w:szCs w:val="24"/>
          <w:lang w:eastAsia="en-SG"/>
          <w14:ligatures w14:val="none"/>
        </w:rPr>
      </w:pPr>
      <w:r w:rsidRPr="009A2143">
        <w:rPr>
          <w:rFonts w:ascii="Arial" w:eastAsia="Times New Roman" w:hAnsi="Arial" w:cs="Arial"/>
          <w:color w:val="333333"/>
          <w:kern w:val="0"/>
          <w:sz w:val="24"/>
          <w:szCs w:val="24"/>
          <w:lang w:eastAsia="en-SG"/>
          <w14:ligatures w14:val="none"/>
        </w:rPr>
        <w:t xml:space="preserve">This means that when you take an IELTS test, you can be confident that the result will be recognised by the educational institution, employer, professional body, or government that needs to verify your English language proficiency. Governments in Australia, Canada, New </w:t>
      </w:r>
      <w:proofErr w:type="gramStart"/>
      <w:r w:rsidRPr="009A2143">
        <w:rPr>
          <w:rFonts w:ascii="Arial" w:eastAsia="Times New Roman" w:hAnsi="Arial" w:cs="Arial"/>
          <w:color w:val="333333"/>
          <w:kern w:val="0"/>
          <w:sz w:val="24"/>
          <w:szCs w:val="24"/>
          <w:lang w:eastAsia="en-SG"/>
          <w14:ligatures w14:val="none"/>
        </w:rPr>
        <w:t>Zealand</w:t>
      </w:r>
      <w:proofErr w:type="gramEnd"/>
      <w:r w:rsidRPr="009A2143">
        <w:rPr>
          <w:rFonts w:ascii="Arial" w:eastAsia="Times New Roman" w:hAnsi="Arial" w:cs="Arial"/>
          <w:color w:val="333333"/>
          <w:kern w:val="0"/>
          <w:sz w:val="24"/>
          <w:szCs w:val="24"/>
          <w:lang w:eastAsia="en-SG"/>
          <w14:ligatures w14:val="none"/>
        </w:rPr>
        <w:t xml:space="preserve"> and the United Kingdom all trust IELTS when processing immigration applications.</w:t>
      </w:r>
    </w:p>
    <w:p w14:paraId="247ADBEC" w14:textId="77777777" w:rsidR="009A2143" w:rsidRPr="009A2143" w:rsidRDefault="009A2143" w:rsidP="009A2143">
      <w:pPr>
        <w:spacing w:after="375" w:line="240" w:lineRule="auto"/>
        <w:rPr>
          <w:rFonts w:ascii="Arial" w:eastAsia="Times New Roman" w:hAnsi="Arial" w:cs="Arial"/>
          <w:color w:val="333333"/>
          <w:kern w:val="0"/>
          <w:sz w:val="24"/>
          <w:szCs w:val="24"/>
          <w:lang w:eastAsia="en-SG"/>
          <w14:ligatures w14:val="none"/>
        </w:rPr>
      </w:pPr>
      <w:hyperlink r:id="rId5" w:history="1">
        <w:r w:rsidRPr="009A2143">
          <w:rPr>
            <w:rFonts w:ascii="Arial" w:eastAsia="Times New Roman" w:hAnsi="Arial" w:cs="Arial"/>
            <w:b/>
            <w:bCs/>
            <w:color w:val="333333"/>
            <w:kern w:val="0"/>
            <w:sz w:val="24"/>
            <w:szCs w:val="24"/>
            <w:u w:val="single"/>
            <w:lang w:eastAsia="en-SG"/>
            <w14:ligatures w14:val="none"/>
          </w:rPr>
          <w:t>Find out more about the organisations that recognise IELTS</w:t>
        </w:r>
      </w:hyperlink>
      <w:r w:rsidRPr="009A2143">
        <w:rPr>
          <w:rFonts w:ascii="Arial" w:eastAsia="Times New Roman" w:hAnsi="Arial" w:cs="Arial"/>
          <w:color w:val="333333"/>
          <w:kern w:val="0"/>
          <w:sz w:val="24"/>
          <w:szCs w:val="24"/>
          <w:lang w:eastAsia="en-SG"/>
          <w14:ligatures w14:val="none"/>
        </w:rPr>
        <w:t>. </w:t>
      </w:r>
    </w:p>
    <w:p w14:paraId="1853AC34" w14:textId="77777777" w:rsidR="009A2143" w:rsidRPr="009A2143" w:rsidRDefault="009A2143" w:rsidP="009A2143">
      <w:pPr>
        <w:spacing w:after="450" w:line="240" w:lineRule="auto"/>
        <w:outlineLvl w:val="1"/>
        <w:rPr>
          <w:rFonts w:ascii="Arial" w:eastAsia="Times New Roman" w:hAnsi="Arial" w:cs="Arial"/>
          <w:b/>
          <w:bCs/>
          <w:color w:val="333333"/>
          <w:kern w:val="0"/>
          <w:sz w:val="35"/>
          <w:szCs w:val="35"/>
          <w:lang w:eastAsia="en-SG"/>
          <w14:ligatures w14:val="none"/>
        </w:rPr>
      </w:pPr>
      <w:r w:rsidRPr="009A2143">
        <w:rPr>
          <w:rFonts w:ascii="Arial" w:eastAsia="Times New Roman" w:hAnsi="Arial" w:cs="Arial"/>
          <w:b/>
          <w:bCs/>
          <w:color w:val="333333"/>
          <w:kern w:val="0"/>
          <w:sz w:val="35"/>
          <w:szCs w:val="35"/>
          <w:lang w:eastAsia="en-SG"/>
          <w14:ligatures w14:val="none"/>
        </w:rPr>
        <w:t>How does IELTS work?</w:t>
      </w:r>
    </w:p>
    <w:p w14:paraId="5D01F498" w14:textId="77777777" w:rsidR="009A2143" w:rsidRPr="009A2143" w:rsidRDefault="009A2143" w:rsidP="009A2143">
      <w:pPr>
        <w:spacing w:after="375" w:line="240" w:lineRule="auto"/>
        <w:rPr>
          <w:rFonts w:ascii="Arial" w:eastAsia="Times New Roman" w:hAnsi="Arial" w:cs="Arial"/>
          <w:color w:val="333333"/>
          <w:kern w:val="0"/>
          <w:sz w:val="24"/>
          <w:szCs w:val="24"/>
          <w:lang w:eastAsia="en-SG"/>
          <w14:ligatures w14:val="none"/>
        </w:rPr>
      </w:pPr>
      <w:r w:rsidRPr="009A2143">
        <w:rPr>
          <w:rFonts w:ascii="Arial" w:eastAsia="Times New Roman" w:hAnsi="Arial" w:cs="Arial"/>
          <w:color w:val="333333"/>
          <w:kern w:val="0"/>
          <w:sz w:val="24"/>
          <w:szCs w:val="24"/>
          <w:lang w:eastAsia="en-SG"/>
          <w14:ligatures w14:val="none"/>
        </w:rPr>
        <w:t xml:space="preserve">IELTS was developed by some of the world’s leading language assessment experts to test the full range of skills needed to study or work successfully in an </w:t>
      </w:r>
      <w:proofErr w:type="gramStart"/>
      <w:r w:rsidRPr="009A2143">
        <w:rPr>
          <w:rFonts w:ascii="Arial" w:eastAsia="Times New Roman" w:hAnsi="Arial" w:cs="Arial"/>
          <w:color w:val="333333"/>
          <w:kern w:val="0"/>
          <w:sz w:val="24"/>
          <w:szCs w:val="24"/>
          <w:lang w:eastAsia="en-SG"/>
          <w14:ligatures w14:val="none"/>
        </w:rPr>
        <w:t>English speaking</w:t>
      </w:r>
      <w:proofErr w:type="gramEnd"/>
      <w:r w:rsidRPr="009A2143">
        <w:rPr>
          <w:rFonts w:ascii="Arial" w:eastAsia="Times New Roman" w:hAnsi="Arial" w:cs="Arial"/>
          <w:color w:val="333333"/>
          <w:kern w:val="0"/>
          <w:sz w:val="24"/>
          <w:szCs w:val="24"/>
          <w:lang w:eastAsia="en-SG"/>
          <w14:ligatures w14:val="none"/>
        </w:rPr>
        <w:t xml:space="preserve"> country.</w:t>
      </w:r>
    </w:p>
    <w:p w14:paraId="2F1163C8" w14:textId="77777777" w:rsidR="009A2143" w:rsidRPr="009A2143" w:rsidRDefault="009A2143" w:rsidP="009A2143">
      <w:pPr>
        <w:spacing w:after="375" w:line="240" w:lineRule="auto"/>
        <w:rPr>
          <w:rFonts w:ascii="Arial" w:eastAsia="Times New Roman" w:hAnsi="Arial" w:cs="Arial"/>
          <w:color w:val="333333"/>
          <w:kern w:val="0"/>
          <w:sz w:val="24"/>
          <w:szCs w:val="24"/>
          <w:lang w:eastAsia="en-SG"/>
          <w14:ligatures w14:val="none"/>
        </w:rPr>
      </w:pPr>
      <w:r w:rsidRPr="009A2143">
        <w:rPr>
          <w:rFonts w:ascii="Arial" w:eastAsia="Times New Roman" w:hAnsi="Arial" w:cs="Arial"/>
          <w:color w:val="333333"/>
          <w:kern w:val="0"/>
          <w:sz w:val="24"/>
          <w:szCs w:val="24"/>
          <w:lang w:eastAsia="en-SG"/>
          <w14:ligatures w14:val="none"/>
        </w:rPr>
        <w:t>IELTS assesses the four key skills outlined below.</w:t>
      </w:r>
    </w:p>
    <w:p w14:paraId="492DAD19" w14:textId="77777777" w:rsidR="009A2143" w:rsidRPr="009A2143" w:rsidRDefault="009A2143" w:rsidP="009A2143">
      <w:pPr>
        <w:spacing w:after="375" w:line="240" w:lineRule="auto"/>
        <w:rPr>
          <w:rFonts w:ascii="Arial" w:eastAsia="Times New Roman" w:hAnsi="Arial" w:cs="Arial"/>
          <w:color w:val="333333"/>
          <w:kern w:val="0"/>
          <w:sz w:val="24"/>
          <w:szCs w:val="24"/>
          <w:lang w:eastAsia="en-SG"/>
          <w14:ligatures w14:val="none"/>
        </w:rPr>
      </w:pPr>
      <w:hyperlink r:id="rId6" w:history="1">
        <w:r w:rsidRPr="009A2143">
          <w:rPr>
            <w:rFonts w:ascii="Arial" w:eastAsia="Times New Roman" w:hAnsi="Arial" w:cs="Arial"/>
            <w:b/>
            <w:bCs/>
            <w:color w:val="333333"/>
            <w:kern w:val="0"/>
            <w:sz w:val="24"/>
            <w:szCs w:val="24"/>
            <w:u w:val="single"/>
            <w:lang w:eastAsia="en-SG"/>
            <w14:ligatures w14:val="none"/>
          </w:rPr>
          <w:t>Find out more about the four sections of the IELTS test here.</w:t>
        </w:r>
      </w:hyperlink>
    </w:p>
    <w:tbl>
      <w:tblPr>
        <w:tblW w:w="9500" w:type="dxa"/>
        <w:shd w:val="clear" w:color="auto" w:fill="EBEFF0"/>
        <w:tblCellMar>
          <w:top w:w="15" w:type="dxa"/>
          <w:left w:w="15" w:type="dxa"/>
          <w:bottom w:w="15" w:type="dxa"/>
          <w:right w:w="15" w:type="dxa"/>
        </w:tblCellMar>
        <w:tblLook w:val="04A0" w:firstRow="1" w:lastRow="0" w:firstColumn="1" w:lastColumn="0" w:noHBand="0" w:noVBand="1"/>
      </w:tblPr>
      <w:tblGrid>
        <w:gridCol w:w="1667"/>
        <w:gridCol w:w="7833"/>
      </w:tblGrid>
      <w:tr w:rsidR="009A2143" w:rsidRPr="009A2143" w14:paraId="2F2FA662" w14:textId="77777777" w:rsidTr="009A2143">
        <w:tc>
          <w:tcPr>
            <w:tcW w:w="0" w:type="auto"/>
            <w:tcBorders>
              <w:top w:val="single" w:sz="2" w:space="0" w:color="FFFFFF"/>
              <w:left w:val="single" w:sz="2" w:space="0" w:color="FFFFFF"/>
              <w:bottom w:val="single" w:sz="6" w:space="0" w:color="FFFFFF"/>
              <w:right w:val="single" w:sz="6" w:space="0" w:color="FFFFFF"/>
            </w:tcBorders>
            <w:shd w:val="clear" w:color="auto" w:fill="EBEFF0"/>
            <w:tcMar>
              <w:top w:w="240" w:type="dxa"/>
              <w:left w:w="300" w:type="dxa"/>
              <w:bottom w:w="240" w:type="dxa"/>
              <w:right w:w="300" w:type="dxa"/>
            </w:tcMar>
            <w:hideMark/>
          </w:tcPr>
          <w:p w14:paraId="78566FD2" w14:textId="77777777" w:rsidR="009A2143" w:rsidRPr="009A2143" w:rsidRDefault="009A2143" w:rsidP="009A2143">
            <w:pPr>
              <w:spacing w:after="300" w:line="240" w:lineRule="auto"/>
              <w:rPr>
                <w:rFonts w:ascii="Arial" w:eastAsia="Times New Roman" w:hAnsi="Arial" w:cs="Arial"/>
                <w:color w:val="333333"/>
                <w:kern w:val="0"/>
                <w:sz w:val="24"/>
                <w:szCs w:val="24"/>
                <w:lang w:eastAsia="en-SG"/>
                <w14:ligatures w14:val="none"/>
              </w:rPr>
            </w:pPr>
            <w:r w:rsidRPr="009A2143">
              <w:rPr>
                <w:rFonts w:ascii="Arial" w:eastAsia="Times New Roman" w:hAnsi="Arial" w:cs="Arial"/>
                <w:b/>
                <w:bCs/>
                <w:color w:val="333333"/>
                <w:kern w:val="0"/>
                <w:sz w:val="24"/>
                <w:szCs w:val="24"/>
                <w:lang w:eastAsia="en-SG"/>
                <w14:ligatures w14:val="none"/>
              </w:rPr>
              <w:t>Listening</w:t>
            </w:r>
          </w:p>
        </w:tc>
        <w:tc>
          <w:tcPr>
            <w:tcW w:w="0" w:type="auto"/>
            <w:tcBorders>
              <w:top w:val="single" w:sz="2" w:space="0" w:color="FFFFFF"/>
              <w:left w:val="single" w:sz="2" w:space="0" w:color="FFFFFF"/>
              <w:bottom w:val="single" w:sz="6" w:space="0" w:color="FFFFFF"/>
              <w:right w:val="single" w:sz="6" w:space="0" w:color="FFFFFF"/>
            </w:tcBorders>
            <w:shd w:val="clear" w:color="auto" w:fill="EBEFF0"/>
            <w:tcMar>
              <w:top w:w="240" w:type="dxa"/>
              <w:left w:w="300" w:type="dxa"/>
              <w:bottom w:w="240" w:type="dxa"/>
              <w:right w:w="300" w:type="dxa"/>
            </w:tcMar>
            <w:hideMark/>
          </w:tcPr>
          <w:p w14:paraId="379865E6" w14:textId="77777777" w:rsidR="009A2143" w:rsidRDefault="009A2143" w:rsidP="009A2143">
            <w:pPr>
              <w:spacing w:after="300" w:line="240" w:lineRule="auto"/>
              <w:rPr>
                <w:rFonts w:ascii="Arial" w:eastAsia="Times New Roman" w:hAnsi="Arial" w:cs="Arial"/>
                <w:color w:val="333333"/>
                <w:kern w:val="0"/>
                <w:sz w:val="24"/>
                <w:szCs w:val="24"/>
                <w:lang w:eastAsia="en-SG"/>
                <w14:ligatures w14:val="none"/>
              </w:rPr>
            </w:pPr>
            <w:r w:rsidRPr="009A2143">
              <w:rPr>
                <w:rFonts w:ascii="Arial" w:eastAsia="Times New Roman" w:hAnsi="Arial" w:cs="Arial"/>
                <w:color w:val="333333"/>
                <w:kern w:val="0"/>
                <w:sz w:val="24"/>
                <w:szCs w:val="24"/>
                <w:lang w:eastAsia="en-SG"/>
                <w14:ligatures w14:val="none"/>
              </w:rPr>
              <w:t xml:space="preserve">This section assesses how well you understand ideas, recognise </w:t>
            </w:r>
            <w:proofErr w:type="gramStart"/>
            <w:r w:rsidRPr="009A2143">
              <w:rPr>
                <w:rFonts w:ascii="Arial" w:eastAsia="Times New Roman" w:hAnsi="Arial" w:cs="Arial"/>
                <w:color w:val="333333"/>
                <w:kern w:val="0"/>
                <w:sz w:val="24"/>
                <w:szCs w:val="24"/>
                <w:lang w:eastAsia="en-SG"/>
                <w14:ligatures w14:val="none"/>
              </w:rPr>
              <w:t>opinions</w:t>
            </w:r>
            <w:proofErr w:type="gramEnd"/>
            <w:r w:rsidRPr="009A2143">
              <w:rPr>
                <w:rFonts w:ascii="Arial" w:eastAsia="Times New Roman" w:hAnsi="Arial" w:cs="Arial"/>
                <w:color w:val="333333"/>
                <w:kern w:val="0"/>
                <w:sz w:val="24"/>
                <w:szCs w:val="24"/>
                <w:lang w:eastAsia="en-SG"/>
                <w14:ligatures w14:val="none"/>
              </w:rPr>
              <w:t xml:space="preserve"> and follow the development of an argument.</w:t>
            </w:r>
          </w:p>
          <w:p w14:paraId="270CC007" w14:textId="270C628F" w:rsidR="003E56F7" w:rsidRPr="009A2143" w:rsidRDefault="003E56F7" w:rsidP="009A2143">
            <w:pPr>
              <w:spacing w:after="300" w:line="240" w:lineRule="auto"/>
              <w:rPr>
                <w:rFonts w:ascii="Arial" w:eastAsia="Times New Roman" w:hAnsi="Arial" w:cs="Arial"/>
                <w:color w:val="333333"/>
                <w:kern w:val="0"/>
                <w:sz w:val="24"/>
                <w:szCs w:val="24"/>
                <w:lang w:eastAsia="en-SG"/>
                <w14:ligatures w14:val="none"/>
              </w:rPr>
            </w:pPr>
            <w:hyperlink r:id="rId7" w:history="1">
              <w:r w:rsidRPr="00B276CB">
                <w:rPr>
                  <w:rStyle w:val="Hyperlink"/>
                  <w:rFonts w:ascii="Arial" w:eastAsia="Times New Roman" w:hAnsi="Arial" w:cs="Arial"/>
                  <w:kern w:val="0"/>
                  <w:sz w:val="24"/>
                  <w:szCs w:val="24"/>
                  <w:lang w:eastAsia="en-SG"/>
                  <w14:ligatures w14:val="none"/>
                </w:rPr>
                <w:t>https://takeielts.britishcouncil.org/take-ielts/prepare/free-ielts-english-practice-tests/listening</w:t>
              </w:r>
            </w:hyperlink>
            <w:r>
              <w:rPr>
                <w:rFonts w:ascii="Arial" w:eastAsia="Times New Roman" w:hAnsi="Arial" w:cs="Arial"/>
                <w:color w:val="333333"/>
                <w:kern w:val="0"/>
                <w:sz w:val="24"/>
                <w:szCs w:val="24"/>
                <w:lang w:eastAsia="en-SG"/>
                <w14:ligatures w14:val="none"/>
              </w:rPr>
              <w:t xml:space="preserve"> </w:t>
            </w:r>
          </w:p>
        </w:tc>
      </w:tr>
      <w:tr w:rsidR="009A2143" w:rsidRPr="009A2143" w14:paraId="36DE0B84" w14:textId="77777777" w:rsidTr="009A2143">
        <w:tc>
          <w:tcPr>
            <w:tcW w:w="0" w:type="auto"/>
            <w:tcBorders>
              <w:top w:val="single" w:sz="2" w:space="0" w:color="FFFFFF"/>
              <w:left w:val="single" w:sz="2" w:space="0" w:color="FFFFFF"/>
              <w:bottom w:val="single" w:sz="6" w:space="0" w:color="FFFFFF"/>
              <w:right w:val="single" w:sz="6" w:space="0" w:color="FFFFFF"/>
            </w:tcBorders>
            <w:shd w:val="clear" w:color="auto" w:fill="EBEFF0"/>
            <w:tcMar>
              <w:top w:w="240" w:type="dxa"/>
              <w:left w:w="300" w:type="dxa"/>
              <w:bottom w:w="240" w:type="dxa"/>
              <w:right w:w="300" w:type="dxa"/>
            </w:tcMar>
            <w:hideMark/>
          </w:tcPr>
          <w:p w14:paraId="520ECF46" w14:textId="77777777" w:rsidR="009A2143" w:rsidRPr="009A2143" w:rsidRDefault="009A2143" w:rsidP="009A2143">
            <w:pPr>
              <w:spacing w:after="300" w:line="240" w:lineRule="auto"/>
              <w:rPr>
                <w:rFonts w:ascii="Arial" w:eastAsia="Times New Roman" w:hAnsi="Arial" w:cs="Arial"/>
                <w:color w:val="333333"/>
                <w:kern w:val="0"/>
                <w:sz w:val="24"/>
                <w:szCs w:val="24"/>
                <w:lang w:eastAsia="en-SG"/>
                <w14:ligatures w14:val="none"/>
              </w:rPr>
            </w:pPr>
            <w:r w:rsidRPr="009A2143">
              <w:rPr>
                <w:rFonts w:ascii="Arial" w:eastAsia="Times New Roman" w:hAnsi="Arial" w:cs="Arial"/>
                <w:b/>
                <w:bCs/>
                <w:color w:val="333333"/>
                <w:kern w:val="0"/>
                <w:sz w:val="24"/>
                <w:szCs w:val="24"/>
                <w:lang w:eastAsia="en-SG"/>
                <w14:ligatures w14:val="none"/>
              </w:rPr>
              <w:lastRenderedPageBreak/>
              <w:t>Reading</w:t>
            </w:r>
          </w:p>
        </w:tc>
        <w:tc>
          <w:tcPr>
            <w:tcW w:w="0" w:type="auto"/>
            <w:tcBorders>
              <w:top w:val="single" w:sz="2" w:space="0" w:color="FFFFFF"/>
              <w:left w:val="single" w:sz="2" w:space="0" w:color="FFFFFF"/>
              <w:bottom w:val="single" w:sz="6" w:space="0" w:color="FFFFFF"/>
              <w:right w:val="single" w:sz="6" w:space="0" w:color="FFFFFF"/>
            </w:tcBorders>
            <w:shd w:val="clear" w:color="auto" w:fill="EBEFF0"/>
            <w:tcMar>
              <w:top w:w="240" w:type="dxa"/>
              <w:left w:w="300" w:type="dxa"/>
              <w:bottom w:w="240" w:type="dxa"/>
              <w:right w:w="300" w:type="dxa"/>
            </w:tcMar>
            <w:hideMark/>
          </w:tcPr>
          <w:p w14:paraId="39FD6EAC" w14:textId="77777777" w:rsidR="009A2143" w:rsidRDefault="009A2143" w:rsidP="009A2143">
            <w:pPr>
              <w:spacing w:after="300" w:line="240" w:lineRule="auto"/>
              <w:rPr>
                <w:rFonts w:ascii="Arial" w:eastAsia="Times New Roman" w:hAnsi="Arial" w:cs="Arial"/>
                <w:color w:val="333333"/>
                <w:kern w:val="0"/>
                <w:sz w:val="24"/>
                <w:szCs w:val="24"/>
                <w:lang w:eastAsia="en-SG"/>
                <w14:ligatures w14:val="none"/>
              </w:rPr>
            </w:pPr>
            <w:r w:rsidRPr="009A2143">
              <w:rPr>
                <w:rFonts w:ascii="Arial" w:eastAsia="Times New Roman" w:hAnsi="Arial" w:cs="Arial"/>
                <w:color w:val="333333"/>
                <w:kern w:val="0"/>
                <w:sz w:val="24"/>
                <w:szCs w:val="24"/>
                <w:lang w:eastAsia="en-SG"/>
                <w14:ligatures w14:val="none"/>
              </w:rPr>
              <w:t xml:space="preserve">This section assesses how well you read for general sense, main </w:t>
            </w:r>
            <w:proofErr w:type="gramStart"/>
            <w:r w:rsidRPr="009A2143">
              <w:rPr>
                <w:rFonts w:ascii="Arial" w:eastAsia="Times New Roman" w:hAnsi="Arial" w:cs="Arial"/>
                <w:color w:val="333333"/>
                <w:kern w:val="0"/>
                <w:sz w:val="24"/>
                <w:szCs w:val="24"/>
                <w:lang w:eastAsia="en-SG"/>
                <w14:ligatures w14:val="none"/>
              </w:rPr>
              <w:t>ideas</w:t>
            </w:r>
            <w:proofErr w:type="gramEnd"/>
            <w:r w:rsidRPr="009A2143">
              <w:rPr>
                <w:rFonts w:ascii="Arial" w:eastAsia="Times New Roman" w:hAnsi="Arial" w:cs="Arial"/>
                <w:color w:val="333333"/>
                <w:kern w:val="0"/>
                <w:sz w:val="24"/>
                <w:szCs w:val="24"/>
                <w:lang w:eastAsia="en-SG"/>
                <w14:ligatures w14:val="none"/>
              </w:rPr>
              <w:t xml:space="preserve"> and details, and whether you understand the author's inferences and opinions.</w:t>
            </w:r>
          </w:p>
          <w:p w14:paraId="1D3289D2" w14:textId="71D3FCA9" w:rsidR="00FE65DC" w:rsidRPr="009A2143" w:rsidRDefault="00FE65DC" w:rsidP="009A2143">
            <w:pPr>
              <w:spacing w:after="300" w:line="240" w:lineRule="auto"/>
              <w:rPr>
                <w:rFonts w:ascii="Arial" w:eastAsia="Times New Roman" w:hAnsi="Arial" w:cs="Arial"/>
                <w:color w:val="333333"/>
                <w:kern w:val="0"/>
                <w:sz w:val="24"/>
                <w:szCs w:val="24"/>
                <w:lang w:eastAsia="en-SG"/>
                <w14:ligatures w14:val="none"/>
              </w:rPr>
            </w:pPr>
            <w:hyperlink r:id="rId8" w:history="1">
              <w:r w:rsidRPr="00B276CB">
                <w:rPr>
                  <w:rStyle w:val="Hyperlink"/>
                  <w:rFonts w:ascii="Arial" w:eastAsia="Times New Roman" w:hAnsi="Arial" w:cs="Arial"/>
                  <w:kern w:val="0"/>
                  <w:sz w:val="24"/>
                  <w:szCs w:val="24"/>
                  <w:lang w:eastAsia="en-SG"/>
                  <w14:ligatures w14:val="none"/>
                </w:rPr>
                <w:t>https://takeielts.britishcouncil.org/take-ielts/prepare/free-ielts-english-practice-tests/reading/academic</w:t>
              </w:r>
            </w:hyperlink>
            <w:r>
              <w:rPr>
                <w:rFonts w:ascii="Arial" w:eastAsia="Times New Roman" w:hAnsi="Arial" w:cs="Arial"/>
                <w:color w:val="333333"/>
                <w:kern w:val="0"/>
                <w:sz w:val="24"/>
                <w:szCs w:val="24"/>
                <w:lang w:eastAsia="en-SG"/>
                <w14:ligatures w14:val="none"/>
              </w:rPr>
              <w:t xml:space="preserve"> </w:t>
            </w:r>
          </w:p>
        </w:tc>
      </w:tr>
      <w:tr w:rsidR="009A2143" w:rsidRPr="009A2143" w14:paraId="0793E7F8" w14:textId="77777777" w:rsidTr="009A2143">
        <w:tc>
          <w:tcPr>
            <w:tcW w:w="0" w:type="auto"/>
            <w:tcBorders>
              <w:top w:val="single" w:sz="2" w:space="0" w:color="FFFFFF"/>
              <w:left w:val="single" w:sz="2" w:space="0" w:color="FFFFFF"/>
              <w:bottom w:val="single" w:sz="6" w:space="0" w:color="FFFFFF"/>
              <w:right w:val="single" w:sz="6" w:space="0" w:color="FFFFFF"/>
            </w:tcBorders>
            <w:shd w:val="clear" w:color="auto" w:fill="EBEFF0"/>
            <w:tcMar>
              <w:top w:w="240" w:type="dxa"/>
              <w:left w:w="300" w:type="dxa"/>
              <w:bottom w:w="240" w:type="dxa"/>
              <w:right w:w="300" w:type="dxa"/>
            </w:tcMar>
            <w:hideMark/>
          </w:tcPr>
          <w:p w14:paraId="7F6C92B4" w14:textId="77777777" w:rsidR="009A2143" w:rsidRPr="009A2143" w:rsidRDefault="009A2143" w:rsidP="009A2143">
            <w:pPr>
              <w:spacing w:after="300" w:line="240" w:lineRule="auto"/>
              <w:rPr>
                <w:rFonts w:ascii="Arial" w:eastAsia="Times New Roman" w:hAnsi="Arial" w:cs="Arial"/>
                <w:color w:val="333333"/>
                <w:kern w:val="0"/>
                <w:sz w:val="24"/>
                <w:szCs w:val="24"/>
                <w:lang w:eastAsia="en-SG"/>
                <w14:ligatures w14:val="none"/>
              </w:rPr>
            </w:pPr>
            <w:r w:rsidRPr="009A2143">
              <w:rPr>
                <w:rFonts w:ascii="Arial" w:eastAsia="Times New Roman" w:hAnsi="Arial" w:cs="Arial"/>
                <w:b/>
                <w:bCs/>
                <w:color w:val="333333"/>
                <w:kern w:val="0"/>
                <w:sz w:val="24"/>
                <w:szCs w:val="24"/>
                <w:lang w:eastAsia="en-SG"/>
                <w14:ligatures w14:val="none"/>
              </w:rPr>
              <w:t>Writing</w:t>
            </w:r>
          </w:p>
        </w:tc>
        <w:tc>
          <w:tcPr>
            <w:tcW w:w="0" w:type="auto"/>
            <w:tcBorders>
              <w:top w:val="single" w:sz="2" w:space="0" w:color="FFFFFF"/>
              <w:left w:val="single" w:sz="2" w:space="0" w:color="FFFFFF"/>
              <w:bottom w:val="single" w:sz="6" w:space="0" w:color="FFFFFF"/>
              <w:right w:val="single" w:sz="6" w:space="0" w:color="FFFFFF"/>
            </w:tcBorders>
            <w:shd w:val="clear" w:color="auto" w:fill="EBEFF0"/>
            <w:tcMar>
              <w:top w:w="240" w:type="dxa"/>
              <w:left w:w="300" w:type="dxa"/>
              <w:bottom w:w="240" w:type="dxa"/>
              <w:right w:w="300" w:type="dxa"/>
            </w:tcMar>
            <w:hideMark/>
          </w:tcPr>
          <w:p w14:paraId="364358C2" w14:textId="77777777" w:rsidR="009A2143" w:rsidRDefault="009A2143" w:rsidP="009A2143">
            <w:pPr>
              <w:spacing w:after="300" w:line="240" w:lineRule="auto"/>
              <w:rPr>
                <w:rFonts w:ascii="Arial" w:eastAsia="Times New Roman" w:hAnsi="Arial" w:cs="Arial"/>
                <w:color w:val="333333"/>
                <w:kern w:val="0"/>
                <w:sz w:val="24"/>
                <w:szCs w:val="24"/>
                <w:lang w:eastAsia="en-SG"/>
                <w14:ligatures w14:val="none"/>
              </w:rPr>
            </w:pPr>
            <w:r w:rsidRPr="009A2143">
              <w:rPr>
                <w:rFonts w:ascii="Arial" w:eastAsia="Times New Roman" w:hAnsi="Arial" w:cs="Arial"/>
                <w:color w:val="333333"/>
                <w:kern w:val="0"/>
                <w:sz w:val="24"/>
                <w:szCs w:val="24"/>
                <w:lang w:eastAsia="en-SG"/>
                <w14:ligatures w14:val="none"/>
              </w:rPr>
              <w:t>This section evaluates how well and how accurately you organise your ideas and write a response, along with your ability to use wide-ranging vocabulary and grammar.</w:t>
            </w:r>
          </w:p>
          <w:p w14:paraId="0344F5BC" w14:textId="5CDB55A2" w:rsidR="00C759D3" w:rsidRPr="009A2143" w:rsidRDefault="00C759D3" w:rsidP="009A2143">
            <w:pPr>
              <w:spacing w:after="300" w:line="240" w:lineRule="auto"/>
              <w:rPr>
                <w:rFonts w:ascii="Arial" w:eastAsia="Times New Roman" w:hAnsi="Arial" w:cs="Arial"/>
                <w:color w:val="333333"/>
                <w:kern w:val="0"/>
                <w:sz w:val="24"/>
                <w:szCs w:val="24"/>
                <w:lang w:eastAsia="en-SG"/>
                <w14:ligatures w14:val="none"/>
              </w:rPr>
            </w:pPr>
            <w:hyperlink r:id="rId9" w:history="1">
              <w:r w:rsidRPr="00B276CB">
                <w:rPr>
                  <w:rStyle w:val="Hyperlink"/>
                  <w:rFonts w:ascii="Arial" w:eastAsia="Times New Roman" w:hAnsi="Arial" w:cs="Arial"/>
                  <w:kern w:val="0"/>
                  <w:sz w:val="24"/>
                  <w:szCs w:val="24"/>
                  <w:lang w:eastAsia="en-SG"/>
                  <w14:ligatures w14:val="none"/>
                </w:rPr>
                <w:t>https://takeielts.britishcouncil.org/take-ielts/prepare/free-ielts-english-practice-tests/writing</w:t>
              </w:r>
            </w:hyperlink>
            <w:r>
              <w:rPr>
                <w:rFonts w:ascii="Arial" w:eastAsia="Times New Roman" w:hAnsi="Arial" w:cs="Arial"/>
                <w:color w:val="333333"/>
                <w:kern w:val="0"/>
                <w:sz w:val="24"/>
                <w:szCs w:val="24"/>
                <w:lang w:eastAsia="en-SG"/>
                <w14:ligatures w14:val="none"/>
              </w:rPr>
              <w:t xml:space="preserve"> </w:t>
            </w:r>
          </w:p>
        </w:tc>
      </w:tr>
      <w:tr w:rsidR="009A2143" w:rsidRPr="009A2143" w14:paraId="4EED7F38" w14:textId="77777777" w:rsidTr="009A2143">
        <w:tc>
          <w:tcPr>
            <w:tcW w:w="0" w:type="auto"/>
            <w:tcBorders>
              <w:top w:val="single" w:sz="2" w:space="0" w:color="FFFFFF"/>
              <w:left w:val="single" w:sz="2" w:space="0" w:color="FFFFFF"/>
              <w:bottom w:val="single" w:sz="6" w:space="0" w:color="FFFFFF"/>
              <w:right w:val="single" w:sz="6" w:space="0" w:color="FFFFFF"/>
            </w:tcBorders>
            <w:shd w:val="clear" w:color="auto" w:fill="EBEFF0"/>
            <w:tcMar>
              <w:top w:w="240" w:type="dxa"/>
              <w:left w:w="300" w:type="dxa"/>
              <w:bottom w:w="240" w:type="dxa"/>
              <w:right w:w="300" w:type="dxa"/>
            </w:tcMar>
            <w:hideMark/>
          </w:tcPr>
          <w:p w14:paraId="5036D130" w14:textId="77777777" w:rsidR="009A2143" w:rsidRPr="009A2143" w:rsidRDefault="009A2143" w:rsidP="009A2143">
            <w:pPr>
              <w:spacing w:after="300" w:line="240" w:lineRule="auto"/>
              <w:rPr>
                <w:rFonts w:ascii="Arial" w:eastAsia="Times New Roman" w:hAnsi="Arial" w:cs="Arial"/>
                <w:color w:val="333333"/>
                <w:kern w:val="0"/>
                <w:sz w:val="24"/>
                <w:szCs w:val="24"/>
                <w:lang w:eastAsia="en-SG"/>
                <w14:ligatures w14:val="none"/>
              </w:rPr>
            </w:pPr>
            <w:r w:rsidRPr="009A2143">
              <w:rPr>
                <w:rFonts w:ascii="Arial" w:eastAsia="Times New Roman" w:hAnsi="Arial" w:cs="Arial"/>
                <w:b/>
                <w:bCs/>
                <w:color w:val="333333"/>
                <w:kern w:val="0"/>
                <w:sz w:val="24"/>
                <w:szCs w:val="24"/>
                <w:lang w:eastAsia="en-SG"/>
                <w14:ligatures w14:val="none"/>
              </w:rPr>
              <w:t>Speaking</w:t>
            </w:r>
          </w:p>
        </w:tc>
        <w:tc>
          <w:tcPr>
            <w:tcW w:w="0" w:type="auto"/>
            <w:tcBorders>
              <w:top w:val="single" w:sz="2" w:space="0" w:color="FFFFFF"/>
              <w:left w:val="single" w:sz="2" w:space="0" w:color="FFFFFF"/>
              <w:bottom w:val="single" w:sz="6" w:space="0" w:color="FFFFFF"/>
              <w:right w:val="single" w:sz="6" w:space="0" w:color="FFFFFF"/>
            </w:tcBorders>
            <w:shd w:val="clear" w:color="auto" w:fill="EBEFF0"/>
            <w:tcMar>
              <w:top w:w="240" w:type="dxa"/>
              <w:left w:w="300" w:type="dxa"/>
              <w:bottom w:w="240" w:type="dxa"/>
              <w:right w:w="300" w:type="dxa"/>
            </w:tcMar>
            <w:hideMark/>
          </w:tcPr>
          <w:p w14:paraId="055A33E7" w14:textId="77777777" w:rsidR="009A2143" w:rsidRDefault="009A2143" w:rsidP="009A2143">
            <w:pPr>
              <w:spacing w:after="300" w:line="240" w:lineRule="auto"/>
              <w:rPr>
                <w:rFonts w:ascii="Arial" w:eastAsia="Times New Roman" w:hAnsi="Arial" w:cs="Arial"/>
                <w:color w:val="333333"/>
                <w:kern w:val="0"/>
                <w:sz w:val="24"/>
                <w:szCs w:val="24"/>
                <w:lang w:eastAsia="en-SG"/>
                <w14:ligatures w14:val="none"/>
              </w:rPr>
            </w:pPr>
            <w:r w:rsidRPr="009A2143">
              <w:rPr>
                <w:rFonts w:ascii="Arial" w:eastAsia="Times New Roman" w:hAnsi="Arial" w:cs="Arial"/>
                <w:color w:val="333333"/>
                <w:kern w:val="0"/>
                <w:sz w:val="24"/>
                <w:szCs w:val="24"/>
                <w:lang w:eastAsia="en-SG"/>
                <w14:ligatures w14:val="none"/>
              </w:rPr>
              <w:t>This section assesses how well you can communicate opinions and information on everyday topics and common experiences, as well as how you express and justify your opinions.</w:t>
            </w:r>
          </w:p>
          <w:p w14:paraId="620402D5" w14:textId="79E9920C" w:rsidR="00D042A3" w:rsidRPr="009A2143" w:rsidRDefault="00D042A3" w:rsidP="009A2143">
            <w:pPr>
              <w:spacing w:after="300" w:line="240" w:lineRule="auto"/>
              <w:rPr>
                <w:rFonts w:ascii="Arial" w:eastAsia="Times New Roman" w:hAnsi="Arial" w:cs="Arial"/>
                <w:color w:val="333333"/>
                <w:kern w:val="0"/>
                <w:sz w:val="24"/>
                <w:szCs w:val="24"/>
                <w:lang w:eastAsia="en-SG"/>
                <w14:ligatures w14:val="none"/>
              </w:rPr>
            </w:pPr>
            <w:hyperlink r:id="rId10" w:history="1">
              <w:r w:rsidRPr="00B276CB">
                <w:rPr>
                  <w:rStyle w:val="Hyperlink"/>
                  <w:rFonts w:ascii="Arial" w:eastAsia="Times New Roman" w:hAnsi="Arial" w:cs="Arial"/>
                  <w:kern w:val="0"/>
                  <w:sz w:val="24"/>
                  <w:szCs w:val="24"/>
                  <w:lang w:eastAsia="en-SG"/>
                  <w14:ligatures w14:val="none"/>
                </w:rPr>
                <w:t>https://takeielts.britishcouncil.org/take-ielts/prepare/free-ielts-english-practice-tests/speaking</w:t>
              </w:r>
            </w:hyperlink>
            <w:r>
              <w:rPr>
                <w:rFonts w:ascii="Arial" w:eastAsia="Times New Roman" w:hAnsi="Arial" w:cs="Arial"/>
                <w:color w:val="333333"/>
                <w:kern w:val="0"/>
                <w:sz w:val="24"/>
                <w:szCs w:val="24"/>
                <w:lang w:eastAsia="en-SG"/>
                <w14:ligatures w14:val="none"/>
              </w:rPr>
              <w:t xml:space="preserve"> </w:t>
            </w:r>
          </w:p>
        </w:tc>
      </w:tr>
    </w:tbl>
    <w:p w14:paraId="06D5F29E" w14:textId="585CC35C" w:rsidR="007305C5" w:rsidRDefault="007305C5" w:rsidP="007305C5">
      <w:pPr>
        <w:spacing w:after="450" w:line="240" w:lineRule="auto"/>
        <w:outlineLvl w:val="1"/>
        <w:rPr>
          <w:rFonts w:ascii="Arial" w:eastAsia="Times New Roman" w:hAnsi="Arial" w:cs="Arial"/>
          <w:b/>
          <w:bCs/>
          <w:color w:val="333333"/>
          <w:kern w:val="0"/>
          <w:sz w:val="35"/>
          <w:szCs w:val="35"/>
          <w:lang w:eastAsia="en-SG"/>
          <w14:ligatures w14:val="none"/>
        </w:rPr>
      </w:pPr>
      <w:r>
        <w:rPr>
          <w:rFonts w:ascii="Arial" w:eastAsia="Times New Roman" w:hAnsi="Arial" w:cs="Arial"/>
          <w:b/>
          <w:bCs/>
          <w:color w:val="333333"/>
          <w:kern w:val="0"/>
          <w:sz w:val="35"/>
          <w:szCs w:val="35"/>
          <w:lang w:eastAsia="en-SG"/>
          <w14:ligatures w14:val="none"/>
        </w:rPr>
        <w:t>Proposed Scope of the AI’s Proof</w:t>
      </w:r>
      <w:r w:rsidR="00352B62">
        <w:rPr>
          <w:rFonts w:ascii="Arial" w:eastAsia="Times New Roman" w:hAnsi="Arial" w:cs="Arial"/>
          <w:b/>
          <w:bCs/>
          <w:color w:val="333333"/>
          <w:kern w:val="0"/>
          <w:sz w:val="35"/>
          <w:szCs w:val="35"/>
          <w:lang w:eastAsia="en-SG"/>
          <w14:ligatures w14:val="none"/>
        </w:rPr>
        <w:t>-</w:t>
      </w:r>
      <w:r>
        <w:rPr>
          <w:rFonts w:ascii="Arial" w:eastAsia="Times New Roman" w:hAnsi="Arial" w:cs="Arial"/>
          <w:b/>
          <w:bCs/>
          <w:color w:val="333333"/>
          <w:kern w:val="0"/>
          <w:sz w:val="35"/>
          <w:szCs w:val="35"/>
          <w:lang w:eastAsia="en-SG"/>
          <w14:ligatures w14:val="none"/>
        </w:rPr>
        <w:t>of</w:t>
      </w:r>
      <w:r w:rsidR="00352B62">
        <w:rPr>
          <w:rFonts w:ascii="Arial" w:eastAsia="Times New Roman" w:hAnsi="Arial" w:cs="Arial"/>
          <w:b/>
          <w:bCs/>
          <w:color w:val="333333"/>
          <w:kern w:val="0"/>
          <w:sz w:val="35"/>
          <w:szCs w:val="35"/>
          <w:lang w:eastAsia="en-SG"/>
          <w14:ligatures w14:val="none"/>
        </w:rPr>
        <w:t>-</w:t>
      </w:r>
      <w:r>
        <w:rPr>
          <w:rFonts w:ascii="Arial" w:eastAsia="Times New Roman" w:hAnsi="Arial" w:cs="Arial"/>
          <w:b/>
          <w:bCs/>
          <w:color w:val="333333"/>
          <w:kern w:val="0"/>
          <w:sz w:val="35"/>
          <w:szCs w:val="35"/>
          <w:lang w:eastAsia="en-SG"/>
          <w14:ligatures w14:val="none"/>
        </w:rPr>
        <w:t>Concept</w:t>
      </w:r>
      <w:r w:rsidR="001E4CA3">
        <w:rPr>
          <w:rFonts w:ascii="Arial" w:eastAsia="Times New Roman" w:hAnsi="Arial" w:cs="Arial"/>
          <w:b/>
          <w:bCs/>
          <w:color w:val="333333"/>
          <w:kern w:val="0"/>
          <w:sz w:val="35"/>
          <w:szCs w:val="35"/>
          <w:lang w:eastAsia="en-SG"/>
          <w14:ligatures w14:val="none"/>
        </w:rPr>
        <w:t xml:space="preserve"> (PoC)</w:t>
      </w:r>
    </w:p>
    <w:p w14:paraId="5EEEB65D" w14:textId="2F18FC6A" w:rsidR="009F0A48" w:rsidRDefault="009F0A48" w:rsidP="009F0A48">
      <w:pPr>
        <w:spacing w:after="375" w:line="240" w:lineRule="auto"/>
        <w:rPr>
          <w:rFonts w:ascii="Arial" w:eastAsia="Times New Roman" w:hAnsi="Arial" w:cs="Arial"/>
          <w:color w:val="333333"/>
          <w:kern w:val="0"/>
          <w:sz w:val="24"/>
          <w:szCs w:val="24"/>
          <w:lang w:eastAsia="en-SG"/>
          <w14:ligatures w14:val="none"/>
        </w:rPr>
      </w:pPr>
      <w:r>
        <w:rPr>
          <w:rFonts w:ascii="Arial" w:eastAsia="Times New Roman" w:hAnsi="Arial" w:cs="Arial"/>
          <w:color w:val="333333"/>
          <w:kern w:val="0"/>
          <w:sz w:val="24"/>
          <w:szCs w:val="24"/>
          <w:lang w:eastAsia="en-SG"/>
          <w14:ligatures w14:val="none"/>
        </w:rPr>
        <w:t xml:space="preserve">The proposed scope of the AI’s PoC </w:t>
      </w:r>
      <w:r w:rsidRPr="003817FB">
        <w:rPr>
          <w:rFonts w:ascii="Arial" w:eastAsia="Times New Roman" w:hAnsi="Arial" w:cs="Arial"/>
          <w:b/>
          <w:bCs/>
          <w:color w:val="333333"/>
          <w:kern w:val="0"/>
          <w:sz w:val="24"/>
          <w:szCs w:val="24"/>
          <w:lang w:eastAsia="en-SG"/>
          <w14:ligatures w14:val="none"/>
        </w:rPr>
        <w:t>include</w:t>
      </w:r>
      <w:r w:rsidRPr="003817FB">
        <w:rPr>
          <w:rFonts w:ascii="Arial" w:eastAsia="Times New Roman" w:hAnsi="Arial" w:cs="Arial"/>
          <w:b/>
          <w:bCs/>
          <w:color w:val="333333"/>
          <w:kern w:val="0"/>
          <w:sz w:val="24"/>
          <w:szCs w:val="24"/>
          <w:lang w:eastAsia="en-SG"/>
          <w14:ligatures w14:val="none"/>
        </w:rPr>
        <w:t>s</w:t>
      </w:r>
      <w:r>
        <w:rPr>
          <w:rFonts w:ascii="Arial" w:eastAsia="Times New Roman" w:hAnsi="Arial" w:cs="Arial"/>
          <w:color w:val="333333"/>
          <w:kern w:val="0"/>
          <w:sz w:val="24"/>
          <w:szCs w:val="24"/>
          <w:lang w:eastAsia="en-SG"/>
          <w14:ligatures w14:val="none"/>
        </w:rPr>
        <w:t>:</w:t>
      </w:r>
      <w:r>
        <w:rPr>
          <w:rFonts w:ascii="Arial" w:eastAsia="Times New Roman" w:hAnsi="Arial" w:cs="Arial"/>
          <w:color w:val="333333"/>
          <w:kern w:val="0"/>
          <w:sz w:val="24"/>
          <w:szCs w:val="24"/>
          <w:lang w:eastAsia="en-SG"/>
          <w14:ligatures w14:val="none"/>
        </w:rPr>
        <w:t xml:space="preserve"> </w:t>
      </w:r>
    </w:p>
    <w:p w14:paraId="0096E893" w14:textId="793FCDAA" w:rsidR="009F0A48" w:rsidRDefault="00F8647D" w:rsidP="009F0A48">
      <w:pPr>
        <w:pStyle w:val="ListParagraph"/>
        <w:numPr>
          <w:ilvl w:val="0"/>
          <w:numId w:val="1"/>
        </w:numPr>
        <w:spacing w:after="375" w:line="240" w:lineRule="auto"/>
        <w:rPr>
          <w:rFonts w:ascii="Arial" w:eastAsia="Times New Roman" w:hAnsi="Arial" w:cs="Arial"/>
          <w:color w:val="333333"/>
          <w:kern w:val="0"/>
          <w:sz w:val="24"/>
          <w:szCs w:val="24"/>
          <w:lang w:eastAsia="en-SG"/>
          <w14:ligatures w14:val="none"/>
        </w:rPr>
      </w:pPr>
      <w:r>
        <w:rPr>
          <w:rFonts w:ascii="Arial" w:eastAsia="Times New Roman" w:hAnsi="Arial" w:cs="Arial"/>
          <w:color w:val="333333"/>
          <w:kern w:val="0"/>
          <w:sz w:val="24"/>
          <w:szCs w:val="24"/>
          <w:lang w:eastAsia="en-SG"/>
          <w14:ligatures w14:val="none"/>
        </w:rPr>
        <w:t xml:space="preserve">AI powered </w:t>
      </w:r>
      <w:r w:rsidR="00CD7898">
        <w:rPr>
          <w:rFonts w:ascii="Arial" w:eastAsia="Times New Roman" w:hAnsi="Arial" w:cs="Arial"/>
          <w:color w:val="333333"/>
          <w:kern w:val="0"/>
          <w:sz w:val="24"/>
          <w:szCs w:val="24"/>
          <w:lang w:eastAsia="en-SG"/>
          <w14:ligatures w14:val="none"/>
        </w:rPr>
        <w:t xml:space="preserve">IELTS </w:t>
      </w:r>
      <w:r>
        <w:rPr>
          <w:rFonts w:ascii="Arial" w:eastAsia="Times New Roman" w:hAnsi="Arial" w:cs="Arial"/>
          <w:color w:val="333333"/>
          <w:kern w:val="0"/>
          <w:sz w:val="24"/>
          <w:szCs w:val="24"/>
          <w:lang w:eastAsia="en-SG"/>
          <w14:ligatures w14:val="none"/>
        </w:rPr>
        <w:t>questions generator</w:t>
      </w:r>
    </w:p>
    <w:p w14:paraId="7C4D5D92" w14:textId="28D9697D" w:rsidR="00F8647D" w:rsidRDefault="00F8647D" w:rsidP="009F0A48">
      <w:pPr>
        <w:pStyle w:val="ListParagraph"/>
        <w:numPr>
          <w:ilvl w:val="0"/>
          <w:numId w:val="1"/>
        </w:numPr>
        <w:spacing w:after="375" w:line="240" w:lineRule="auto"/>
        <w:rPr>
          <w:rFonts w:ascii="Arial" w:eastAsia="Times New Roman" w:hAnsi="Arial" w:cs="Arial"/>
          <w:color w:val="333333"/>
          <w:kern w:val="0"/>
          <w:sz w:val="24"/>
          <w:szCs w:val="24"/>
          <w:lang w:eastAsia="en-SG"/>
          <w14:ligatures w14:val="none"/>
        </w:rPr>
      </w:pPr>
      <w:r>
        <w:rPr>
          <w:rFonts w:ascii="Arial" w:eastAsia="Times New Roman" w:hAnsi="Arial" w:cs="Arial"/>
          <w:color w:val="333333"/>
          <w:kern w:val="0"/>
          <w:sz w:val="24"/>
          <w:szCs w:val="24"/>
          <w:lang w:eastAsia="en-SG"/>
          <w14:ligatures w14:val="none"/>
        </w:rPr>
        <w:t xml:space="preserve">AI powered </w:t>
      </w:r>
      <w:r w:rsidR="003817FB">
        <w:rPr>
          <w:rFonts w:ascii="Arial" w:eastAsia="Times New Roman" w:hAnsi="Arial" w:cs="Arial"/>
          <w:color w:val="333333"/>
          <w:kern w:val="0"/>
          <w:sz w:val="24"/>
          <w:szCs w:val="24"/>
          <w:lang w:eastAsia="en-SG"/>
          <w14:ligatures w14:val="none"/>
        </w:rPr>
        <w:t xml:space="preserve">IELT </w:t>
      </w:r>
      <w:r>
        <w:rPr>
          <w:rFonts w:ascii="Arial" w:eastAsia="Times New Roman" w:hAnsi="Arial" w:cs="Arial"/>
          <w:color w:val="333333"/>
          <w:kern w:val="0"/>
          <w:sz w:val="24"/>
          <w:szCs w:val="24"/>
          <w:lang w:eastAsia="en-SG"/>
          <w14:ligatures w14:val="none"/>
        </w:rPr>
        <w:t xml:space="preserve">content </w:t>
      </w:r>
      <w:r w:rsidR="0044018B">
        <w:rPr>
          <w:rFonts w:ascii="Arial" w:eastAsia="Times New Roman" w:hAnsi="Arial" w:cs="Arial"/>
          <w:color w:val="333333"/>
          <w:kern w:val="0"/>
          <w:sz w:val="24"/>
          <w:szCs w:val="24"/>
          <w:lang w:eastAsia="en-SG"/>
          <w14:ligatures w14:val="none"/>
        </w:rPr>
        <w:t>(</w:t>
      </w:r>
      <w:r>
        <w:rPr>
          <w:rFonts w:ascii="Arial" w:eastAsia="Times New Roman" w:hAnsi="Arial" w:cs="Arial"/>
          <w:color w:val="333333"/>
          <w:kern w:val="0"/>
          <w:sz w:val="24"/>
          <w:szCs w:val="24"/>
          <w:lang w:eastAsia="en-SG"/>
          <w14:ligatures w14:val="none"/>
        </w:rPr>
        <w:t>related to the question</w:t>
      </w:r>
      <w:r w:rsidR="0044018B">
        <w:rPr>
          <w:rFonts w:ascii="Arial" w:eastAsia="Times New Roman" w:hAnsi="Arial" w:cs="Arial"/>
          <w:color w:val="333333"/>
          <w:kern w:val="0"/>
          <w:sz w:val="24"/>
          <w:szCs w:val="24"/>
          <w:lang w:eastAsia="en-SG"/>
          <w14:ligatures w14:val="none"/>
        </w:rPr>
        <w:t>s</w:t>
      </w:r>
      <w:r w:rsidR="0044018B">
        <w:rPr>
          <w:rFonts w:ascii="Arial" w:eastAsia="Times New Roman" w:hAnsi="Arial" w:cs="Arial"/>
          <w:color w:val="333333"/>
          <w:kern w:val="0"/>
          <w:sz w:val="24"/>
          <w:szCs w:val="24"/>
          <w:lang w:eastAsia="en-SG"/>
          <w14:ligatures w14:val="none"/>
        </w:rPr>
        <w:t>)</w:t>
      </w:r>
      <w:r>
        <w:rPr>
          <w:rFonts w:ascii="Arial" w:eastAsia="Times New Roman" w:hAnsi="Arial" w:cs="Arial"/>
          <w:color w:val="333333"/>
          <w:kern w:val="0"/>
          <w:sz w:val="24"/>
          <w:szCs w:val="24"/>
          <w:lang w:eastAsia="en-SG"/>
          <w14:ligatures w14:val="none"/>
        </w:rPr>
        <w:t xml:space="preserve"> generator</w:t>
      </w:r>
    </w:p>
    <w:p w14:paraId="7AD470DC" w14:textId="13A47194" w:rsidR="0044018B" w:rsidRDefault="0044018B" w:rsidP="009F0A48">
      <w:pPr>
        <w:pStyle w:val="ListParagraph"/>
        <w:numPr>
          <w:ilvl w:val="0"/>
          <w:numId w:val="1"/>
        </w:numPr>
        <w:spacing w:after="375" w:line="240" w:lineRule="auto"/>
        <w:rPr>
          <w:rFonts w:ascii="Arial" w:eastAsia="Times New Roman" w:hAnsi="Arial" w:cs="Arial"/>
          <w:color w:val="333333"/>
          <w:kern w:val="0"/>
          <w:sz w:val="24"/>
          <w:szCs w:val="24"/>
          <w:lang w:eastAsia="en-SG"/>
          <w14:ligatures w14:val="none"/>
        </w:rPr>
      </w:pPr>
      <w:r>
        <w:rPr>
          <w:rFonts w:ascii="Arial" w:eastAsia="Times New Roman" w:hAnsi="Arial" w:cs="Arial"/>
          <w:color w:val="333333"/>
          <w:kern w:val="0"/>
          <w:sz w:val="24"/>
          <w:szCs w:val="24"/>
          <w:lang w:eastAsia="en-SG"/>
          <w14:ligatures w14:val="none"/>
        </w:rPr>
        <w:t>AI powered IELTS simulation/assessment. This should be equivalent of the student taking an IELT assessment replica.</w:t>
      </w:r>
    </w:p>
    <w:p w14:paraId="46C89129" w14:textId="580B7A42" w:rsidR="00CD7898" w:rsidRPr="009F0A48" w:rsidRDefault="00CD7898" w:rsidP="009F0A48">
      <w:pPr>
        <w:pStyle w:val="ListParagraph"/>
        <w:numPr>
          <w:ilvl w:val="0"/>
          <w:numId w:val="1"/>
        </w:numPr>
        <w:spacing w:after="375" w:line="240" w:lineRule="auto"/>
        <w:rPr>
          <w:rFonts w:ascii="Arial" w:eastAsia="Times New Roman" w:hAnsi="Arial" w:cs="Arial"/>
          <w:color w:val="333333"/>
          <w:kern w:val="0"/>
          <w:sz w:val="24"/>
          <w:szCs w:val="24"/>
          <w:lang w:eastAsia="en-SG"/>
          <w14:ligatures w14:val="none"/>
        </w:rPr>
      </w:pPr>
      <w:r>
        <w:rPr>
          <w:rFonts w:ascii="Arial" w:eastAsia="Times New Roman" w:hAnsi="Arial" w:cs="Arial"/>
          <w:color w:val="333333"/>
          <w:kern w:val="0"/>
          <w:sz w:val="24"/>
          <w:szCs w:val="24"/>
          <w:lang w:eastAsia="en-SG"/>
          <w14:ligatures w14:val="none"/>
        </w:rPr>
        <w:t>AI powered marking of IELTS assessment.</w:t>
      </w:r>
    </w:p>
    <w:p w14:paraId="075F8FD3" w14:textId="77777777" w:rsidR="007305C5" w:rsidRPr="0020316C" w:rsidRDefault="007305C5" w:rsidP="007305C5">
      <w:pPr>
        <w:spacing w:after="375" w:line="240" w:lineRule="auto"/>
        <w:rPr>
          <w:rFonts w:ascii="Arial" w:eastAsia="Times New Roman" w:hAnsi="Arial" w:cs="Arial"/>
          <w:b/>
          <w:bCs/>
          <w:color w:val="333333"/>
          <w:kern w:val="0"/>
          <w:sz w:val="24"/>
          <w:szCs w:val="24"/>
          <w:lang w:eastAsia="en-SG"/>
          <w14:ligatures w14:val="none"/>
        </w:rPr>
      </w:pPr>
      <w:r w:rsidRPr="0020316C">
        <w:rPr>
          <w:rFonts w:ascii="Arial" w:eastAsia="Times New Roman" w:hAnsi="Arial" w:cs="Arial"/>
          <w:b/>
          <w:bCs/>
          <w:color w:val="333333"/>
          <w:kern w:val="0"/>
          <w:sz w:val="24"/>
          <w:szCs w:val="24"/>
          <w:lang w:eastAsia="en-SG"/>
          <w14:ligatures w14:val="none"/>
        </w:rPr>
        <w:t>We are using IELTS for the proof of concept. However, the AI system should be easily adapted for the Malaysia Ministry of Education’s English syllabus.</w:t>
      </w:r>
    </w:p>
    <w:p w14:paraId="0969FFF1" w14:textId="4A3C993F" w:rsidR="007305C5" w:rsidRDefault="007305C5" w:rsidP="007305C5">
      <w:pPr>
        <w:spacing w:after="375" w:line="240" w:lineRule="auto"/>
        <w:rPr>
          <w:rFonts w:ascii="Arial" w:eastAsia="Times New Roman" w:hAnsi="Arial" w:cs="Arial"/>
          <w:color w:val="333333"/>
          <w:kern w:val="0"/>
          <w:sz w:val="24"/>
          <w:szCs w:val="24"/>
          <w:lang w:eastAsia="en-SG"/>
          <w14:ligatures w14:val="none"/>
        </w:rPr>
      </w:pPr>
      <w:r>
        <w:rPr>
          <w:rFonts w:ascii="Arial" w:eastAsia="Times New Roman" w:hAnsi="Arial" w:cs="Arial"/>
          <w:color w:val="333333"/>
          <w:kern w:val="0"/>
          <w:sz w:val="24"/>
          <w:szCs w:val="24"/>
          <w:lang w:eastAsia="en-SG"/>
          <w14:ligatures w14:val="none"/>
        </w:rPr>
        <w:t xml:space="preserve">The </w:t>
      </w:r>
      <w:r w:rsidR="001E4CA3">
        <w:rPr>
          <w:rFonts w:ascii="Arial" w:eastAsia="Times New Roman" w:hAnsi="Arial" w:cs="Arial"/>
          <w:color w:val="333333"/>
          <w:kern w:val="0"/>
          <w:sz w:val="24"/>
          <w:szCs w:val="24"/>
          <w:lang w:eastAsia="en-SG"/>
          <w14:ligatures w14:val="none"/>
        </w:rPr>
        <w:t xml:space="preserve">proposed </w:t>
      </w:r>
      <w:r>
        <w:rPr>
          <w:rFonts w:ascii="Arial" w:eastAsia="Times New Roman" w:hAnsi="Arial" w:cs="Arial"/>
          <w:color w:val="333333"/>
          <w:kern w:val="0"/>
          <w:sz w:val="24"/>
          <w:szCs w:val="24"/>
          <w:lang w:eastAsia="en-SG"/>
          <w14:ligatures w14:val="none"/>
        </w:rPr>
        <w:t>scope</w:t>
      </w:r>
      <w:r w:rsidR="001E4CA3">
        <w:rPr>
          <w:rFonts w:ascii="Arial" w:eastAsia="Times New Roman" w:hAnsi="Arial" w:cs="Arial"/>
          <w:color w:val="333333"/>
          <w:kern w:val="0"/>
          <w:sz w:val="24"/>
          <w:szCs w:val="24"/>
          <w:lang w:eastAsia="en-SG"/>
          <w14:ligatures w14:val="none"/>
        </w:rPr>
        <w:t xml:space="preserve"> of the AI’s PoC</w:t>
      </w:r>
      <w:r>
        <w:rPr>
          <w:rFonts w:ascii="Arial" w:eastAsia="Times New Roman" w:hAnsi="Arial" w:cs="Arial"/>
          <w:color w:val="333333"/>
          <w:kern w:val="0"/>
          <w:sz w:val="24"/>
          <w:szCs w:val="24"/>
          <w:lang w:eastAsia="en-SG"/>
          <w14:ligatures w14:val="none"/>
        </w:rPr>
        <w:t xml:space="preserve"> </w:t>
      </w:r>
      <w:r w:rsidR="003817FB" w:rsidRPr="003817FB">
        <w:rPr>
          <w:rFonts w:ascii="Arial" w:eastAsia="Times New Roman" w:hAnsi="Arial" w:cs="Arial"/>
          <w:b/>
          <w:bCs/>
          <w:color w:val="333333"/>
          <w:kern w:val="0"/>
          <w:sz w:val="24"/>
          <w:szCs w:val="24"/>
          <w:lang w:eastAsia="en-SG"/>
          <w14:ligatures w14:val="none"/>
        </w:rPr>
        <w:t>excludes</w:t>
      </w:r>
      <w:r w:rsidR="001E4CA3">
        <w:rPr>
          <w:rFonts w:ascii="Arial" w:eastAsia="Times New Roman" w:hAnsi="Arial" w:cs="Arial"/>
          <w:color w:val="333333"/>
          <w:kern w:val="0"/>
          <w:sz w:val="24"/>
          <w:szCs w:val="24"/>
          <w:lang w:eastAsia="en-SG"/>
          <w14:ligatures w14:val="none"/>
        </w:rPr>
        <w:t xml:space="preserve"> score computation.</w:t>
      </w:r>
    </w:p>
    <w:p w14:paraId="428C6890" w14:textId="77777777" w:rsidR="007305C5" w:rsidRDefault="007305C5" w:rsidP="007305C5">
      <w:pPr>
        <w:spacing w:after="375" w:line="240" w:lineRule="auto"/>
        <w:rPr>
          <w:rFonts w:ascii="Arial" w:eastAsia="Times New Roman" w:hAnsi="Arial" w:cs="Arial"/>
          <w:color w:val="333333"/>
          <w:kern w:val="0"/>
          <w:sz w:val="24"/>
          <w:szCs w:val="24"/>
          <w:lang w:eastAsia="en-SG"/>
          <w14:ligatures w14:val="none"/>
        </w:rPr>
      </w:pPr>
      <w:hyperlink r:id="rId11" w:history="1">
        <w:r w:rsidRPr="00B276CB">
          <w:rPr>
            <w:rStyle w:val="Hyperlink"/>
            <w:rFonts w:ascii="Arial" w:eastAsia="Times New Roman" w:hAnsi="Arial" w:cs="Arial"/>
            <w:kern w:val="0"/>
            <w:sz w:val="24"/>
            <w:szCs w:val="24"/>
            <w:lang w:eastAsia="en-SG"/>
            <w14:ligatures w14:val="none"/>
          </w:rPr>
          <w:t>https://ielts.org/organisations/ielts-for-organisations/ielts-scoring-in-detail</w:t>
        </w:r>
      </w:hyperlink>
      <w:r>
        <w:rPr>
          <w:rFonts w:ascii="Arial" w:eastAsia="Times New Roman" w:hAnsi="Arial" w:cs="Arial"/>
          <w:color w:val="333333"/>
          <w:kern w:val="0"/>
          <w:sz w:val="24"/>
          <w:szCs w:val="24"/>
          <w:lang w:eastAsia="en-SG"/>
          <w14:ligatures w14:val="none"/>
        </w:rPr>
        <w:t xml:space="preserve"> </w:t>
      </w:r>
    </w:p>
    <w:p w14:paraId="67304069" w14:textId="0486E968" w:rsidR="006B1BE1" w:rsidRDefault="006B1BE1" w:rsidP="006B1BE1">
      <w:pPr>
        <w:spacing w:after="450" w:line="240" w:lineRule="auto"/>
        <w:outlineLvl w:val="1"/>
        <w:rPr>
          <w:rFonts w:ascii="Arial" w:eastAsia="Times New Roman" w:hAnsi="Arial" w:cs="Arial"/>
          <w:b/>
          <w:bCs/>
          <w:color w:val="333333"/>
          <w:kern w:val="0"/>
          <w:sz w:val="35"/>
          <w:szCs w:val="35"/>
          <w:lang w:eastAsia="en-SG"/>
          <w14:ligatures w14:val="none"/>
        </w:rPr>
      </w:pPr>
      <w:r>
        <w:rPr>
          <w:rFonts w:ascii="Arial" w:eastAsia="Times New Roman" w:hAnsi="Arial" w:cs="Arial"/>
          <w:b/>
          <w:bCs/>
          <w:color w:val="333333"/>
          <w:kern w:val="0"/>
          <w:sz w:val="35"/>
          <w:szCs w:val="35"/>
          <w:lang w:eastAsia="en-SG"/>
          <w14:ligatures w14:val="none"/>
        </w:rPr>
        <w:t xml:space="preserve">Definitions of </w:t>
      </w:r>
      <w:r>
        <w:rPr>
          <w:rFonts w:ascii="Arial" w:eastAsia="Times New Roman" w:hAnsi="Arial" w:cs="Arial"/>
          <w:b/>
          <w:bCs/>
          <w:color w:val="333333"/>
          <w:kern w:val="0"/>
          <w:sz w:val="35"/>
          <w:szCs w:val="35"/>
          <w:lang w:eastAsia="en-SG"/>
          <w14:ligatures w14:val="none"/>
        </w:rPr>
        <w:t>Proof</w:t>
      </w:r>
      <w:r w:rsidR="00352B62">
        <w:rPr>
          <w:rFonts w:ascii="Arial" w:eastAsia="Times New Roman" w:hAnsi="Arial" w:cs="Arial"/>
          <w:b/>
          <w:bCs/>
          <w:color w:val="333333"/>
          <w:kern w:val="0"/>
          <w:sz w:val="35"/>
          <w:szCs w:val="35"/>
          <w:lang w:eastAsia="en-SG"/>
          <w14:ligatures w14:val="none"/>
        </w:rPr>
        <w:t>-</w:t>
      </w:r>
      <w:r>
        <w:rPr>
          <w:rFonts w:ascii="Arial" w:eastAsia="Times New Roman" w:hAnsi="Arial" w:cs="Arial"/>
          <w:b/>
          <w:bCs/>
          <w:color w:val="333333"/>
          <w:kern w:val="0"/>
          <w:sz w:val="35"/>
          <w:szCs w:val="35"/>
          <w:lang w:eastAsia="en-SG"/>
          <w14:ligatures w14:val="none"/>
        </w:rPr>
        <w:t>of</w:t>
      </w:r>
      <w:r w:rsidR="00352B62">
        <w:rPr>
          <w:rFonts w:ascii="Arial" w:eastAsia="Times New Roman" w:hAnsi="Arial" w:cs="Arial"/>
          <w:b/>
          <w:bCs/>
          <w:color w:val="333333"/>
          <w:kern w:val="0"/>
          <w:sz w:val="35"/>
          <w:szCs w:val="35"/>
          <w:lang w:eastAsia="en-SG"/>
          <w14:ligatures w14:val="none"/>
        </w:rPr>
        <w:t>-</w:t>
      </w:r>
      <w:r>
        <w:rPr>
          <w:rFonts w:ascii="Arial" w:eastAsia="Times New Roman" w:hAnsi="Arial" w:cs="Arial"/>
          <w:b/>
          <w:bCs/>
          <w:color w:val="333333"/>
          <w:kern w:val="0"/>
          <w:sz w:val="35"/>
          <w:szCs w:val="35"/>
          <w:lang w:eastAsia="en-SG"/>
          <w14:ligatures w14:val="none"/>
        </w:rPr>
        <w:t>Concept (PoC)</w:t>
      </w:r>
      <w:r>
        <w:rPr>
          <w:rFonts w:ascii="Arial" w:eastAsia="Times New Roman" w:hAnsi="Arial" w:cs="Arial"/>
          <w:b/>
          <w:bCs/>
          <w:color w:val="333333"/>
          <w:kern w:val="0"/>
          <w:sz w:val="35"/>
          <w:szCs w:val="35"/>
          <w:lang w:eastAsia="en-SG"/>
          <w14:ligatures w14:val="none"/>
        </w:rPr>
        <w:t xml:space="preserve"> and Proof-of-Value (PoV)</w:t>
      </w:r>
    </w:p>
    <w:tbl>
      <w:tblPr>
        <w:tblW w:w="0" w:type="auto"/>
        <w:tblInd w:w="720" w:type="dxa"/>
        <w:shd w:val="clear" w:color="auto" w:fill="FFFFFF"/>
        <w:tblCellMar>
          <w:left w:w="0" w:type="dxa"/>
          <w:right w:w="0" w:type="dxa"/>
        </w:tblCellMar>
        <w:tblLook w:val="04A0" w:firstRow="1" w:lastRow="0" w:firstColumn="1" w:lastColumn="0" w:noHBand="0" w:noVBand="1"/>
      </w:tblPr>
      <w:tblGrid>
        <w:gridCol w:w="4232"/>
        <w:gridCol w:w="4058"/>
      </w:tblGrid>
      <w:tr w:rsidR="006B1BE1" w:rsidRPr="006B1BE1" w14:paraId="4DECDF9A" w14:textId="77777777" w:rsidTr="006B1BE1">
        <w:tc>
          <w:tcPr>
            <w:tcW w:w="4232" w:type="dxa"/>
            <w:tcBorders>
              <w:top w:val="single" w:sz="6" w:space="0" w:color="000000"/>
              <w:left w:val="single" w:sz="6" w:space="0" w:color="000000"/>
              <w:bottom w:val="single" w:sz="6" w:space="0" w:color="000000"/>
              <w:right w:val="single" w:sz="6" w:space="0" w:color="000000"/>
            </w:tcBorders>
            <w:shd w:val="clear" w:color="auto" w:fill="E7E6E6"/>
            <w:tcMar>
              <w:top w:w="0" w:type="dxa"/>
              <w:left w:w="105" w:type="dxa"/>
              <w:bottom w:w="0" w:type="dxa"/>
              <w:right w:w="105" w:type="dxa"/>
            </w:tcMar>
            <w:hideMark/>
          </w:tcPr>
          <w:p w14:paraId="5A33B607" w14:textId="77777777" w:rsidR="006B1BE1" w:rsidRPr="006B1BE1" w:rsidRDefault="006B1BE1" w:rsidP="006B1BE1">
            <w:pPr>
              <w:spacing w:after="0" w:line="420" w:lineRule="atLeast"/>
              <w:rPr>
                <w:rFonts w:ascii="Open Sans" w:eastAsia="Times New Roman" w:hAnsi="Open Sans" w:cs="Open Sans"/>
                <w:kern w:val="0"/>
                <w:sz w:val="24"/>
                <w:szCs w:val="24"/>
                <w:lang w:eastAsia="en-SG"/>
                <w14:ligatures w14:val="none"/>
              </w:rPr>
            </w:pPr>
            <w:r w:rsidRPr="006B1BE1">
              <w:rPr>
                <w:rFonts w:ascii="Open Sans" w:eastAsia="Times New Roman" w:hAnsi="Open Sans" w:cs="Open Sans"/>
                <w:color w:val="000000"/>
                <w:kern w:val="0"/>
                <w:sz w:val="24"/>
                <w:szCs w:val="24"/>
                <w:lang w:eastAsia="en-SG"/>
                <w14:ligatures w14:val="none"/>
              </w:rPr>
              <w:lastRenderedPageBreak/>
              <w:t>POC (Proof-of-Concept)</w:t>
            </w:r>
          </w:p>
        </w:tc>
        <w:tc>
          <w:tcPr>
            <w:tcW w:w="4058" w:type="dxa"/>
            <w:tcBorders>
              <w:top w:val="single" w:sz="6" w:space="0" w:color="000000"/>
              <w:left w:val="nil"/>
              <w:bottom w:val="single" w:sz="6" w:space="0" w:color="000000"/>
              <w:right w:val="single" w:sz="6" w:space="0" w:color="000000"/>
            </w:tcBorders>
            <w:shd w:val="clear" w:color="auto" w:fill="E7E6E6"/>
            <w:tcMar>
              <w:top w:w="0" w:type="dxa"/>
              <w:left w:w="105" w:type="dxa"/>
              <w:bottom w:w="0" w:type="dxa"/>
              <w:right w:w="105" w:type="dxa"/>
            </w:tcMar>
            <w:hideMark/>
          </w:tcPr>
          <w:p w14:paraId="0CDB237B" w14:textId="77777777" w:rsidR="006B1BE1" w:rsidRPr="006B1BE1" w:rsidRDefault="006B1BE1" w:rsidP="006B1BE1">
            <w:pPr>
              <w:spacing w:after="0" w:line="420" w:lineRule="atLeast"/>
              <w:rPr>
                <w:rFonts w:ascii="Open Sans" w:eastAsia="Times New Roman" w:hAnsi="Open Sans" w:cs="Open Sans"/>
                <w:kern w:val="0"/>
                <w:sz w:val="24"/>
                <w:szCs w:val="24"/>
                <w:lang w:eastAsia="en-SG"/>
                <w14:ligatures w14:val="none"/>
              </w:rPr>
            </w:pPr>
            <w:r w:rsidRPr="006B1BE1">
              <w:rPr>
                <w:rFonts w:ascii="Open Sans" w:eastAsia="Times New Roman" w:hAnsi="Open Sans" w:cs="Open Sans"/>
                <w:color w:val="000000"/>
                <w:kern w:val="0"/>
                <w:sz w:val="24"/>
                <w:szCs w:val="24"/>
                <w:lang w:eastAsia="en-SG"/>
                <w14:ligatures w14:val="none"/>
              </w:rPr>
              <w:t>POV (Proof-of-Value)</w:t>
            </w:r>
          </w:p>
        </w:tc>
      </w:tr>
      <w:tr w:rsidR="006B1BE1" w:rsidRPr="006B1BE1" w14:paraId="69E372D6" w14:textId="77777777" w:rsidTr="006B1BE1">
        <w:tc>
          <w:tcPr>
            <w:tcW w:w="4232"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134B0073" w14:textId="77777777" w:rsidR="006B1BE1" w:rsidRPr="006B1BE1" w:rsidRDefault="006B1BE1" w:rsidP="006B1BE1">
            <w:pPr>
              <w:spacing w:after="0" w:line="420" w:lineRule="atLeast"/>
              <w:rPr>
                <w:rFonts w:ascii="Open Sans" w:eastAsia="Times New Roman" w:hAnsi="Open Sans" w:cs="Open Sans"/>
                <w:kern w:val="0"/>
                <w:sz w:val="24"/>
                <w:szCs w:val="24"/>
                <w:lang w:eastAsia="en-SG"/>
                <w14:ligatures w14:val="none"/>
              </w:rPr>
            </w:pPr>
            <w:r w:rsidRPr="006B1BE1">
              <w:rPr>
                <w:rFonts w:ascii="Open Sans" w:eastAsia="Times New Roman" w:hAnsi="Open Sans" w:cs="Open Sans"/>
                <w:color w:val="000000"/>
                <w:kern w:val="0"/>
                <w:lang w:eastAsia="en-SG"/>
                <w14:ligatures w14:val="none"/>
              </w:rPr>
              <w:t>Involves the development of viable technological ideas/concepts</w:t>
            </w:r>
          </w:p>
        </w:tc>
        <w:tc>
          <w:tcPr>
            <w:tcW w:w="4058"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3F5CE5AA" w14:textId="77777777" w:rsidR="006B1BE1" w:rsidRPr="006B1BE1" w:rsidRDefault="006B1BE1" w:rsidP="006B1BE1">
            <w:pPr>
              <w:spacing w:after="0" w:line="420" w:lineRule="atLeast"/>
              <w:rPr>
                <w:rFonts w:ascii="Open Sans" w:eastAsia="Times New Roman" w:hAnsi="Open Sans" w:cs="Open Sans"/>
                <w:kern w:val="0"/>
                <w:sz w:val="24"/>
                <w:szCs w:val="24"/>
                <w:lang w:eastAsia="en-SG"/>
                <w14:ligatures w14:val="none"/>
              </w:rPr>
            </w:pPr>
            <w:r w:rsidRPr="006B1BE1">
              <w:rPr>
                <w:rFonts w:ascii="Open Sans" w:eastAsia="Times New Roman" w:hAnsi="Open Sans" w:cs="Open Sans"/>
                <w:color w:val="000000"/>
                <w:kern w:val="0"/>
                <w:lang w:eastAsia="en-SG"/>
                <w14:ligatures w14:val="none"/>
              </w:rPr>
              <w:t>Builds on a technology or idea that has been proven to work (i.e. the technical feasibility is established).</w:t>
            </w:r>
          </w:p>
        </w:tc>
      </w:tr>
      <w:tr w:rsidR="006B1BE1" w:rsidRPr="006B1BE1" w14:paraId="0FAB1A89" w14:textId="77777777" w:rsidTr="006B1BE1">
        <w:tc>
          <w:tcPr>
            <w:tcW w:w="4232"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55B971E7" w14:textId="77777777" w:rsidR="006B1BE1" w:rsidRPr="006B1BE1" w:rsidRDefault="006B1BE1" w:rsidP="006B1BE1">
            <w:pPr>
              <w:spacing w:after="0" w:line="420" w:lineRule="atLeast"/>
              <w:rPr>
                <w:rFonts w:ascii="Open Sans" w:eastAsia="Times New Roman" w:hAnsi="Open Sans" w:cs="Open Sans"/>
                <w:kern w:val="0"/>
                <w:sz w:val="24"/>
                <w:szCs w:val="24"/>
                <w:lang w:eastAsia="en-SG"/>
                <w14:ligatures w14:val="none"/>
              </w:rPr>
            </w:pPr>
            <w:r w:rsidRPr="006B1BE1">
              <w:rPr>
                <w:rFonts w:ascii="Open Sans" w:eastAsia="Times New Roman" w:hAnsi="Open Sans" w:cs="Open Sans"/>
                <w:color w:val="000000"/>
                <w:kern w:val="0"/>
                <w:lang w:eastAsia="en-SG"/>
                <w14:ligatures w14:val="none"/>
              </w:rPr>
              <w:t>A successful POC should demonstrate technical viability and a high degree of commercial readiness. </w:t>
            </w:r>
          </w:p>
        </w:tc>
        <w:tc>
          <w:tcPr>
            <w:tcW w:w="4058"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465395EA" w14:textId="77777777" w:rsidR="006B1BE1" w:rsidRPr="006B1BE1" w:rsidRDefault="006B1BE1" w:rsidP="006B1BE1">
            <w:pPr>
              <w:spacing w:after="0" w:line="420" w:lineRule="atLeast"/>
              <w:rPr>
                <w:rFonts w:ascii="Open Sans" w:eastAsia="Times New Roman" w:hAnsi="Open Sans" w:cs="Open Sans"/>
                <w:kern w:val="0"/>
                <w:sz w:val="24"/>
                <w:szCs w:val="24"/>
                <w:lang w:eastAsia="en-SG"/>
                <w14:ligatures w14:val="none"/>
              </w:rPr>
            </w:pPr>
            <w:r w:rsidRPr="006B1BE1">
              <w:rPr>
                <w:rFonts w:ascii="Open Sans" w:eastAsia="Times New Roman" w:hAnsi="Open Sans" w:cs="Open Sans"/>
                <w:color w:val="000000"/>
                <w:kern w:val="0"/>
                <w:lang w:eastAsia="en-SG"/>
                <w14:ligatures w14:val="none"/>
              </w:rPr>
              <w:t>Could have resulted from a POC project, allowing the startup to undertake further development, including a working prototype.</w:t>
            </w:r>
          </w:p>
        </w:tc>
      </w:tr>
      <w:tr w:rsidR="006B1BE1" w:rsidRPr="006B1BE1" w14:paraId="3C0E6695" w14:textId="77777777" w:rsidTr="006B1BE1">
        <w:tc>
          <w:tcPr>
            <w:tcW w:w="4232"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3225BC28" w14:textId="77777777" w:rsidR="006B1BE1" w:rsidRPr="006B1BE1" w:rsidRDefault="006B1BE1" w:rsidP="006B1BE1">
            <w:pPr>
              <w:spacing w:after="0" w:line="420" w:lineRule="atLeast"/>
              <w:rPr>
                <w:rFonts w:ascii="Open Sans" w:eastAsia="Times New Roman" w:hAnsi="Open Sans" w:cs="Open Sans"/>
                <w:kern w:val="0"/>
                <w:sz w:val="24"/>
                <w:szCs w:val="24"/>
                <w:lang w:eastAsia="en-SG"/>
                <w14:ligatures w14:val="none"/>
              </w:rPr>
            </w:pPr>
            <w:r w:rsidRPr="006B1BE1">
              <w:rPr>
                <w:rFonts w:ascii="Open Sans" w:eastAsia="Times New Roman" w:hAnsi="Open Sans" w:cs="Open Sans"/>
                <w:color w:val="000000"/>
                <w:kern w:val="0"/>
                <w:lang w:eastAsia="en-SG"/>
                <w14:ligatures w14:val="none"/>
              </w:rPr>
              <w:t>Is typically further away from the market and the entrepreneur needs to undertake significant development to prove that the technology or idea would work.</w:t>
            </w:r>
          </w:p>
        </w:tc>
        <w:tc>
          <w:tcPr>
            <w:tcW w:w="4058"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6CB021D2" w14:textId="77777777" w:rsidR="006B1BE1" w:rsidRPr="006B1BE1" w:rsidRDefault="006B1BE1" w:rsidP="006B1BE1">
            <w:pPr>
              <w:spacing w:after="0" w:line="420" w:lineRule="atLeast"/>
              <w:rPr>
                <w:rFonts w:ascii="Open Sans" w:eastAsia="Times New Roman" w:hAnsi="Open Sans" w:cs="Open Sans"/>
                <w:kern w:val="0"/>
                <w:sz w:val="24"/>
                <w:szCs w:val="24"/>
                <w:lang w:eastAsia="en-SG"/>
                <w14:ligatures w14:val="none"/>
              </w:rPr>
            </w:pPr>
            <w:r w:rsidRPr="006B1BE1">
              <w:rPr>
                <w:rFonts w:ascii="Open Sans" w:eastAsia="Times New Roman" w:hAnsi="Open Sans" w:cs="Open Sans"/>
                <w:color w:val="000000"/>
                <w:kern w:val="0"/>
                <w:lang w:eastAsia="en-SG"/>
                <w14:ligatures w14:val="none"/>
              </w:rPr>
              <w:t>Allows the startup to validate the commercial merit of the product/solution by seeking reference customers or external funding from 3rd party investors.</w:t>
            </w:r>
          </w:p>
        </w:tc>
      </w:tr>
      <w:tr w:rsidR="006B1BE1" w:rsidRPr="006B1BE1" w14:paraId="10DC56E7" w14:textId="77777777" w:rsidTr="006B1BE1">
        <w:tc>
          <w:tcPr>
            <w:tcW w:w="4232"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14:paraId="0F822E2F" w14:textId="77777777" w:rsidR="006B1BE1" w:rsidRPr="006B1BE1" w:rsidRDefault="006B1BE1" w:rsidP="006B1BE1">
            <w:pPr>
              <w:spacing w:after="0" w:line="420" w:lineRule="atLeast"/>
              <w:rPr>
                <w:rFonts w:ascii="Open Sans" w:eastAsia="Times New Roman" w:hAnsi="Open Sans" w:cs="Open Sans"/>
                <w:kern w:val="0"/>
                <w:sz w:val="24"/>
                <w:szCs w:val="24"/>
                <w:lang w:eastAsia="en-SG"/>
                <w14:ligatures w14:val="none"/>
              </w:rPr>
            </w:pPr>
            <w:r w:rsidRPr="006B1BE1">
              <w:rPr>
                <w:rFonts w:ascii="Open Sans" w:eastAsia="Times New Roman" w:hAnsi="Open Sans" w:cs="Open Sans"/>
                <w:color w:val="000000"/>
                <w:kern w:val="0"/>
                <w:lang w:eastAsia="en-SG"/>
                <w14:ligatures w14:val="none"/>
              </w:rPr>
              <w:t>Should not cover development areas which are deemed too early stage.</w:t>
            </w:r>
          </w:p>
          <w:p w14:paraId="10328291" w14:textId="77777777" w:rsidR="006B1BE1" w:rsidRPr="006B1BE1" w:rsidRDefault="006B1BE1" w:rsidP="006B1BE1">
            <w:pPr>
              <w:spacing w:after="0" w:line="420" w:lineRule="atLeast"/>
              <w:rPr>
                <w:rFonts w:ascii="Open Sans" w:eastAsia="Times New Roman" w:hAnsi="Open Sans" w:cs="Open Sans"/>
                <w:kern w:val="0"/>
                <w:sz w:val="24"/>
                <w:szCs w:val="24"/>
                <w:lang w:eastAsia="en-SG"/>
                <w14:ligatures w14:val="none"/>
              </w:rPr>
            </w:pPr>
            <w:r w:rsidRPr="006B1BE1">
              <w:rPr>
                <w:rFonts w:ascii="Open Sans" w:eastAsia="Times New Roman" w:hAnsi="Open Sans" w:cs="Open Sans"/>
                <w:color w:val="000000"/>
                <w:kern w:val="0"/>
                <w:lang w:eastAsia="en-SG"/>
                <w14:ligatures w14:val="none"/>
              </w:rPr>
              <w:t>Examples:</w:t>
            </w:r>
          </w:p>
          <w:p w14:paraId="7CC79EB5" w14:textId="77777777" w:rsidR="006B1BE1" w:rsidRPr="006B1BE1" w:rsidRDefault="006B1BE1" w:rsidP="006B1BE1">
            <w:pPr>
              <w:numPr>
                <w:ilvl w:val="0"/>
                <w:numId w:val="2"/>
              </w:numPr>
              <w:spacing w:after="0" w:line="240" w:lineRule="auto"/>
              <w:ind w:left="1320"/>
              <w:rPr>
                <w:rFonts w:ascii="Calibri" w:eastAsia="Times New Roman" w:hAnsi="Calibri" w:cs="Calibri"/>
                <w:kern w:val="0"/>
                <w:lang w:eastAsia="en-SG"/>
                <w14:ligatures w14:val="none"/>
              </w:rPr>
            </w:pPr>
            <w:r w:rsidRPr="006B1BE1">
              <w:rPr>
                <w:rFonts w:ascii="Open Sans" w:eastAsia="Times New Roman" w:hAnsi="Open Sans" w:cs="Open Sans"/>
                <w:color w:val="000000"/>
                <w:kern w:val="0"/>
                <w:lang w:eastAsia="en-SG"/>
                <w14:ligatures w14:val="none"/>
              </w:rPr>
              <w:t>Basic research</w:t>
            </w:r>
          </w:p>
          <w:p w14:paraId="11208223" w14:textId="77777777" w:rsidR="006B1BE1" w:rsidRPr="006B1BE1" w:rsidRDefault="006B1BE1" w:rsidP="006B1BE1">
            <w:pPr>
              <w:numPr>
                <w:ilvl w:val="0"/>
                <w:numId w:val="2"/>
              </w:numPr>
              <w:spacing w:after="0" w:line="240" w:lineRule="auto"/>
              <w:ind w:left="1320"/>
              <w:rPr>
                <w:rFonts w:ascii="Calibri" w:eastAsia="Times New Roman" w:hAnsi="Calibri" w:cs="Calibri"/>
                <w:kern w:val="0"/>
                <w:lang w:eastAsia="en-SG"/>
                <w14:ligatures w14:val="none"/>
              </w:rPr>
            </w:pPr>
            <w:r w:rsidRPr="006B1BE1">
              <w:rPr>
                <w:rFonts w:ascii="Open Sans" w:eastAsia="Times New Roman" w:hAnsi="Open Sans" w:cs="Open Sans"/>
                <w:color w:val="000000"/>
                <w:kern w:val="0"/>
                <w:lang w:eastAsia="en-SG"/>
                <w14:ligatures w14:val="none"/>
              </w:rPr>
              <w:t>Generation of pure scientific and technological knowledge</w:t>
            </w:r>
          </w:p>
          <w:p w14:paraId="272D4046" w14:textId="77777777" w:rsidR="006B1BE1" w:rsidRPr="006B1BE1" w:rsidRDefault="006B1BE1" w:rsidP="006B1BE1">
            <w:pPr>
              <w:numPr>
                <w:ilvl w:val="0"/>
                <w:numId w:val="2"/>
              </w:numPr>
              <w:spacing w:after="0" w:line="240" w:lineRule="auto"/>
              <w:ind w:left="1320"/>
              <w:rPr>
                <w:rFonts w:ascii="Calibri" w:eastAsia="Times New Roman" w:hAnsi="Calibri" w:cs="Calibri"/>
                <w:kern w:val="0"/>
                <w:lang w:eastAsia="en-SG"/>
                <w14:ligatures w14:val="none"/>
              </w:rPr>
            </w:pPr>
            <w:r w:rsidRPr="006B1BE1">
              <w:rPr>
                <w:rFonts w:ascii="Open Sans" w:eastAsia="Times New Roman" w:hAnsi="Open Sans" w:cs="Open Sans"/>
                <w:color w:val="000000"/>
                <w:kern w:val="0"/>
                <w:lang w:eastAsia="en-SG"/>
                <w14:ligatures w14:val="none"/>
              </w:rPr>
              <w:t>Development of research ideas</w:t>
            </w:r>
          </w:p>
          <w:p w14:paraId="0E0782D1" w14:textId="77777777" w:rsidR="006B1BE1" w:rsidRPr="006B1BE1" w:rsidRDefault="006B1BE1" w:rsidP="006B1BE1">
            <w:pPr>
              <w:numPr>
                <w:ilvl w:val="0"/>
                <w:numId w:val="2"/>
              </w:numPr>
              <w:spacing w:after="0" w:line="240" w:lineRule="auto"/>
              <w:ind w:left="1320"/>
              <w:rPr>
                <w:rFonts w:ascii="Calibri" w:eastAsia="Times New Roman" w:hAnsi="Calibri" w:cs="Calibri"/>
                <w:kern w:val="0"/>
                <w:lang w:eastAsia="en-SG"/>
                <w14:ligatures w14:val="none"/>
              </w:rPr>
            </w:pPr>
            <w:r w:rsidRPr="006B1BE1">
              <w:rPr>
                <w:rFonts w:ascii="Open Sans" w:eastAsia="Times New Roman" w:hAnsi="Open Sans" w:cs="Open Sans"/>
                <w:color w:val="000000"/>
                <w:kern w:val="0"/>
                <w:lang w:eastAsia="en-SG"/>
                <w14:ligatures w14:val="none"/>
              </w:rPr>
              <w:t>Hypotheses and experimental designs without application</w:t>
            </w:r>
          </w:p>
        </w:tc>
        <w:tc>
          <w:tcPr>
            <w:tcW w:w="4058"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14:paraId="5132470B" w14:textId="77777777" w:rsidR="006B1BE1" w:rsidRPr="006B1BE1" w:rsidRDefault="006B1BE1" w:rsidP="006B1BE1">
            <w:pPr>
              <w:spacing w:after="0" w:line="420" w:lineRule="atLeast"/>
              <w:rPr>
                <w:rFonts w:ascii="Open Sans" w:eastAsia="Times New Roman" w:hAnsi="Open Sans" w:cs="Open Sans"/>
                <w:kern w:val="0"/>
                <w:sz w:val="24"/>
                <w:szCs w:val="24"/>
                <w:lang w:eastAsia="en-SG"/>
                <w14:ligatures w14:val="none"/>
              </w:rPr>
            </w:pPr>
            <w:r w:rsidRPr="006B1BE1">
              <w:rPr>
                <w:rFonts w:ascii="Calibri" w:eastAsia="Times New Roman" w:hAnsi="Calibri" w:cs="Calibri"/>
                <w:kern w:val="0"/>
                <w:lang w:eastAsia="en-SG"/>
                <w14:ligatures w14:val="none"/>
              </w:rPr>
              <w:t> </w:t>
            </w:r>
          </w:p>
        </w:tc>
      </w:tr>
    </w:tbl>
    <w:p w14:paraId="72D636BD" w14:textId="77777777" w:rsidR="00014E42" w:rsidRDefault="00014E42" w:rsidP="00710475"/>
    <w:p w14:paraId="300394A5" w14:textId="6FA67EE2" w:rsidR="008E1289" w:rsidRDefault="008E1289" w:rsidP="008E1289">
      <w:pPr>
        <w:spacing w:after="450" w:line="240" w:lineRule="auto"/>
        <w:outlineLvl w:val="1"/>
        <w:rPr>
          <w:rFonts w:ascii="Arial" w:eastAsia="Times New Roman" w:hAnsi="Arial" w:cs="Arial"/>
          <w:b/>
          <w:bCs/>
          <w:color w:val="333333"/>
          <w:kern w:val="0"/>
          <w:sz w:val="35"/>
          <w:szCs w:val="35"/>
          <w:lang w:eastAsia="en-SG"/>
          <w14:ligatures w14:val="none"/>
        </w:rPr>
      </w:pPr>
      <w:r>
        <w:rPr>
          <w:rFonts w:ascii="Arial" w:eastAsia="Times New Roman" w:hAnsi="Arial" w:cs="Arial"/>
          <w:b/>
          <w:bCs/>
          <w:color w:val="333333"/>
          <w:kern w:val="0"/>
          <w:sz w:val="35"/>
          <w:szCs w:val="35"/>
          <w:lang w:eastAsia="en-SG"/>
          <w14:ligatures w14:val="none"/>
        </w:rPr>
        <w:t xml:space="preserve">Proposed </w:t>
      </w:r>
      <w:r>
        <w:rPr>
          <w:rFonts w:ascii="Arial" w:eastAsia="Times New Roman" w:hAnsi="Arial" w:cs="Arial"/>
          <w:b/>
          <w:bCs/>
          <w:color w:val="333333"/>
          <w:kern w:val="0"/>
          <w:sz w:val="35"/>
          <w:szCs w:val="35"/>
          <w:lang w:eastAsia="en-SG"/>
          <w14:ligatures w14:val="none"/>
        </w:rPr>
        <w:t>Duration</w:t>
      </w:r>
    </w:p>
    <w:p w14:paraId="146A4700" w14:textId="11C06AA6" w:rsidR="008E1289" w:rsidRDefault="008E1289" w:rsidP="008E1289">
      <w:pPr>
        <w:spacing w:after="375" w:line="240" w:lineRule="auto"/>
        <w:rPr>
          <w:rFonts w:ascii="Arial" w:eastAsia="Times New Roman" w:hAnsi="Arial" w:cs="Arial"/>
          <w:color w:val="333333"/>
          <w:kern w:val="0"/>
          <w:sz w:val="24"/>
          <w:szCs w:val="24"/>
          <w:lang w:eastAsia="en-SG"/>
          <w14:ligatures w14:val="none"/>
        </w:rPr>
      </w:pPr>
      <w:r>
        <w:rPr>
          <w:rFonts w:ascii="Arial" w:eastAsia="Times New Roman" w:hAnsi="Arial" w:cs="Arial"/>
          <w:color w:val="333333"/>
          <w:kern w:val="0"/>
          <w:sz w:val="24"/>
          <w:szCs w:val="24"/>
          <w:lang w:eastAsia="en-SG"/>
          <w14:ligatures w14:val="none"/>
        </w:rPr>
        <w:t>Prof Lim to suggest. We will finance the project accordingly.</w:t>
      </w:r>
      <w:r w:rsidR="00C77C35">
        <w:rPr>
          <w:rFonts w:ascii="Arial" w:eastAsia="Times New Roman" w:hAnsi="Arial" w:cs="Arial"/>
          <w:color w:val="333333"/>
          <w:kern w:val="0"/>
          <w:sz w:val="24"/>
          <w:szCs w:val="24"/>
          <w:lang w:eastAsia="en-SG"/>
          <w14:ligatures w14:val="none"/>
        </w:rPr>
        <w:t xml:space="preserve"> However, I have budget for only 18 months.</w:t>
      </w:r>
    </w:p>
    <w:p w14:paraId="3C9B61CC" w14:textId="77777777" w:rsidR="008E1289" w:rsidRPr="00710475" w:rsidRDefault="008E1289" w:rsidP="00710475"/>
    <w:sectPr w:rsidR="008E1289" w:rsidRPr="00710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34476"/>
    <w:multiLevelType w:val="multilevel"/>
    <w:tmpl w:val="6964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C6C93"/>
    <w:multiLevelType w:val="hybridMultilevel"/>
    <w:tmpl w:val="96E0A0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289975911">
    <w:abstractNumId w:val="1"/>
  </w:num>
  <w:num w:numId="2" w16cid:durableId="2146459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F3"/>
    <w:rsid w:val="00014E42"/>
    <w:rsid w:val="000A67C7"/>
    <w:rsid w:val="000D69D6"/>
    <w:rsid w:val="001E4CA3"/>
    <w:rsid w:val="0020316C"/>
    <w:rsid w:val="002D300C"/>
    <w:rsid w:val="002F641E"/>
    <w:rsid w:val="00352B62"/>
    <w:rsid w:val="003817FB"/>
    <w:rsid w:val="003E56F7"/>
    <w:rsid w:val="004110A9"/>
    <w:rsid w:val="0044018B"/>
    <w:rsid w:val="006B1BE1"/>
    <w:rsid w:val="00710475"/>
    <w:rsid w:val="007305C5"/>
    <w:rsid w:val="007931AD"/>
    <w:rsid w:val="00813DBB"/>
    <w:rsid w:val="00886C69"/>
    <w:rsid w:val="008E1289"/>
    <w:rsid w:val="008F5979"/>
    <w:rsid w:val="009146FD"/>
    <w:rsid w:val="009A2143"/>
    <w:rsid w:val="009F0A48"/>
    <w:rsid w:val="00A154C3"/>
    <w:rsid w:val="00C52D5E"/>
    <w:rsid w:val="00C759D3"/>
    <w:rsid w:val="00C77C35"/>
    <w:rsid w:val="00CD7898"/>
    <w:rsid w:val="00D042A3"/>
    <w:rsid w:val="00D959C2"/>
    <w:rsid w:val="00D97FF3"/>
    <w:rsid w:val="00E824E2"/>
    <w:rsid w:val="00F60297"/>
    <w:rsid w:val="00F8647D"/>
    <w:rsid w:val="00FE65D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C0A4"/>
  <w15:chartTrackingRefBased/>
  <w15:docId w15:val="{3CF9AB64-F05F-40A5-9DB6-F3F4F8F9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214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S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2143"/>
    <w:rPr>
      <w:rFonts w:ascii="Times New Roman" w:eastAsia="Times New Roman" w:hAnsi="Times New Roman" w:cs="Times New Roman"/>
      <w:b/>
      <w:bCs/>
      <w:kern w:val="0"/>
      <w:sz w:val="36"/>
      <w:szCs w:val="36"/>
      <w:lang w:eastAsia="en-SG"/>
      <w14:ligatures w14:val="none"/>
    </w:rPr>
  </w:style>
  <w:style w:type="paragraph" w:styleId="NormalWeb">
    <w:name w:val="Normal (Web)"/>
    <w:basedOn w:val="Normal"/>
    <w:uiPriority w:val="99"/>
    <w:semiHidden/>
    <w:unhideWhenUsed/>
    <w:rsid w:val="009A2143"/>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Hyperlink">
    <w:name w:val="Hyperlink"/>
    <w:basedOn w:val="DefaultParagraphFont"/>
    <w:uiPriority w:val="99"/>
    <w:unhideWhenUsed/>
    <w:rsid w:val="009A2143"/>
    <w:rPr>
      <w:color w:val="0000FF"/>
      <w:u w:val="single"/>
    </w:rPr>
  </w:style>
  <w:style w:type="character" w:styleId="Strong">
    <w:name w:val="Strong"/>
    <w:basedOn w:val="DefaultParagraphFont"/>
    <w:uiPriority w:val="22"/>
    <w:qFormat/>
    <w:rsid w:val="009A2143"/>
    <w:rPr>
      <w:b/>
      <w:bCs/>
    </w:rPr>
  </w:style>
  <w:style w:type="character" w:styleId="UnresolvedMention">
    <w:name w:val="Unresolved Mention"/>
    <w:basedOn w:val="DefaultParagraphFont"/>
    <w:uiPriority w:val="99"/>
    <w:semiHidden/>
    <w:unhideWhenUsed/>
    <w:rsid w:val="003E56F7"/>
    <w:rPr>
      <w:color w:val="605E5C"/>
      <w:shd w:val="clear" w:color="auto" w:fill="E1DFDD"/>
    </w:rPr>
  </w:style>
  <w:style w:type="character" w:styleId="FollowedHyperlink">
    <w:name w:val="FollowedHyperlink"/>
    <w:basedOn w:val="DefaultParagraphFont"/>
    <w:uiPriority w:val="99"/>
    <w:semiHidden/>
    <w:unhideWhenUsed/>
    <w:rsid w:val="009F0A48"/>
    <w:rPr>
      <w:color w:val="954F72" w:themeColor="followedHyperlink"/>
      <w:u w:val="single"/>
    </w:rPr>
  </w:style>
  <w:style w:type="paragraph" w:styleId="ListParagraph">
    <w:name w:val="List Paragraph"/>
    <w:basedOn w:val="Normal"/>
    <w:uiPriority w:val="34"/>
    <w:qFormat/>
    <w:rsid w:val="009F0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651692">
      <w:bodyDiv w:val="1"/>
      <w:marLeft w:val="0"/>
      <w:marRight w:val="0"/>
      <w:marTop w:val="0"/>
      <w:marBottom w:val="0"/>
      <w:divBdr>
        <w:top w:val="none" w:sz="0" w:space="0" w:color="auto"/>
        <w:left w:val="none" w:sz="0" w:space="0" w:color="auto"/>
        <w:bottom w:val="none" w:sz="0" w:space="0" w:color="auto"/>
        <w:right w:val="none" w:sz="0" w:space="0" w:color="auto"/>
      </w:divBdr>
    </w:div>
    <w:div w:id="194683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keielts.britishcouncil.org/take-ielts/prepare/free-ielts-english-practice-tests/reading/academi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keielts.britishcouncil.org/take-ielts/prepare/free-ielts-english-practice-tests/liste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keielts.britishcouncil.org/take-ielts/prepare/test-format" TargetMode="External"/><Relationship Id="rId11" Type="http://schemas.openxmlformats.org/officeDocument/2006/relationships/hyperlink" Target="https://ielts.org/organisations/ielts-for-organisations/ielts-scoring-in-detail" TargetMode="External"/><Relationship Id="rId5" Type="http://schemas.openxmlformats.org/officeDocument/2006/relationships/hyperlink" Target="https://takeielts.britishcouncil.org/ielts-recognising-organisations/why-recognise-ielts" TargetMode="External"/><Relationship Id="rId10" Type="http://schemas.openxmlformats.org/officeDocument/2006/relationships/hyperlink" Target="https://takeielts.britishcouncil.org/take-ielts/prepare/free-ielts-english-practice-tests/speaking" TargetMode="External"/><Relationship Id="rId4" Type="http://schemas.openxmlformats.org/officeDocument/2006/relationships/webSettings" Target="webSettings.xml"/><Relationship Id="rId9" Type="http://schemas.openxmlformats.org/officeDocument/2006/relationships/hyperlink" Target="https://takeielts.britishcouncil.org/take-ielts/prepare/free-ielts-english-practice-tests/wr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Fong Terence</dc:creator>
  <cp:keywords/>
  <dc:description/>
  <cp:lastModifiedBy>Fong Terence</cp:lastModifiedBy>
  <cp:revision>29</cp:revision>
  <dcterms:created xsi:type="dcterms:W3CDTF">2024-03-28T12:11:00Z</dcterms:created>
  <dcterms:modified xsi:type="dcterms:W3CDTF">2024-03-28T12:45:00Z</dcterms:modified>
</cp:coreProperties>
</file>