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830" w:rsidRPr="005E72A3" w:rsidRDefault="00542830" w:rsidP="005E72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72A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Практическое задание №6 </w:t>
      </w:r>
      <w:r w:rsidRPr="005E72A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(составьте краткий конспект, ответив на контрольные вопросы)</w:t>
      </w:r>
    </w:p>
    <w:p w:rsidR="005E72A3" w:rsidRDefault="005E72A3" w:rsidP="00542830">
      <w:pPr>
        <w:tabs>
          <w:tab w:val="left" w:pos="14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542830" w:rsidRPr="005E72A3" w:rsidRDefault="00542830" w:rsidP="00542830">
      <w:pPr>
        <w:tabs>
          <w:tab w:val="left" w:pos="14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E72A3">
        <w:rPr>
          <w:rFonts w:ascii="Times New Roman" w:hAnsi="Times New Roman" w:cs="Times New Roman"/>
          <w:bCs/>
          <w:sz w:val="28"/>
          <w:szCs w:val="28"/>
        </w:rPr>
        <w:t>Задание №1</w:t>
      </w:r>
    </w:p>
    <w:p w:rsidR="00542830" w:rsidRPr="005E72A3" w:rsidRDefault="00542830" w:rsidP="00542830">
      <w:pPr>
        <w:tabs>
          <w:tab w:val="left" w:pos="14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5E72A3">
        <w:rPr>
          <w:rFonts w:ascii="Times New Roman" w:hAnsi="Times New Roman" w:cs="Times New Roman"/>
          <w:sz w:val="28"/>
          <w:szCs w:val="28"/>
        </w:rPr>
        <w:tab/>
      </w:r>
      <w:r w:rsidRPr="005E72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76115" cy="1765300"/>
            <wp:effectExtent l="0" t="0" r="635" b="6350"/>
            <wp:docPr id="84956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7246" name=""/>
                    <pic:cNvPicPr/>
                  </pic:nvPicPr>
                  <pic:blipFill rotWithShape="1">
                    <a:blip r:embed="rId5" cstate="print"/>
                    <a:srcRect b="36083"/>
                    <a:stretch/>
                  </pic:blipFill>
                  <pic:spPr bwMode="auto">
                    <a:xfrm>
                      <a:off x="0" y="0"/>
                      <a:ext cx="4477375" cy="176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F3839" w:rsidRPr="005E72A3" w:rsidRDefault="005F3839" w:rsidP="005F383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rPr>
          <w:rStyle w:val="ad"/>
          <w:b w:val="0"/>
          <w:color w:val="404040"/>
          <w:sz w:val="28"/>
          <w:szCs w:val="28"/>
        </w:rPr>
      </w:pPr>
      <w:r w:rsidRPr="005E72A3">
        <w:rPr>
          <w:rStyle w:val="ad"/>
          <w:b w:val="0"/>
          <w:color w:val="404040"/>
          <w:sz w:val="28"/>
          <w:szCs w:val="28"/>
        </w:rPr>
        <w:t>ВВП и ВНП</w:t>
      </w:r>
    </w:p>
    <w:p w:rsidR="005F3839" w:rsidRPr="005E72A3" w:rsidRDefault="005F3839" w:rsidP="005F38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ВВП (Валовой внутренний продукт)</w:t>
      </w:r>
      <w:r w:rsidRPr="005E72A3">
        <w:rPr>
          <w:color w:val="404040"/>
          <w:sz w:val="28"/>
          <w:szCs w:val="28"/>
        </w:rPr>
        <w:t> – рыночная стоимость всех конечных товаров и услуг, произведенных на территории страны за определенный период (обычно за год).</w:t>
      </w:r>
    </w:p>
    <w:p w:rsidR="005F3839" w:rsidRPr="005E72A3" w:rsidRDefault="005F3839" w:rsidP="005F383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ВНП (Валовой национальный продукт)</w:t>
      </w:r>
      <w:r w:rsidRPr="005E72A3">
        <w:rPr>
          <w:color w:val="404040"/>
          <w:sz w:val="28"/>
          <w:szCs w:val="28"/>
        </w:rPr>
        <w:t> – рыночная стоимость всех конечных товаров и услуг, произведенных резидентами страны (гражданами и компаниями), независимо от их географического расположения.</w:t>
      </w:r>
    </w:p>
    <w:p w:rsidR="005F3839" w:rsidRPr="005E72A3" w:rsidRDefault="005F3839" w:rsidP="005F3839">
      <w:pPr>
        <w:pStyle w:val="4"/>
        <w:shd w:val="clear" w:color="auto" w:fill="FFFFFF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t>2. Методы расчета ВВП (ВНП)</w:t>
      </w:r>
    </w:p>
    <w:p w:rsidR="005F3839" w:rsidRPr="005E72A3" w:rsidRDefault="005F3839" w:rsidP="005F38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Производственный метод (по добавленной стоимости)</w:t>
      </w:r>
      <w:r w:rsidRPr="005E72A3">
        <w:rPr>
          <w:color w:val="404040"/>
          <w:sz w:val="28"/>
          <w:szCs w:val="28"/>
        </w:rPr>
        <w:t> – сумма добавленных стоимостей всех отраслей экономики.</w:t>
      </w:r>
    </w:p>
    <w:p w:rsidR="005F3839" w:rsidRPr="005E72A3" w:rsidRDefault="005F3839" w:rsidP="005F38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Метод конечного использования (по расходам)</w:t>
      </w:r>
      <w:r w:rsidRPr="005E72A3">
        <w:rPr>
          <w:color w:val="404040"/>
          <w:sz w:val="28"/>
          <w:szCs w:val="28"/>
        </w:rPr>
        <w:t> – сумма расходов всех экономических агентов:</w:t>
      </w:r>
    </w:p>
    <w:p w:rsidR="005F3839" w:rsidRPr="005E72A3" w:rsidRDefault="005F3839" w:rsidP="005F3839">
      <w:pPr>
        <w:shd w:val="clear" w:color="auto" w:fill="FFFFFF"/>
        <w:spacing w:afterAutospacing="1"/>
        <w:ind w:left="720"/>
        <w:rPr>
          <w:rFonts w:ascii="Times New Roman" w:hAnsi="Times New Roman" w:cs="Times New Roman"/>
          <w:color w:val="404040"/>
          <w:sz w:val="28"/>
          <w:szCs w:val="28"/>
          <w:lang w:val="en-US"/>
        </w:rPr>
      </w:pP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ВВП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lang w:val="en-US"/>
        </w:rPr>
        <w:t>=C+I+G+(X−M)</w:t>
      </w:r>
    </w:p>
    <w:p w:rsidR="005F3839" w:rsidRPr="005E72A3" w:rsidRDefault="005F3839" w:rsidP="005F3839">
      <w:pPr>
        <w:pStyle w:val="ds-markdown-paragraph"/>
        <w:shd w:val="clear" w:color="auto" w:fill="FFFFFF"/>
        <w:spacing w:before="60" w:beforeAutospacing="0" w:after="60" w:afterAutospacing="0" w:line="429" w:lineRule="atLeast"/>
        <w:ind w:left="720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где:</w:t>
      </w:r>
    </w:p>
    <w:p w:rsidR="005F3839" w:rsidRPr="005E72A3" w:rsidRDefault="005F3839" w:rsidP="005F383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mord"/>
          <w:rFonts w:eastAsiaTheme="majorEastAsia"/>
          <w:iCs/>
          <w:color w:val="404040"/>
          <w:sz w:val="28"/>
          <w:szCs w:val="28"/>
        </w:rPr>
        <w:t>C</w:t>
      </w:r>
      <w:r w:rsidRPr="005E72A3">
        <w:rPr>
          <w:color w:val="404040"/>
          <w:sz w:val="28"/>
          <w:szCs w:val="28"/>
        </w:rPr>
        <w:t> – потребление домохозяйств,</w:t>
      </w:r>
    </w:p>
    <w:p w:rsidR="005F3839" w:rsidRPr="005E72A3" w:rsidRDefault="005F3839" w:rsidP="005F383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mord"/>
          <w:rFonts w:eastAsiaTheme="majorEastAsia"/>
          <w:iCs/>
          <w:color w:val="404040"/>
          <w:sz w:val="28"/>
          <w:szCs w:val="28"/>
        </w:rPr>
        <w:t>I</w:t>
      </w:r>
      <w:r w:rsidRPr="005E72A3">
        <w:rPr>
          <w:color w:val="404040"/>
          <w:sz w:val="28"/>
          <w:szCs w:val="28"/>
        </w:rPr>
        <w:t> – инвестиции,</w:t>
      </w:r>
    </w:p>
    <w:p w:rsidR="005F3839" w:rsidRPr="005E72A3" w:rsidRDefault="005F3839" w:rsidP="005F383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mord"/>
          <w:rFonts w:eastAsiaTheme="majorEastAsia"/>
          <w:iCs/>
          <w:color w:val="404040"/>
          <w:sz w:val="28"/>
          <w:szCs w:val="28"/>
        </w:rPr>
        <w:t>G</w:t>
      </w:r>
      <w:r w:rsidRPr="005E72A3">
        <w:rPr>
          <w:color w:val="404040"/>
          <w:sz w:val="28"/>
          <w:szCs w:val="28"/>
        </w:rPr>
        <w:t> – госрасходы,</w:t>
      </w:r>
    </w:p>
    <w:p w:rsidR="005F3839" w:rsidRPr="005E72A3" w:rsidRDefault="005F3839" w:rsidP="005F383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mopen"/>
          <w:color w:val="404040"/>
          <w:sz w:val="28"/>
          <w:szCs w:val="28"/>
        </w:rPr>
        <w:t>(</w:t>
      </w:r>
      <w:r w:rsidRPr="005E72A3">
        <w:rPr>
          <w:rStyle w:val="mord"/>
          <w:rFonts w:eastAsiaTheme="majorEastAsia"/>
          <w:iCs/>
          <w:color w:val="404040"/>
          <w:sz w:val="28"/>
          <w:szCs w:val="28"/>
        </w:rPr>
        <w:t>X</w:t>
      </w:r>
      <w:r w:rsidRPr="005E72A3">
        <w:rPr>
          <w:rStyle w:val="mbin"/>
          <w:color w:val="404040"/>
          <w:sz w:val="28"/>
          <w:szCs w:val="28"/>
        </w:rPr>
        <w:t>−</w:t>
      </w:r>
      <w:r w:rsidRPr="005E72A3">
        <w:rPr>
          <w:rStyle w:val="mord"/>
          <w:rFonts w:eastAsiaTheme="majorEastAsia"/>
          <w:iCs/>
          <w:color w:val="404040"/>
          <w:sz w:val="28"/>
          <w:szCs w:val="28"/>
        </w:rPr>
        <w:t>M</w:t>
      </w:r>
      <w:r w:rsidRPr="005E72A3">
        <w:rPr>
          <w:rStyle w:val="mclose"/>
          <w:color w:val="404040"/>
          <w:sz w:val="28"/>
          <w:szCs w:val="28"/>
        </w:rPr>
        <w:t>)</w:t>
      </w:r>
      <w:r w:rsidRPr="005E72A3">
        <w:rPr>
          <w:color w:val="404040"/>
          <w:sz w:val="28"/>
          <w:szCs w:val="28"/>
        </w:rPr>
        <w:t> – чистый экспорт.</w:t>
      </w:r>
    </w:p>
    <w:p w:rsidR="005F3839" w:rsidRPr="005E72A3" w:rsidRDefault="005F3839" w:rsidP="005F383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Распределительный метод (по доходам)</w:t>
      </w:r>
      <w:r w:rsidRPr="005E72A3">
        <w:rPr>
          <w:color w:val="404040"/>
          <w:sz w:val="28"/>
          <w:szCs w:val="28"/>
        </w:rPr>
        <w:t> – сумма всех факторных доходов (зарплата, рента, прибыль, проценты).</w:t>
      </w:r>
    </w:p>
    <w:p w:rsidR="005F3839" w:rsidRPr="005E72A3" w:rsidRDefault="005F3839" w:rsidP="005F3839">
      <w:pPr>
        <w:pStyle w:val="4"/>
        <w:shd w:val="clear" w:color="auto" w:fill="FFFFFF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lastRenderedPageBreak/>
        <w:t>3. Разница между ВВП и ВНП</w:t>
      </w:r>
    </w:p>
    <w:p w:rsidR="005F3839" w:rsidRPr="005E72A3" w:rsidRDefault="005F3839" w:rsidP="005F383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ВВП</w:t>
      </w:r>
      <w:r w:rsidRPr="005E72A3">
        <w:rPr>
          <w:color w:val="404040"/>
          <w:sz w:val="28"/>
          <w:szCs w:val="28"/>
        </w:rPr>
        <w:t> учитывает производство </w:t>
      </w: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на территории страны</w:t>
      </w:r>
      <w:r w:rsidRPr="005E72A3">
        <w:rPr>
          <w:color w:val="404040"/>
          <w:sz w:val="28"/>
          <w:szCs w:val="28"/>
        </w:rPr>
        <w:t>, независимо от национальной принадлежности производителей.</w:t>
      </w:r>
    </w:p>
    <w:p w:rsidR="005F3839" w:rsidRPr="005E72A3" w:rsidRDefault="005F3839" w:rsidP="005F383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ВНП</w:t>
      </w:r>
      <w:r w:rsidRPr="005E72A3">
        <w:rPr>
          <w:color w:val="404040"/>
          <w:sz w:val="28"/>
          <w:szCs w:val="28"/>
        </w:rPr>
        <w:t> учитывает производство </w:t>
      </w: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гражданами и компаниями страны</w:t>
      </w:r>
      <w:r w:rsidRPr="005E72A3">
        <w:rPr>
          <w:color w:val="404040"/>
          <w:sz w:val="28"/>
          <w:szCs w:val="28"/>
        </w:rPr>
        <w:t>, даже если они работают за рубежом.</w:t>
      </w:r>
    </w:p>
    <w:p w:rsidR="005F3839" w:rsidRPr="005E72A3" w:rsidRDefault="005F3839" w:rsidP="005F383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Формула связи:</w:t>
      </w:r>
    </w:p>
    <w:p w:rsidR="005F3839" w:rsidRPr="005E72A3" w:rsidRDefault="005F3839" w:rsidP="005F3839">
      <w:pPr>
        <w:tabs>
          <w:tab w:val="left" w:pos="142"/>
        </w:tabs>
        <w:spacing w:after="0"/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ВНП = ВВП + Доходы резидентов </w:t>
      </w:r>
      <w:proofErr w:type="gramStart"/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из</w:t>
      </w:r>
      <w:proofErr w:type="gramEnd"/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- </w:t>
      </w:r>
      <w:proofErr w:type="gramStart"/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за</w:t>
      </w:r>
      <w:proofErr w:type="gramEnd"/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 границы−Доходы нерезидентов внутри страны</w:t>
      </w:r>
    </w:p>
    <w:p w:rsidR="005F3839" w:rsidRPr="005E72A3" w:rsidRDefault="005F3839" w:rsidP="005F3839">
      <w:pPr>
        <w:tabs>
          <w:tab w:val="left" w:pos="142"/>
        </w:tabs>
        <w:spacing w:after="0"/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</w:p>
    <w:p w:rsidR="005F3839" w:rsidRPr="005E72A3" w:rsidRDefault="005F3839" w:rsidP="005F3839">
      <w:pPr>
        <w:tabs>
          <w:tab w:val="left" w:pos="142"/>
        </w:tabs>
        <w:spacing w:after="0"/>
        <w:rPr>
          <w:rFonts w:ascii="Times New Roman" w:hAnsi="Times New Roman" w:cs="Times New Roman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color w:val="404040"/>
          <w:sz w:val="28"/>
          <w:szCs w:val="28"/>
        </w:rPr>
        <w:t>4. Разница между номинальным и реальным ВНП</w:t>
      </w:r>
    </w:p>
    <w:p w:rsidR="005F3839" w:rsidRPr="005E72A3" w:rsidRDefault="005F3839" w:rsidP="005F383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Номинальный ВНП</w:t>
      </w:r>
      <w:r w:rsidRPr="005E72A3">
        <w:rPr>
          <w:color w:val="404040"/>
          <w:sz w:val="28"/>
          <w:szCs w:val="28"/>
        </w:rPr>
        <w:t> – рассчитан в текущих рыночных ценах (может быть завышен из-за инфляции).</w:t>
      </w:r>
    </w:p>
    <w:p w:rsidR="005F3839" w:rsidRPr="005E72A3" w:rsidRDefault="005F3839" w:rsidP="005F383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Реальный ВНП</w:t>
      </w:r>
      <w:r w:rsidRPr="005E72A3">
        <w:rPr>
          <w:color w:val="404040"/>
          <w:sz w:val="28"/>
          <w:szCs w:val="28"/>
        </w:rPr>
        <w:t> – скорректирован на инфляцию (рассчитывается в ценах базового года).</w:t>
      </w:r>
    </w:p>
    <w:p w:rsidR="005F3839" w:rsidRPr="005E72A3" w:rsidRDefault="005F3839" w:rsidP="005F3839">
      <w:pPr>
        <w:tabs>
          <w:tab w:val="left" w:pos="14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E72A3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4162567" cy="644742"/>
            <wp:effectExtent l="19050" t="0" r="938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583" cy="6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839" w:rsidRPr="005E72A3" w:rsidRDefault="005F3839" w:rsidP="005F3839">
      <w:pPr>
        <w:pStyle w:val="4"/>
        <w:shd w:val="clear" w:color="auto" w:fill="FFFFFF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t>5. Инвестиционные расходы</w:t>
      </w:r>
    </w:p>
    <w:p w:rsidR="005F3839" w:rsidRPr="005E72A3" w:rsidRDefault="005F3839" w:rsidP="005F383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 xml:space="preserve">Это затраты </w:t>
      </w:r>
      <w:proofErr w:type="gramStart"/>
      <w:r w:rsidRPr="005E72A3">
        <w:rPr>
          <w:color w:val="404040"/>
          <w:sz w:val="28"/>
          <w:szCs w:val="28"/>
        </w:rPr>
        <w:t>на</w:t>
      </w:r>
      <w:proofErr w:type="gramEnd"/>
      <w:r w:rsidRPr="005E72A3">
        <w:rPr>
          <w:color w:val="404040"/>
          <w:sz w:val="28"/>
          <w:szCs w:val="28"/>
        </w:rPr>
        <w:t>:</w:t>
      </w:r>
    </w:p>
    <w:p w:rsidR="005F3839" w:rsidRPr="005E72A3" w:rsidRDefault="005F3839" w:rsidP="005F383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покупку капитальных товаров (станки, оборудование),</w:t>
      </w:r>
    </w:p>
    <w:p w:rsidR="005F3839" w:rsidRPr="005E72A3" w:rsidRDefault="005F3839" w:rsidP="005F383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строительство (жилье, заводы),</w:t>
      </w:r>
    </w:p>
    <w:p w:rsidR="005F3839" w:rsidRPr="005E72A3" w:rsidRDefault="005F3839" w:rsidP="005F383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изменение запасов (товарно-материальные резервы).</w:t>
      </w:r>
      <w:r w:rsidRPr="005E72A3">
        <w:rPr>
          <w:color w:val="404040"/>
          <w:sz w:val="28"/>
          <w:szCs w:val="28"/>
        </w:rPr>
        <w:br/>
        <w:t>Включаются в расчет ВВП по расходам (</w:t>
      </w:r>
      <w:r w:rsidRPr="005E72A3">
        <w:rPr>
          <w:rStyle w:val="mord"/>
          <w:iCs/>
          <w:color w:val="404040"/>
          <w:sz w:val="28"/>
          <w:szCs w:val="28"/>
        </w:rPr>
        <w:t>I</w:t>
      </w:r>
      <w:r w:rsidRPr="005E72A3">
        <w:rPr>
          <w:color w:val="404040"/>
          <w:sz w:val="28"/>
          <w:szCs w:val="28"/>
        </w:rPr>
        <w:t>).</w:t>
      </w:r>
    </w:p>
    <w:p w:rsidR="005F3839" w:rsidRPr="005E72A3" w:rsidRDefault="005F3839" w:rsidP="005F3839">
      <w:pPr>
        <w:pStyle w:val="4"/>
        <w:shd w:val="clear" w:color="auto" w:fill="FFFFFF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t>6. Национальные факторные доходы</w:t>
      </w:r>
    </w:p>
    <w:p w:rsidR="005F3839" w:rsidRPr="005E72A3" w:rsidRDefault="005F3839" w:rsidP="005F383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Это доходы, полученные владельцами факторов производства:</w:t>
      </w:r>
    </w:p>
    <w:p w:rsidR="005F3839" w:rsidRPr="005E72A3" w:rsidRDefault="005F3839" w:rsidP="005F383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Заработная плата</w:t>
      </w:r>
      <w:r w:rsidRPr="005E72A3">
        <w:rPr>
          <w:color w:val="404040"/>
          <w:sz w:val="28"/>
          <w:szCs w:val="28"/>
        </w:rPr>
        <w:t> – оплата труда,</w:t>
      </w:r>
    </w:p>
    <w:p w:rsidR="005F3839" w:rsidRPr="005E72A3" w:rsidRDefault="005F3839" w:rsidP="005F383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Рента</w:t>
      </w:r>
      <w:r w:rsidRPr="005E72A3">
        <w:rPr>
          <w:color w:val="404040"/>
          <w:sz w:val="28"/>
          <w:szCs w:val="28"/>
        </w:rPr>
        <w:t> – доход от земли,</w:t>
      </w:r>
    </w:p>
    <w:p w:rsidR="005F3839" w:rsidRPr="005E72A3" w:rsidRDefault="005F3839" w:rsidP="005F383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Процент</w:t>
      </w:r>
      <w:r w:rsidRPr="005E72A3">
        <w:rPr>
          <w:color w:val="404040"/>
          <w:sz w:val="28"/>
          <w:szCs w:val="28"/>
        </w:rPr>
        <w:t> – доход от капитала,</w:t>
      </w:r>
    </w:p>
    <w:p w:rsidR="005F3839" w:rsidRPr="005E72A3" w:rsidRDefault="005F3839" w:rsidP="005F383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Прибыль</w:t>
      </w:r>
      <w:r w:rsidRPr="005E72A3">
        <w:rPr>
          <w:color w:val="404040"/>
          <w:sz w:val="28"/>
          <w:szCs w:val="28"/>
        </w:rPr>
        <w:t> – доход предпринимателей.</w:t>
      </w:r>
    </w:p>
    <w:p w:rsidR="005F3839" w:rsidRPr="005E72A3" w:rsidRDefault="005F3839" w:rsidP="005F3839">
      <w:pPr>
        <w:pStyle w:val="4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lastRenderedPageBreak/>
        <w:t>7. Личный доход (ЛД)</w:t>
      </w:r>
    </w:p>
    <w:p w:rsidR="005F3839" w:rsidRPr="005E72A3" w:rsidRDefault="005F3839" w:rsidP="005F3839">
      <w:pPr>
        <w:pStyle w:val="ds-markdown-paragraph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Это доход, фактически полученный населением после вычета налогов и социальных платежей.</w:t>
      </w:r>
    </w:p>
    <w:p w:rsidR="005F3839" w:rsidRPr="005E72A3" w:rsidRDefault="005F3839" w:rsidP="005F3839">
      <w:pPr>
        <w:pStyle w:val="ds-markdown-paragraph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Формула:</w:t>
      </w:r>
    </w:p>
    <w:p w:rsidR="005F3839" w:rsidRPr="005E72A3" w:rsidRDefault="005F3839" w:rsidP="005F3839">
      <w:pPr>
        <w:spacing w:line="429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ЛД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=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НД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−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Нераспределенная прибыль корпораций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−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Налоги на прибыль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+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Трансферты</w:t>
      </w:r>
    </w:p>
    <w:p w:rsidR="005F3839" w:rsidRPr="005E72A3" w:rsidRDefault="005F3839" w:rsidP="005F3839">
      <w:pPr>
        <w:pStyle w:val="ds-markdown-paragraph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где:</w:t>
      </w:r>
    </w:p>
    <w:p w:rsidR="005F3839" w:rsidRPr="005E72A3" w:rsidRDefault="005F3839" w:rsidP="005F3839">
      <w:pPr>
        <w:pStyle w:val="ds-markdown-paragraph"/>
        <w:numPr>
          <w:ilvl w:val="0"/>
          <w:numId w:val="9"/>
        </w:numPr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НД</w:t>
      </w:r>
      <w:r w:rsidRPr="005E72A3">
        <w:rPr>
          <w:color w:val="404040"/>
          <w:sz w:val="28"/>
          <w:szCs w:val="28"/>
        </w:rPr>
        <w:t> – национальный доход.</w:t>
      </w:r>
    </w:p>
    <w:p w:rsidR="005F3839" w:rsidRPr="005E72A3" w:rsidRDefault="005F3839" w:rsidP="005F3839">
      <w:pPr>
        <w:pStyle w:val="4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t>8. Сальдо государственного бюджета</w:t>
      </w:r>
    </w:p>
    <w:p w:rsidR="005F3839" w:rsidRPr="005E72A3" w:rsidRDefault="005F3839" w:rsidP="005F3839">
      <w:pPr>
        <w:pStyle w:val="ds-markdown-paragraph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Разница между доходами и расходами госбюджета:</w:t>
      </w:r>
    </w:p>
    <w:p w:rsidR="005F3839" w:rsidRPr="005E72A3" w:rsidRDefault="005F3839" w:rsidP="005F3839">
      <w:pPr>
        <w:spacing w:line="429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Сальдо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=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Доходы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−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Расходы</w:t>
      </w:r>
    </w:p>
    <w:p w:rsidR="005F3839" w:rsidRPr="005E72A3" w:rsidRDefault="005F3839" w:rsidP="005F3839">
      <w:pPr>
        <w:pStyle w:val="ds-markdown-paragraph"/>
        <w:numPr>
          <w:ilvl w:val="0"/>
          <w:numId w:val="10"/>
        </w:numPr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Профицит</w:t>
      </w:r>
      <w:r w:rsidRPr="005E72A3">
        <w:rPr>
          <w:color w:val="404040"/>
          <w:sz w:val="28"/>
          <w:szCs w:val="28"/>
        </w:rPr>
        <w:t> – доходы &gt; расходы,</w:t>
      </w:r>
    </w:p>
    <w:p w:rsidR="005F3839" w:rsidRPr="005E72A3" w:rsidRDefault="005F3839" w:rsidP="005F3839">
      <w:pPr>
        <w:pStyle w:val="ds-markdown-paragraph"/>
        <w:numPr>
          <w:ilvl w:val="0"/>
          <w:numId w:val="10"/>
        </w:numPr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Дефицит</w:t>
      </w:r>
      <w:r w:rsidRPr="005E72A3">
        <w:rPr>
          <w:color w:val="404040"/>
          <w:sz w:val="28"/>
          <w:szCs w:val="28"/>
        </w:rPr>
        <w:t> – расходы &gt; доходы,</w:t>
      </w:r>
    </w:p>
    <w:p w:rsidR="005F3839" w:rsidRPr="005E72A3" w:rsidRDefault="005F3839" w:rsidP="005F3839">
      <w:pPr>
        <w:pStyle w:val="ds-markdown-paragraph"/>
        <w:numPr>
          <w:ilvl w:val="0"/>
          <w:numId w:val="10"/>
        </w:numPr>
        <w:spacing w:before="0" w:beforeAutospacing="0" w:line="429" w:lineRule="atLeast"/>
        <w:rPr>
          <w:color w:val="404040"/>
          <w:sz w:val="28"/>
          <w:szCs w:val="28"/>
        </w:rPr>
      </w:pP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Сбалансированный бюджет</w:t>
      </w:r>
      <w:r w:rsidRPr="005E72A3">
        <w:rPr>
          <w:color w:val="404040"/>
          <w:sz w:val="28"/>
          <w:szCs w:val="28"/>
        </w:rPr>
        <w:t> – равенство.</w:t>
      </w:r>
    </w:p>
    <w:p w:rsidR="005F3839" w:rsidRPr="005E72A3" w:rsidRDefault="005F3839" w:rsidP="005F3839">
      <w:pPr>
        <w:pStyle w:val="4"/>
        <w:spacing w:before="274" w:after="206" w:line="429" w:lineRule="atLeast"/>
        <w:rPr>
          <w:rFonts w:ascii="Times New Roman" w:hAnsi="Times New Roman" w:cs="Times New Roman"/>
          <w:i w:val="0"/>
          <w:iCs w:val="0"/>
          <w:color w:val="404040"/>
          <w:sz w:val="28"/>
          <w:szCs w:val="28"/>
        </w:rPr>
      </w:pPr>
      <w:r w:rsidRPr="005E72A3">
        <w:rPr>
          <w:rStyle w:val="ad"/>
          <w:rFonts w:ascii="Times New Roman" w:hAnsi="Times New Roman" w:cs="Times New Roman"/>
          <w:b w:val="0"/>
          <w:i w:val="0"/>
          <w:iCs w:val="0"/>
          <w:color w:val="404040"/>
          <w:sz w:val="28"/>
          <w:szCs w:val="28"/>
        </w:rPr>
        <w:t>9. Третий вид совокупного дохода</w:t>
      </w:r>
    </w:p>
    <w:p w:rsidR="005F3839" w:rsidRPr="005E72A3" w:rsidRDefault="005F3839" w:rsidP="005F3839">
      <w:pPr>
        <w:pStyle w:val="ds-markdown-paragraph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Это </w:t>
      </w:r>
      <w:r w:rsidRPr="005E72A3">
        <w:rPr>
          <w:rStyle w:val="ad"/>
          <w:rFonts w:eastAsiaTheme="majorEastAsia"/>
          <w:b w:val="0"/>
          <w:color w:val="404040"/>
          <w:sz w:val="28"/>
          <w:szCs w:val="28"/>
        </w:rPr>
        <w:t>чистый национальный продукт (ЧНП)</w:t>
      </w:r>
      <w:r w:rsidRPr="005E72A3">
        <w:rPr>
          <w:color w:val="404040"/>
          <w:sz w:val="28"/>
          <w:szCs w:val="28"/>
        </w:rPr>
        <w:t> – ВНП за вычетом амортизации:</w:t>
      </w:r>
    </w:p>
    <w:p w:rsidR="005F3839" w:rsidRPr="005E72A3" w:rsidRDefault="005F3839" w:rsidP="005F3839">
      <w:pPr>
        <w:spacing w:line="429" w:lineRule="atLeast"/>
        <w:rPr>
          <w:rFonts w:ascii="Times New Roman" w:hAnsi="Times New Roman" w:cs="Times New Roman"/>
          <w:color w:val="404040"/>
          <w:sz w:val="28"/>
          <w:szCs w:val="28"/>
        </w:rPr>
      </w:pP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ЧНП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=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ВНП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−</w:t>
      </w:r>
      <w:r w:rsidR="00EE3C69"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 xml:space="preserve"> </w:t>
      </w:r>
      <w:r w:rsidRPr="005E72A3">
        <w:rPr>
          <w:rStyle w:val="katex-mathml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</w:rPr>
        <w:t>Амортизация</w:t>
      </w:r>
    </w:p>
    <w:p w:rsidR="005F3839" w:rsidRPr="005E72A3" w:rsidRDefault="005F3839" w:rsidP="005F3839">
      <w:pPr>
        <w:pStyle w:val="ds-markdown-paragraph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5E72A3">
        <w:rPr>
          <w:color w:val="404040"/>
          <w:sz w:val="28"/>
          <w:szCs w:val="28"/>
        </w:rPr>
        <w:t>Показывает реальный доход экономики, учитывая износ капитала.</w:t>
      </w:r>
    </w:p>
    <w:p w:rsidR="005E72A3" w:rsidRDefault="005E72A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542830" w:rsidRDefault="00542830" w:rsidP="00542830">
      <w:pPr>
        <w:tabs>
          <w:tab w:val="left" w:pos="14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E72A3">
        <w:rPr>
          <w:rFonts w:ascii="Times New Roman" w:hAnsi="Times New Roman" w:cs="Times New Roman"/>
          <w:bCs/>
          <w:sz w:val="28"/>
          <w:szCs w:val="28"/>
        </w:rPr>
        <w:lastRenderedPageBreak/>
        <w:t>Задание №2 (ответьте на вопросы)</w:t>
      </w:r>
    </w:p>
    <w:p w:rsidR="005E72A3" w:rsidRPr="005E72A3" w:rsidRDefault="005E72A3" w:rsidP="00542830">
      <w:pPr>
        <w:tabs>
          <w:tab w:val="left" w:pos="14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542830" w:rsidRPr="005E72A3" w:rsidRDefault="00542830" w:rsidP="00542830">
      <w:pPr>
        <w:tabs>
          <w:tab w:val="left" w:pos="14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5E72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76115" cy="806067"/>
            <wp:effectExtent l="0" t="0" r="635" b="0"/>
            <wp:docPr id="41954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7246" name=""/>
                    <pic:cNvPicPr/>
                  </pic:nvPicPr>
                  <pic:blipFill rotWithShape="1">
                    <a:blip r:embed="rId5" cstate="print"/>
                    <a:srcRect t="68746" b="2069"/>
                    <a:stretch/>
                  </pic:blipFill>
                  <pic:spPr bwMode="auto">
                    <a:xfrm>
                      <a:off x="0" y="0"/>
                      <a:ext cx="4477375" cy="806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4677D" w:rsidRPr="005E72A3" w:rsidRDefault="00542830" w:rsidP="00542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72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07280" cy="6632308"/>
            <wp:effectExtent l="0" t="0" r="7620" b="0"/>
            <wp:docPr id="21003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21086" name=""/>
                    <pic:cNvPicPr/>
                  </pic:nvPicPr>
                  <pic:blipFill rotWithShape="1">
                    <a:blip r:embed="rId7" cstate="print"/>
                    <a:srcRect l="2695" t="1116" b="1"/>
                    <a:stretch/>
                  </pic:blipFill>
                  <pic:spPr bwMode="auto">
                    <a:xfrm>
                      <a:off x="0" y="0"/>
                      <a:ext cx="4921134" cy="6651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42830" w:rsidRPr="005E72A3" w:rsidRDefault="00542830" w:rsidP="00542830">
      <w:pPr>
        <w:rPr>
          <w:rFonts w:ascii="Times New Roman" w:hAnsi="Times New Roman" w:cs="Times New Roman"/>
          <w:bCs/>
          <w:sz w:val="28"/>
          <w:szCs w:val="28"/>
        </w:rPr>
      </w:pPr>
      <w:r w:rsidRPr="005E72A3">
        <w:rPr>
          <w:rFonts w:ascii="Times New Roman" w:hAnsi="Times New Roman" w:cs="Times New Roman"/>
          <w:bCs/>
          <w:sz w:val="28"/>
          <w:szCs w:val="28"/>
        </w:rPr>
        <w:t xml:space="preserve">Ответы: </w:t>
      </w:r>
    </w:p>
    <w:tbl>
      <w:tblPr>
        <w:tblStyle w:val="ac"/>
        <w:tblW w:w="0" w:type="auto"/>
        <w:tblInd w:w="-289" w:type="dxa"/>
        <w:tblLook w:val="04A0"/>
      </w:tblPr>
      <w:tblGrid>
        <w:gridCol w:w="1168"/>
        <w:gridCol w:w="1168"/>
        <w:gridCol w:w="1169"/>
        <w:gridCol w:w="1168"/>
        <w:gridCol w:w="1168"/>
        <w:gridCol w:w="1168"/>
        <w:gridCol w:w="1168"/>
        <w:gridCol w:w="1168"/>
      </w:tblGrid>
      <w:tr w:rsidR="003E0FE7" w:rsidRPr="005E72A3" w:rsidTr="003E0FE7"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Вопрос</w:t>
            </w:r>
          </w:p>
        </w:tc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</w:tr>
      <w:tr w:rsidR="003E0FE7" w:rsidRPr="005E72A3" w:rsidTr="003E0FE7">
        <w:tc>
          <w:tcPr>
            <w:tcW w:w="1168" w:type="dxa"/>
          </w:tcPr>
          <w:p w:rsidR="003E0FE7" w:rsidRPr="005E72A3" w:rsidRDefault="003E0FE7" w:rsidP="0054283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</w:rPr>
              <w:t>Ответы</w:t>
            </w:r>
          </w:p>
        </w:tc>
        <w:tc>
          <w:tcPr>
            <w:tcW w:w="1168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1169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168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168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1168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168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1168" w:type="dxa"/>
          </w:tcPr>
          <w:p w:rsidR="003E0FE7" w:rsidRPr="005E72A3" w:rsidRDefault="00D02542" w:rsidP="0054283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E72A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</w:p>
        </w:tc>
      </w:tr>
    </w:tbl>
    <w:p w:rsidR="00542830" w:rsidRPr="005E72A3" w:rsidRDefault="00542830" w:rsidP="00542830">
      <w:pPr>
        <w:rPr>
          <w:rFonts w:ascii="Times New Roman" w:hAnsi="Times New Roman" w:cs="Times New Roman"/>
          <w:sz w:val="28"/>
          <w:szCs w:val="28"/>
        </w:rPr>
      </w:pPr>
    </w:p>
    <w:sectPr w:rsidR="00542830" w:rsidRPr="005E72A3" w:rsidSect="00542830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70240"/>
    <w:multiLevelType w:val="multilevel"/>
    <w:tmpl w:val="1F8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32447"/>
    <w:multiLevelType w:val="multilevel"/>
    <w:tmpl w:val="EBF6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7732E"/>
    <w:multiLevelType w:val="multilevel"/>
    <w:tmpl w:val="0A3E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9545CF"/>
    <w:multiLevelType w:val="multilevel"/>
    <w:tmpl w:val="C078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B07D1"/>
    <w:multiLevelType w:val="multilevel"/>
    <w:tmpl w:val="F616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9839EB"/>
    <w:multiLevelType w:val="multilevel"/>
    <w:tmpl w:val="38D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260BA1"/>
    <w:multiLevelType w:val="multilevel"/>
    <w:tmpl w:val="BF4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CE0168"/>
    <w:multiLevelType w:val="hybridMultilevel"/>
    <w:tmpl w:val="AEDA9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A7CEB"/>
    <w:multiLevelType w:val="multilevel"/>
    <w:tmpl w:val="534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4B3740"/>
    <w:multiLevelType w:val="multilevel"/>
    <w:tmpl w:val="811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542830"/>
    <w:rsid w:val="000F4994"/>
    <w:rsid w:val="0034677D"/>
    <w:rsid w:val="003E0FE7"/>
    <w:rsid w:val="00542830"/>
    <w:rsid w:val="005668B0"/>
    <w:rsid w:val="005E72A3"/>
    <w:rsid w:val="005F3839"/>
    <w:rsid w:val="007B3B40"/>
    <w:rsid w:val="00C4109A"/>
    <w:rsid w:val="00D02542"/>
    <w:rsid w:val="00EE3C69"/>
    <w:rsid w:val="00FC5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09A"/>
  </w:style>
  <w:style w:type="paragraph" w:styleId="1">
    <w:name w:val="heading 1"/>
    <w:basedOn w:val="a"/>
    <w:next w:val="a"/>
    <w:link w:val="10"/>
    <w:uiPriority w:val="9"/>
    <w:qFormat/>
    <w:rsid w:val="0054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8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8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4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8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8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83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42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5F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5F3839"/>
    <w:rPr>
      <w:b/>
      <w:bCs/>
    </w:rPr>
  </w:style>
  <w:style w:type="character" w:customStyle="1" w:styleId="katex-mathml">
    <w:name w:val="katex-mathml"/>
    <w:basedOn w:val="a0"/>
    <w:rsid w:val="005F3839"/>
  </w:style>
  <w:style w:type="character" w:customStyle="1" w:styleId="mord">
    <w:name w:val="mord"/>
    <w:basedOn w:val="a0"/>
    <w:rsid w:val="005F3839"/>
  </w:style>
  <w:style w:type="character" w:customStyle="1" w:styleId="mrel">
    <w:name w:val="mrel"/>
    <w:basedOn w:val="a0"/>
    <w:rsid w:val="005F3839"/>
  </w:style>
  <w:style w:type="character" w:customStyle="1" w:styleId="mbin">
    <w:name w:val="mbin"/>
    <w:basedOn w:val="a0"/>
    <w:rsid w:val="005F3839"/>
  </w:style>
  <w:style w:type="character" w:customStyle="1" w:styleId="mopen">
    <w:name w:val="mopen"/>
    <w:basedOn w:val="a0"/>
    <w:rsid w:val="005F3839"/>
  </w:style>
  <w:style w:type="character" w:customStyle="1" w:styleId="mclose">
    <w:name w:val="mclose"/>
    <w:basedOn w:val="a0"/>
    <w:rsid w:val="005F3839"/>
  </w:style>
  <w:style w:type="paragraph" w:styleId="ae">
    <w:name w:val="Balloon Text"/>
    <w:basedOn w:val="a"/>
    <w:link w:val="af"/>
    <w:uiPriority w:val="99"/>
    <w:semiHidden/>
    <w:unhideWhenUsed/>
    <w:rsid w:val="005E7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E72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2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9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2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2953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Liudmila Kopteva</dc:creator>
  <cp:lastModifiedBy>Имя учётки</cp:lastModifiedBy>
  <cp:revision>2</cp:revision>
  <dcterms:created xsi:type="dcterms:W3CDTF">2025-05-20T07:58:00Z</dcterms:created>
  <dcterms:modified xsi:type="dcterms:W3CDTF">2025-05-20T07:58:00Z</dcterms:modified>
</cp:coreProperties>
</file>