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15" w:type="dxa"/>
        <w:tblBorders/>
        <w:tblCellMar>
          <w:top w:w="0" w:type="dxa"/>
          <w:left w:w="93" w:type="dxa"/>
          <w:bottom w:w="0" w:type="dxa"/>
          <w:right w:w="108" w:type="dxa"/>
        </w:tblCellMar>
      </w:tblPr>
      <w:tblGrid>
        <w:gridCol w:w="988"/>
        <w:gridCol w:w="5102"/>
        <w:gridCol w:w="1131"/>
        <w:gridCol w:w="1074"/>
      </w:tblGrid>
      <w:tr>
        <w:trPr/>
        <w:tc>
          <w:tcPr>
            <w:tcW w:w="988" w:type="dxa"/>
            <w:tcBorders/>
            <w:shd w:fill="auto" w:val="clear"/>
            <w:tcMar>
              <w:left w:w="93" w:type="dxa"/>
            </w:tcMar>
          </w:tcPr>
          <w:p>
            <w:pPr>
              <w:pStyle w:val="Normal"/>
              <w:jc w:val="center"/>
              <w:rPr>
                <w:b/>
                <w:b/>
              </w:rPr>
            </w:pPr>
            <w:r>
              <w:rPr>
                <w:b/>
              </w:rPr>
              <w:t>Version</w:t>
            </w:r>
            <w:r/>
          </w:p>
        </w:tc>
        <w:tc>
          <w:tcPr>
            <w:tcW w:w="5102" w:type="dxa"/>
            <w:tcBorders/>
            <w:shd w:fill="auto" w:val="clear"/>
            <w:tcMar>
              <w:left w:w="93" w:type="dxa"/>
            </w:tcMar>
          </w:tcPr>
          <w:p>
            <w:pPr>
              <w:pStyle w:val="Normal"/>
              <w:jc w:val="center"/>
              <w:rPr>
                <w:b/>
                <w:b/>
              </w:rPr>
            </w:pPr>
            <w:r>
              <w:rPr>
                <w:b/>
              </w:rPr>
              <w:t>Description</w:t>
            </w:r>
            <w:r/>
          </w:p>
        </w:tc>
        <w:tc>
          <w:tcPr>
            <w:tcW w:w="1131" w:type="dxa"/>
            <w:tcBorders/>
            <w:shd w:fill="auto" w:val="clear"/>
            <w:tcMar>
              <w:left w:w="93" w:type="dxa"/>
            </w:tcMar>
          </w:tcPr>
          <w:p>
            <w:pPr>
              <w:pStyle w:val="Normal"/>
              <w:jc w:val="center"/>
              <w:rPr>
                <w:b/>
                <w:b/>
              </w:rPr>
            </w:pPr>
            <w:r>
              <w:rPr>
                <w:b/>
              </w:rPr>
              <w:t>Date</w:t>
            </w:r>
            <w:r/>
          </w:p>
        </w:tc>
        <w:tc>
          <w:tcPr>
            <w:tcW w:w="1074" w:type="dxa"/>
            <w:tcBorders/>
            <w:shd w:fill="auto" w:val="clear"/>
            <w:tcMar>
              <w:left w:w="93" w:type="dxa"/>
            </w:tcMar>
          </w:tcPr>
          <w:p>
            <w:pPr>
              <w:pStyle w:val="Normal"/>
              <w:jc w:val="center"/>
              <w:rPr>
                <w:b/>
                <w:b/>
              </w:rPr>
            </w:pPr>
            <w:r>
              <w:rPr>
                <w:b/>
              </w:rPr>
              <w:t>Author</w:t>
            </w:r>
            <w:r/>
          </w:p>
        </w:tc>
      </w:tr>
      <w:tr>
        <w:trPr/>
        <w:tc>
          <w:tcPr>
            <w:tcW w:w="988" w:type="dxa"/>
            <w:tcBorders/>
            <w:shd w:fill="auto" w:val="clear"/>
            <w:tcMar>
              <w:left w:w="93" w:type="dxa"/>
            </w:tcMar>
          </w:tcPr>
          <w:p>
            <w:pPr>
              <w:pStyle w:val="Normal"/>
            </w:pPr>
            <w:r>
              <w:rPr/>
              <w:t>1.0</w:t>
            </w:r>
            <w:r/>
          </w:p>
        </w:tc>
        <w:tc>
          <w:tcPr>
            <w:tcW w:w="5102" w:type="dxa"/>
            <w:tcBorders/>
            <w:shd w:fill="auto" w:val="clear"/>
            <w:tcMar>
              <w:left w:w="93" w:type="dxa"/>
            </w:tcMar>
          </w:tcPr>
          <w:p>
            <w:pPr>
              <w:pStyle w:val="Normal"/>
            </w:pPr>
            <w:r>
              <w:rPr/>
              <w:t>Initial version</w:t>
            </w:r>
            <w:r/>
          </w:p>
        </w:tc>
        <w:tc>
          <w:tcPr>
            <w:tcW w:w="1131" w:type="dxa"/>
            <w:tcBorders/>
            <w:shd w:fill="auto" w:val="clear"/>
            <w:tcMar>
              <w:left w:w="93" w:type="dxa"/>
            </w:tcMar>
          </w:tcPr>
          <w:p>
            <w:pPr>
              <w:pStyle w:val="Normal"/>
            </w:pPr>
            <w:r>
              <w:rPr/>
            </w:r>
            <w:r/>
          </w:p>
        </w:tc>
        <w:tc>
          <w:tcPr>
            <w:tcW w:w="1074" w:type="dxa"/>
            <w:tcBorders/>
            <w:shd w:fill="auto" w:val="clear"/>
            <w:tcMar>
              <w:left w:w="93" w:type="dxa"/>
            </w:tcMar>
          </w:tcPr>
          <w:p>
            <w:pPr>
              <w:pStyle w:val="Normal"/>
            </w:pPr>
            <w:r>
              <w:rPr/>
              <w:t>Weizhao</w:t>
            </w:r>
            <w:r/>
          </w:p>
        </w:tc>
      </w:tr>
      <w:tr>
        <w:trPr/>
        <w:tc>
          <w:tcPr>
            <w:tcW w:w="988" w:type="dxa"/>
            <w:tcBorders/>
            <w:shd w:fill="auto" w:val="clear"/>
            <w:tcMar>
              <w:left w:w="93" w:type="dxa"/>
            </w:tcMar>
          </w:tcPr>
          <w:p>
            <w:pPr>
              <w:pStyle w:val="Normal"/>
            </w:pPr>
            <w:r>
              <w:rPr/>
              <w:t>…</w:t>
            </w:r>
            <w:r/>
          </w:p>
        </w:tc>
        <w:tc>
          <w:tcPr>
            <w:tcW w:w="5102" w:type="dxa"/>
            <w:tcBorders/>
            <w:shd w:fill="auto" w:val="clear"/>
            <w:tcMar>
              <w:left w:w="93" w:type="dxa"/>
            </w:tcMar>
          </w:tcPr>
          <w:p>
            <w:pPr>
              <w:pStyle w:val="Normal"/>
            </w:pPr>
            <w:r>
              <w:rPr/>
            </w:r>
            <w:r/>
          </w:p>
        </w:tc>
        <w:tc>
          <w:tcPr>
            <w:tcW w:w="1131" w:type="dxa"/>
            <w:tcBorders/>
            <w:shd w:fill="auto" w:val="clear"/>
            <w:tcMar>
              <w:left w:w="93" w:type="dxa"/>
            </w:tcMar>
          </w:tcPr>
          <w:p>
            <w:pPr>
              <w:pStyle w:val="Normal"/>
            </w:pPr>
            <w:r>
              <w:rPr/>
            </w:r>
            <w:r/>
          </w:p>
        </w:tc>
        <w:tc>
          <w:tcPr>
            <w:tcW w:w="1074" w:type="dxa"/>
            <w:tcBorders/>
            <w:shd w:fill="auto" w:val="clear"/>
            <w:tcMar>
              <w:left w:w="93" w:type="dxa"/>
            </w:tcMar>
          </w:tcPr>
          <w:p>
            <w:pPr>
              <w:pStyle w:val="Normal"/>
            </w:pPr>
            <w:r>
              <w:rPr/>
            </w:r>
            <w:r/>
          </w:p>
        </w:tc>
      </w:tr>
      <w:tr>
        <w:trPr/>
        <w:tc>
          <w:tcPr>
            <w:tcW w:w="988" w:type="dxa"/>
            <w:tcBorders/>
            <w:shd w:fill="auto" w:val="clear"/>
            <w:tcMar>
              <w:left w:w="93" w:type="dxa"/>
            </w:tcMar>
          </w:tcPr>
          <w:p>
            <w:pPr>
              <w:pStyle w:val="Normal"/>
            </w:pPr>
            <w:r>
              <w:rPr/>
              <w:t>1.2</w:t>
            </w:r>
            <w:r/>
          </w:p>
        </w:tc>
        <w:tc>
          <w:tcPr>
            <w:tcW w:w="5102" w:type="dxa"/>
            <w:tcBorders/>
            <w:shd w:fill="auto" w:val="clear"/>
            <w:tcMar>
              <w:left w:w="93" w:type="dxa"/>
            </w:tcMar>
          </w:tcPr>
          <w:p>
            <w:pPr>
              <w:pStyle w:val="Normal"/>
            </w:pPr>
            <w:r>
              <w:rPr/>
              <w:t>Add implementation structure overview, refine document structure</w:t>
            </w:r>
            <w:r/>
          </w:p>
        </w:tc>
        <w:tc>
          <w:tcPr>
            <w:tcW w:w="1131" w:type="dxa"/>
            <w:tcBorders/>
            <w:shd w:fill="auto" w:val="clear"/>
            <w:tcMar>
              <w:left w:w="93" w:type="dxa"/>
            </w:tcMar>
          </w:tcPr>
          <w:p>
            <w:pPr>
              <w:pStyle w:val="Normal"/>
            </w:pPr>
            <w:r>
              <w:rPr/>
              <w:t>2016-5-6</w:t>
            </w:r>
            <w:r/>
          </w:p>
        </w:tc>
        <w:tc>
          <w:tcPr>
            <w:tcW w:w="1074" w:type="dxa"/>
            <w:tcBorders/>
            <w:shd w:fill="auto" w:val="clear"/>
            <w:tcMar>
              <w:left w:w="93" w:type="dxa"/>
            </w:tcMar>
          </w:tcPr>
          <w:p>
            <w:pPr>
              <w:pStyle w:val="Normal"/>
            </w:pPr>
            <w:r>
              <w:rPr/>
              <w:t>Ziyi</w:t>
            </w:r>
            <w:r/>
          </w:p>
        </w:tc>
      </w:tr>
      <w:tr>
        <w:trPr/>
        <w:tc>
          <w:tcPr>
            <w:tcW w:w="988" w:type="dxa"/>
            <w:tcBorders/>
            <w:shd w:fill="auto" w:val="clear"/>
            <w:tcMar>
              <w:left w:w="93" w:type="dxa"/>
            </w:tcMar>
          </w:tcPr>
          <w:p>
            <w:pPr>
              <w:pStyle w:val="Normal"/>
            </w:pPr>
            <w:r>
              <w:rPr/>
              <w:t>1.2.1</w:t>
            </w:r>
            <w:r/>
          </w:p>
        </w:tc>
        <w:tc>
          <w:tcPr>
            <w:tcW w:w="5102" w:type="dxa"/>
            <w:tcBorders/>
            <w:shd w:fill="auto" w:val="clear"/>
            <w:tcMar>
              <w:left w:w="93" w:type="dxa"/>
            </w:tcMar>
          </w:tcPr>
          <w:p>
            <w:pPr>
              <w:pStyle w:val="Normal"/>
            </w:pPr>
            <w:r>
              <w:rPr/>
              <w:t>Refine 3.1.4 by adding disadvantages of AspectC++</w:t>
            </w:r>
            <w:r/>
          </w:p>
        </w:tc>
        <w:tc>
          <w:tcPr>
            <w:tcW w:w="1131" w:type="dxa"/>
            <w:tcBorders/>
            <w:shd w:fill="auto" w:val="clear"/>
            <w:tcMar>
              <w:left w:w="93" w:type="dxa"/>
            </w:tcMar>
          </w:tcPr>
          <w:p>
            <w:pPr>
              <w:pStyle w:val="Normal"/>
            </w:pPr>
            <w:r>
              <w:rPr/>
              <w:t>2016-5-10</w:t>
            </w:r>
            <w:r/>
          </w:p>
        </w:tc>
        <w:tc>
          <w:tcPr>
            <w:tcW w:w="1074" w:type="dxa"/>
            <w:tcBorders/>
            <w:shd w:fill="auto" w:val="clear"/>
            <w:tcMar>
              <w:left w:w="93" w:type="dxa"/>
            </w:tcMar>
          </w:tcPr>
          <w:p>
            <w:pPr>
              <w:pStyle w:val="Normal"/>
            </w:pPr>
            <w:bookmarkStart w:id="1" w:name="_GoBack"/>
            <w:bookmarkEnd w:id="1"/>
            <w:r>
              <w:rPr/>
              <w:t>Weizhao</w:t>
            </w:r>
            <w:r/>
          </w:p>
        </w:tc>
      </w:tr>
      <w:tr>
        <w:trPr/>
        <w:tc>
          <w:tcPr>
            <w:tcW w:w="988" w:type="dxa"/>
            <w:tcBorders>
              <w:top w:val="nil"/>
            </w:tcBorders>
            <w:shd w:fill="auto" w:val="clear"/>
            <w:tcMar>
              <w:left w:w="93" w:type="dxa"/>
            </w:tcMar>
          </w:tcPr>
          <w:p>
            <w:pPr>
              <w:pStyle w:val="Normal"/>
              <w:rPr>
                <w:sz w:val="24"/>
                <w:sz w:val="24"/>
                <w:color w:val="00000A"/>
              </w:rPr>
            </w:pPr>
            <w:r>
              <w:rPr/>
              <w:t>1.2.2</w:t>
            </w:r>
            <w:r/>
          </w:p>
        </w:tc>
        <w:tc>
          <w:tcPr>
            <w:tcW w:w="5102" w:type="dxa"/>
            <w:tcBorders>
              <w:top w:val="nil"/>
            </w:tcBorders>
            <w:shd w:fill="auto" w:val="clear"/>
            <w:tcMar>
              <w:left w:w="93" w:type="dxa"/>
            </w:tcMar>
          </w:tcPr>
          <w:p>
            <w:pPr>
              <w:pStyle w:val="Normal"/>
            </w:pPr>
            <w:r>
              <w:rPr/>
              <w:t>Add 3.3 Case Stuty: CCTZ</w:t>
            </w:r>
            <w:r/>
          </w:p>
          <w:p>
            <w:pPr>
              <w:pStyle w:val="Normal"/>
            </w:pPr>
            <w:r>
              <w:rPr>
                <w:color w:val="00000A"/>
                <w:sz w:val="24"/>
              </w:rPr>
              <w:t>Add 5 Gtest</w:t>
            </w:r>
            <w:r/>
          </w:p>
        </w:tc>
        <w:tc>
          <w:tcPr>
            <w:tcW w:w="1131" w:type="dxa"/>
            <w:tcBorders>
              <w:top w:val="nil"/>
            </w:tcBorders>
            <w:shd w:fill="auto" w:val="clear"/>
            <w:tcMar>
              <w:left w:w="93" w:type="dxa"/>
            </w:tcMar>
          </w:tcPr>
          <w:p>
            <w:pPr>
              <w:pStyle w:val="Normal"/>
              <w:rPr>
                <w:sz w:val="24"/>
                <w:sz w:val="24"/>
                <w:color w:val="00000A"/>
              </w:rPr>
            </w:pPr>
            <w:r>
              <w:rPr/>
              <w:t>2016-5-15</w:t>
            </w:r>
            <w:r/>
          </w:p>
        </w:tc>
        <w:tc>
          <w:tcPr>
            <w:tcW w:w="1074" w:type="dxa"/>
            <w:tcBorders>
              <w:top w:val="nil"/>
            </w:tcBorders>
            <w:shd w:fill="auto" w:val="clear"/>
            <w:tcMar>
              <w:left w:w="93" w:type="dxa"/>
            </w:tcMar>
          </w:tcPr>
          <w:p>
            <w:pPr>
              <w:pStyle w:val="Normal"/>
              <w:rPr>
                <w:sz w:val="24"/>
                <w:sz w:val="24"/>
                <w:color w:val="00000A"/>
              </w:rPr>
            </w:pPr>
            <w:r>
              <w:rPr/>
              <w:t>Yu Feiyue</w:t>
            </w:r>
            <w:r/>
          </w:p>
        </w:tc>
      </w:tr>
      <w:tr>
        <w:trPr/>
        <w:tc>
          <w:tcPr>
            <w:tcW w:w="988" w:type="dxa"/>
            <w:tcBorders>
              <w:top w:val="nil"/>
            </w:tcBorders>
            <w:shd w:fill="auto" w:val="clear"/>
            <w:tcMar>
              <w:left w:w="93" w:type="dxa"/>
            </w:tcMar>
          </w:tcPr>
          <w:p>
            <w:pPr>
              <w:pStyle w:val="Normal"/>
              <w:rPr>
                <w:sz w:val="24"/>
                <w:sz w:val="24"/>
                <w:szCs w:val="24"/>
                <w:rFonts w:ascii="Calibri" w:hAnsi="Calibri" w:eastAsia="宋体" w:cs=""/>
                <w:color w:val="00000A"/>
                <w:lang w:val="en-US" w:eastAsia="zh-CN" w:bidi="ar-SA"/>
              </w:rPr>
            </w:pPr>
            <w:r>
              <w:rPr/>
              <w:t>1.2.3</w:t>
            </w:r>
            <w:r/>
          </w:p>
        </w:tc>
        <w:tc>
          <w:tcPr>
            <w:tcW w:w="5102" w:type="dxa"/>
            <w:tcBorders>
              <w:top w:val="nil"/>
            </w:tcBorders>
            <w:shd w:fill="auto" w:val="clear"/>
            <w:tcMar>
              <w:left w:w="93" w:type="dxa"/>
            </w:tcMar>
          </w:tcPr>
          <w:p>
            <w:pPr>
              <w:pStyle w:val="Normal"/>
              <w:rPr>
                <w:sz w:val="24"/>
                <w:sz w:val="24"/>
                <w:szCs w:val="24"/>
                <w:rFonts w:ascii="Calibri" w:hAnsi="Calibri" w:eastAsia="宋体" w:cs=""/>
                <w:color w:val="00000A"/>
                <w:lang w:val="en-US" w:eastAsia="zh-CN" w:bidi="ar-SA"/>
              </w:rPr>
            </w:pPr>
            <w:r>
              <w:rPr/>
              <w:t>Modify 3.3 Case Study</w:t>
            </w:r>
            <w:r/>
          </w:p>
        </w:tc>
        <w:tc>
          <w:tcPr>
            <w:tcW w:w="1131" w:type="dxa"/>
            <w:tcBorders>
              <w:top w:val="nil"/>
            </w:tcBorders>
            <w:shd w:fill="auto" w:val="clear"/>
            <w:tcMar>
              <w:left w:w="93" w:type="dxa"/>
            </w:tcMar>
          </w:tcPr>
          <w:p>
            <w:pPr>
              <w:pStyle w:val="Normal"/>
              <w:rPr>
                <w:sz w:val="24"/>
                <w:sz w:val="24"/>
                <w:szCs w:val="24"/>
                <w:rFonts w:ascii="Calibri" w:hAnsi="Calibri" w:eastAsia="宋体" w:cs=""/>
                <w:color w:val="00000A"/>
                <w:lang w:val="en-US" w:eastAsia="zh-CN" w:bidi="ar-SA"/>
              </w:rPr>
            </w:pPr>
            <w:r>
              <w:rPr/>
              <w:t>2016-5-25</w:t>
            </w:r>
            <w:r/>
          </w:p>
        </w:tc>
        <w:tc>
          <w:tcPr>
            <w:tcW w:w="1074" w:type="dxa"/>
            <w:tcBorders>
              <w:top w:val="nil"/>
            </w:tcBorders>
            <w:shd w:fill="auto" w:val="clear"/>
            <w:tcMar>
              <w:left w:w="93" w:type="dxa"/>
            </w:tcMar>
          </w:tcPr>
          <w:p>
            <w:pPr>
              <w:pStyle w:val="Normal"/>
              <w:rPr>
                <w:sz w:val="24"/>
                <w:sz w:val="24"/>
                <w:szCs w:val="24"/>
                <w:rFonts w:ascii="Calibri" w:hAnsi="Calibri" w:eastAsia="宋体" w:cs=""/>
                <w:color w:val="00000A"/>
                <w:lang w:val="en-US" w:eastAsia="zh-CN" w:bidi="ar-SA"/>
              </w:rPr>
            </w:pPr>
            <w:r>
              <w:rPr/>
              <w:t>Yu 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Pr>
          <w:fldChar w:fldCharType="begin"/>
        </w:r>
        <w:r>
          <w:rPr>
            <w:webHidden/>
          </w:rPr>
          <w:instrText>PAGEREF _Toc450302218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vanish w:val="false"/>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vanish w:val="false"/>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vanish w:val="false"/>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vanish w:val="false"/>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vanish w:val="false"/>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vanish w:val="false"/>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vanish w:val="false"/>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vanish w:val="false"/>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vanish w:val="false"/>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vanish w:val="false"/>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vanish w:val="false"/>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vanish w:val="false"/>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0" distR="0">
                <wp:extent cx="5276850" cy="3079115"/>
                <wp:effectExtent l="0" t="0" r="0" b="0"/>
                <wp:docPr id="1" name=""/>
                <a:graphic xmlns:a="http://schemas.openxmlformats.org/drawingml/2006/main">
                  <a:graphicData uri="http://schemas.microsoft.com/office/word/2010/wordprocessingGroup">
                    <wpg:wgp>
                      <wpg:cNvGrpSpPr/>
                      <wpg:grpSpPr>
                        <a:xfrm>
                          <a:off x="0" y="0"/>
                          <a:ext cx="5276160" cy="3078360"/>
                        </a:xfrm>
                      </wpg:grpSpPr>
                      <wps:wsp>
                        <wps:cNvSpPr/>
                        <wps:spPr>
                          <a:xfrm>
                            <a:off x="0" y="0"/>
                            <a:ext cx="5276160" cy="3078360"/>
                          </a:xfrm>
                          <a:prstGeom prst="rect">
                            <a:avLst/>
                          </a:prstGeom>
                          <a:noFill/>
                          <a:ln>
                            <a:noFill/>
                          </a:ln>
                        </wps:spPr>
                        <wps:style>
                          <a:lnRef idx="0"/>
                          <a:fillRef idx="0"/>
                          <a:effectRef idx="0"/>
                          <a:fontRef idx="minor"/>
                        </wps:style>
                        <wps:bodyPr/>
                      </wps:wsp>
                      <wps:wsp>
                        <wps:cNvSpPr/>
                        <wps:spPr>
                          <a:xfrm>
                            <a:off x="1109520" y="434880"/>
                            <a:ext cx="749160" cy="516240"/>
                          </a:xfrm>
                          <a:prstGeom prst="verticalScroll">
                            <a:avLst>
                              <a:gd name="adj" fmla="val 1366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0320"/>
                            <a:ext cx="758160" cy="5670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664"/>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wps:txbx>
                        <wps:bodyPr lIns="90000" rIns="90000" tIns="45000" bIns="45000" anchor="ctr"/>
                      </wps:wsp>
                      <wps:wsp>
                        <wps:cNvSpPr/>
                        <wps:spPr>
                          <a:xfrm>
                            <a:off x="3916080" y="2479680"/>
                            <a:ext cx="406440" cy="50868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399760"/>
                            <a:ext cx="801360" cy="6235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5800" y="2772360"/>
                            <a:ext cx="107964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2960"/>
                            <a:ext cx="10591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69920"/>
                            <a:ext cx="389160" cy="5446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38640"/>
                            <a:ext cx="758160" cy="5670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Differ</w:t>
                              </w:r>
                            </w:p>
                          </w:txbxContent>
                        </wps:txbx>
                        <wps:bodyPr lIns="90000" rIns="90000" tIns="45000" bIns="45000" anchor="ctr"/>
                      </wps:wsp>
                      <wps:wsp>
                        <wps:cNvSpPr/>
                        <wps:spPr>
                          <a:xfrm>
                            <a:off x="64800" y="562680"/>
                            <a:ext cx="65268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1360" y="1092240"/>
                            <a:ext cx="767880" cy="5220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2240"/>
                            <a:ext cx="680760" cy="4906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1520"/>
                            <a:ext cx="640800" cy="4914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8320" y="1622520"/>
                            <a:ext cx="1450440" cy="4021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wps:txbx>
                        <wps:bodyPr lIns="90000" rIns="90000" tIns="45000" bIns="45000" anchor="ctr"/>
                      </wps:wsp>
                      <wps:wsp>
                        <wps:cNvSpPr/>
                        <wps:spPr>
                          <a:xfrm>
                            <a:off x="2253600" y="2140560"/>
                            <a:ext cx="828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2280"/>
                            <a:ext cx="634320" cy="358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4080" y="671760"/>
                            <a:ext cx="75816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Executor</w:t>
                              </w:r>
                            </w:p>
                          </w:txbxContent>
                        </wps:txbx>
                        <wps:bodyPr lIns="90000" rIns="90000" tIns="45000" bIns="45000" anchor="ctr"/>
                      </wps:wsp>
                      <wps:wsp>
                        <wps:cNvSpPr/>
                        <wps:spPr>
                          <a:xfrm flipV="1">
                            <a:off x="3812400" y="1274400"/>
                            <a:ext cx="590040" cy="2991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7320"/>
                            <a:ext cx="451440" cy="2286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1840"/>
                            <a:ext cx="450720" cy="34812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6920"/>
                            <a:ext cx="450720" cy="2286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0160"/>
                            <a:ext cx="450720" cy="2286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4pt" coordorigin="0,0" coordsize="8309,4848">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9;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67;top:3905;width:639;height:800"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198;top:4366;width:1699;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2;width:1667;height:946" type="shapetype_32">
                  <w10:wrap type="none"/>
                  <v:fill on="false" o:detectmouseclick="t"/>
                  <v:stroke color="#5b9bd5" weight="6480" endarrow="block" endarrowwidth="medium" endarrowlength="medium" joinstyle="miter" endcap="flat"/>
                </v:shape>
                <v:shape id="shape_0" stroked="t" style="position:absolute;left:647;top:1685;width:612;height:857"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7;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2;top:1720;width:1208;height:821;flip:x" type="shapetype_32">
                  <w10:wrap type="none"/>
                  <v:fill on="false" o:detectmouseclick="t"/>
                  <v:stroke color="#5b9bd5" weight="6480" endarrow="block" endarrowwidth="medium" endarrowlength="medium" joinstyle="miter" endcap="flat"/>
                </v:shape>
                <v:shape id="shape_0" stroked="t" style="position:absolute;left:2474;top:1720;width:1071;height:772" type="shapetype_32">
                  <w10:wrap type="none"/>
                  <v:fill on="false" o:detectmouseclick="t"/>
                  <v:stroke color="#5b9bd5" weight="6480" endarrow="block" endarrowwidth="medium" endarrowlength="medium" joinstyle="miter" endcap="flat"/>
                </v:shape>
                <v:shape id="shape_0" stroked="t" style="position:absolute;left:3547;top:1719;width:1008;height:773;flip:x" type="shapetype_32">
                  <w10:wrap type="none"/>
                  <v:fill on="false" o:detectmouseclick="t"/>
                  <v:stroke color="#5b9bd5" weight="6480" endarrow="block" endarrowwidth="medium" endarrowlength="medium" joinstyle="miter" endcap="flat"/>
                </v:shape>
                <v:shape id="shape_0" fillcolor="#5b9bd5" stroked="t" style="position:absolute;left:4627;top:2555;width:2283;height:632"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v:textbox>
                  <w10:wrap type="square"/>
                  <v:fill type="solid" color2="#a4642a" o:detectmouseclick="t"/>
                  <v:stroke color="#1f4d78" weight="12600" joinstyle="miter" endcap="flat"/>
                </v:shape>
                <v:shape id="shape_0" stroked="t" style="position:absolute;left:3549;top:3371;width:12;height:614" type="shapetype_32">
                  <w10:wrap type="none"/>
                  <v:fill on="false" o:detectmouseclick="t"/>
                  <v:stroke color="#5b9bd5" weight="6480" endarrow="block" endarrowwidth="medium" endarrowlength="medium" joinstyle="miter" endcap="flat"/>
                </v:shape>
                <v:shape id="shape_0" stroked="t" style="position:absolute;left:4148;top:2933;width:998;height:563" type="shapetype_32">
                  <w10:wrap type="none"/>
                  <v:fill on="false" o:detectmouseclick="t"/>
                  <v:stroke color="#5b9bd5" weight="6480" endarrow="block" endarrowwidth="medium" endarrowlength="medium" joinstyle="miter" endcap="flat"/>
                </v:shape>
                <v:shape id="shape_0" stroked="t" style="position:absolute;left:6004;top:2007;width:928;height:470;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25" w:type="dxa"/>
        <w:tblBorders/>
        <w:tblCellMar>
          <w:top w:w="0" w:type="dxa"/>
          <w:left w:w="83" w:type="dxa"/>
          <w:bottom w:w="0" w:type="dxa"/>
          <w:right w:w="108" w:type="dxa"/>
        </w:tblCellMar>
      </w:tblPr>
      <w:tblGrid>
        <w:gridCol w:w="1726"/>
        <w:gridCol w:w="1640"/>
        <w:gridCol w:w="1640"/>
        <w:gridCol w:w="1636"/>
        <w:gridCol w:w="1649"/>
      </w:tblGrid>
      <w:tr>
        <w:trPr/>
        <w:tc>
          <w:tcPr>
            <w:tcW w:w="1726" w:type="dxa"/>
            <w:tcBorders/>
            <w:shd w:color="auto" w:fill="5B9BD5" w:themeFill="accent1" w:val="clear"/>
            <w:tcMar>
              <w:left w:w="83"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#source file</w:t>
            </w:r>
            <w:r/>
          </w:p>
        </w:tc>
        <w:tc>
          <w:tcPr>
            <w:tcW w:w="1640" w:type="dxa"/>
            <w:tcBorders>
              <w:bottom w:val="nil"/>
              <w:insideH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49" w:type="dxa"/>
            <w:tcBorders>
              <w:bottom w:val="nil"/>
              <w:insideH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Helloworld</w:t>
            </w:r>
            <w:r/>
          </w:p>
        </w:tc>
        <w:tc>
          <w:tcPr>
            <w:tcW w:w="1640" w:type="dxa"/>
            <w:tcBorders/>
            <w:shd w:color="auto" w:fill="BDD6EE" w:themeFill="accent1" w:themeFillTint="66" w:val="clear"/>
            <w:tcMar>
              <w:left w:w="83" w:type="dxa"/>
            </w:tcMar>
          </w:tcPr>
          <w:p>
            <w:pPr>
              <w:pStyle w:val="Normal"/>
            </w:pPr>
            <w:r>
              <w:rPr/>
              <w:t>2</w:t>
            </w:r>
            <w:r/>
          </w:p>
        </w:tc>
        <w:tc>
          <w:tcPr>
            <w:tcW w:w="1640" w:type="dxa"/>
            <w:tcBorders/>
            <w:shd w:color="auto" w:fill="BDD6EE" w:themeFill="accent1" w:themeFillTint="66" w:val="clear"/>
            <w:tcMar>
              <w:left w:w="83" w:type="dxa"/>
            </w:tcMar>
          </w:tcPr>
          <w:p>
            <w:pPr>
              <w:pStyle w:val="Normal"/>
            </w:pPr>
            <w:r>
              <w:rPr/>
              <w:t>1</w:t>
            </w:r>
            <w:r/>
          </w:p>
        </w:tc>
        <w:tc>
          <w:tcPr>
            <w:tcW w:w="1636" w:type="dxa"/>
            <w:tcBorders/>
            <w:shd w:color="auto" w:fill="BDD6EE" w:themeFill="accent1" w:themeFillTint="66" w:val="clear"/>
            <w:tcMar>
              <w:left w:w="83" w:type="dxa"/>
            </w:tcMar>
          </w:tcPr>
          <w:p>
            <w:pPr>
              <w:pStyle w:val="Normal"/>
            </w:pPr>
            <w:r>
              <w:rPr/>
              <w:t>0.267</w:t>
            </w:r>
            <w:r/>
          </w:p>
        </w:tc>
        <w:tc>
          <w:tcPr>
            <w:tcW w:w="1649" w:type="dxa"/>
            <w:tcBorders/>
            <w:shd w:color="auto" w:fill="BDD6EE" w:themeFill="accent1" w:themeFillTint="66" w:val="clear"/>
            <w:tcMar>
              <w:left w:w="83" w:type="dxa"/>
            </w:tcMar>
          </w:tcPr>
          <w:p>
            <w:pPr>
              <w:pStyle w:val="Normal"/>
            </w:pPr>
            <w:r>
              <w:rPr/>
              <w:t>1.210</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Modules</w:t>
            </w:r>
            <w:r/>
          </w:p>
        </w:tc>
        <w:tc>
          <w:tcPr>
            <w:tcW w:w="1640" w:type="dxa"/>
            <w:tcBorders/>
            <w:shd w:color="auto" w:fill="auto" w:val="clear"/>
            <w:tcMar>
              <w:left w:w="83" w:type="dxa"/>
            </w:tcMar>
          </w:tcPr>
          <w:p>
            <w:pPr>
              <w:pStyle w:val="Normal"/>
            </w:pPr>
            <w:r>
              <w:rPr/>
              <w:t>2</w:t>
            </w:r>
            <w:r/>
          </w:p>
        </w:tc>
        <w:tc>
          <w:tcPr>
            <w:tcW w:w="1640" w:type="dxa"/>
            <w:tcBorders/>
            <w:shd w:color="auto" w:fill="auto" w:val="clear"/>
            <w:tcMar>
              <w:left w:w="83" w:type="dxa"/>
            </w:tcMar>
          </w:tcPr>
          <w:p>
            <w:pPr>
              <w:pStyle w:val="Normal"/>
            </w:pPr>
            <w:r>
              <w:rPr/>
              <w:t>4</w:t>
            </w:r>
            <w:r/>
          </w:p>
        </w:tc>
        <w:tc>
          <w:tcPr>
            <w:tcW w:w="1636" w:type="dxa"/>
            <w:tcBorders/>
            <w:shd w:color="auto" w:fill="auto" w:val="clear"/>
            <w:tcMar>
              <w:left w:w="83" w:type="dxa"/>
            </w:tcMar>
          </w:tcPr>
          <w:p>
            <w:pPr>
              <w:pStyle w:val="Normal"/>
            </w:pPr>
            <w:r>
              <w:rPr/>
              <w:t>0.030</w:t>
            </w:r>
            <w:r/>
          </w:p>
        </w:tc>
        <w:tc>
          <w:tcPr>
            <w:tcW w:w="1649" w:type="dxa"/>
            <w:tcBorders/>
            <w:shd w:color="auto" w:fill="auto" w:val="clear"/>
            <w:tcMar>
              <w:left w:w="83" w:type="dxa"/>
            </w:tcMar>
          </w:tcPr>
          <w:p>
            <w:pPr>
              <w:pStyle w:val="Normal"/>
            </w:pPr>
            <w:r>
              <w:rPr/>
              <w:t>1.173</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Coverage</w:t>
            </w:r>
            <w:r/>
          </w:p>
        </w:tc>
        <w:tc>
          <w:tcPr>
            <w:tcW w:w="1640" w:type="dxa"/>
            <w:tcBorders/>
            <w:shd w:color="auto" w:fill="BDD6EE" w:themeFill="accent1" w:themeFillTint="66" w:val="clear"/>
            <w:tcMar>
              <w:left w:w="83" w:type="dxa"/>
            </w:tcMar>
          </w:tcPr>
          <w:p>
            <w:pPr>
              <w:pStyle w:val="Normal"/>
            </w:pPr>
            <w:r>
              <w:rPr/>
              <w:t>1</w:t>
            </w:r>
            <w:r/>
          </w:p>
        </w:tc>
        <w:tc>
          <w:tcPr>
            <w:tcW w:w="1640" w:type="dxa"/>
            <w:tcBorders/>
            <w:shd w:color="auto" w:fill="BDD6EE" w:themeFill="accent1" w:themeFillTint="66" w:val="clear"/>
            <w:tcMar>
              <w:left w:w="83" w:type="dxa"/>
            </w:tcMar>
          </w:tcPr>
          <w:p>
            <w:pPr>
              <w:pStyle w:val="Normal"/>
            </w:pPr>
            <w:r>
              <w:rPr/>
              <w:t>2</w:t>
            </w:r>
            <w:r/>
          </w:p>
        </w:tc>
        <w:tc>
          <w:tcPr>
            <w:tcW w:w="1636" w:type="dxa"/>
            <w:tcBorders/>
            <w:shd w:color="auto" w:fill="BDD6EE" w:themeFill="accent1" w:themeFillTint="66" w:val="clear"/>
            <w:tcMar>
              <w:left w:w="83" w:type="dxa"/>
            </w:tcMar>
          </w:tcPr>
          <w:p>
            <w:pPr>
              <w:pStyle w:val="Normal"/>
            </w:pPr>
            <w:r>
              <w:rPr/>
              <w:t>0.030</w:t>
            </w:r>
            <w:r/>
          </w:p>
        </w:tc>
        <w:tc>
          <w:tcPr>
            <w:tcW w:w="1649" w:type="dxa"/>
            <w:tcBorders/>
            <w:shd w:color="auto" w:fill="BDD6EE" w:themeFill="accent1" w:themeFillTint="66" w:val="clear"/>
            <w:tcMar>
              <w:left w:w="83" w:type="dxa"/>
            </w:tcMar>
          </w:tcPr>
          <w:p>
            <w:pPr>
              <w:pStyle w:val="Normal"/>
            </w:pPr>
            <w:r>
              <w:rPr/>
              <w:t>1.894</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Profiling</w:t>
            </w:r>
            <w:r/>
          </w:p>
        </w:tc>
        <w:tc>
          <w:tcPr>
            <w:tcW w:w="1640" w:type="dxa"/>
            <w:tcBorders/>
            <w:shd w:color="auto" w:fill="auto" w:val="clear"/>
            <w:tcMar>
              <w:left w:w="83" w:type="dxa"/>
            </w:tcMar>
          </w:tcPr>
          <w:p>
            <w:pPr>
              <w:pStyle w:val="Normal"/>
            </w:pPr>
            <w:r>
              <w:rPr/>
              <w:t>1</w:t>
            </w:r>
            <w:r/>
          </w:p>
        </w:tc>
        <w:tc>
          <w:tcPr>
            <w:tcW w:w="1640" w:type="dxa"/>
            <w:tcBorders/>
            <w:shd w:color="auto" w:fill="auto" w:val="clear"/>
            <w:tcMar>
              <w:left w:w="83" w:type="dxa"/>
            </w:tcMar>
          </w:tcPr>
          <w:p>
            <w:pPr>
              <w:pStyle w:val="Normal"/>
            </w:pPr>
            <w:r>
              <w:rPr/>
              <w:t>2</w:t>
            </w:r>
            <w:r/>
          </w:p>
        </w:tc>
        <w:tc>
          <w:tcPr>
            <w:tcW w:w="1636" w:type="dxa"/>
            <w:tcBorders/>
            <w:shd w:color="auto" w:fill="auto" w:val="clear"/>
            <w:tcMar>
              <w:left w:w="83" w:type="dxa"/>
            </w:tcMar>
          </w:tcPr>
          <w:p>
            <w:pPr>
              <w:pStyle w:val="Normal"/>
            </w:pPr>
            <w:r>
              <w:rPr/>
              <w:t>0.032</w:t>
            </w:r>
            <w:r/>
          </w:p>
        </w:tc>
        <w:tc>
          <w:tcPr>
            <w:tcW w:w="1649" w:type="dxa"/>
            <w:tcBorders/>
            <w:shd w:color="auto" w:fill="auto" w:val="clear"/>
            <w:tcMar>
              <w:left w:w="83" w:type="dxa"/>
            </w:tcMar>
          </w:tcPr>
          <w:p>
            <w:pPr>
              <w:pStyle w:val="Normal"/>
            </w:pPr>
            <w:r>
              <w:rPr/>
              <w:t>1.204</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Singleton</w:t>
            </w:r>
            <w:r/>
          </w:p>
        </w:tc>
        <w:tc>
          <w:tcPr>
            <w:tcW w:w="1640" w:type="dxa"/>
            <w:tcBorders/>
            <w:shd w:color="auto" w:fill="BDD6EE" w:themeFill="accent1" w:themeFillTint="66" w:val="clear"/>
            <w:tcMar>
              <w:left w:w="83" w:type="dxa"/>
            </w:tcMar>
          </w:tcPr>
          <w:p>
            <w:pPr>
              <w:pStyle w:val="Normal"/>
            </w:pPr>
            <w:r>
              <w:rPr/>
              <w:t>3</w:t>
            </w:r>
            <w:r/>
          </w:p>
        </w:tc>
        <w:tc>
          <w:tcPr>
            <w:tcW w:w="1640" w:type="dxa"/>
            <w:tcBorders/>
            <w:shd w:color="auto" w:fill="BDD6EE" w:themeFill="accent1" w:themeFillTint="66" w:val="clear"/>
            <w:tcMar>
              <w:left w:w="83" w:type="dxa"/>
            </w:tcMar>
          </w:tcPr>
          <w:p>
            <w:pPr>
              <w:pStyle w:val="Normal"/>
            </w:pPr>
            <w:r>
              <w:rPr/>
              <w:t>2</w:t>
            </w:r>
            <w:r/>
          </w:p>
        </w:tc>
        <w:tc>
          <w:tcPr>
            <w:tcW w:w="1636" w:type="dxa"/>
            <w:tcBorders/>
            <w:shd w:color="auto" w:fill="BDD6EE" w:themeFill="accent1" w:themeFillTint="66" w:val="clear"/>
            <w:tcMar>
              <w:left w:w="83" w:type="dxa"/>
            </w:tcMar>
          </w:tcPr>
          <w:p>
            <w:pPr>
              <w:pStyle w:val="Normal"/>
            </w:pPr>
            <w:r>
              <w:rPr/>
              <w:t>0.034</w:t>
            </w:r>
            <w:r/>
          </w:p>
        </w:tc>
        <w:tc>
          <w:tcPr>
            <w:tcW w:w="1649" w:type="dxa"/>
            <w:tcBorders/>
            <w:shd w:color="auto" w:fill="BDD6EE" w:themeFill="accent1" w:themeFillTint="66" w:val="clear"/>
            <w:tcMar>
              <w:left w:w="83" w:type="dxa"/>
            </w:tcMar>
          </w:tcPr>
          <w:p>
            <w:pPr>
              <w:pStyle w:val="Normal"/>
            </w:pPr>
            <w:r>
              <w:rPr/>
              <w:t>1.173</w:t>
            </w:r>
            <w:r/>
          </w:p>
        </w:tc>
      </w:tr>
      <w:tr>
        <w:trPr/>
        <w:tc>
          <w:tcPr>
            <w:tcW w:w="1726" w:type="dxa"/>
            <w:tcBorders>
              <w:right w:val="nil"/>
              <w:insideV w:val="nil"/>
            </w:tcBorders>
            <w:shd w:color="auto" w:fill="5B9BD5" w:themeFill="accent1" w:val="clear"/>
            <w:tcMar>
              <w:left w:w="83" w:type="dxa"/>
            </w:tcMar>
          </w:tcPr>
          <w:p>
            <w:pPr>
              <w:pStyle w:val="Normal"/>
              <w:rPr>
                <w:b w:val="false"/>
                <w:b w:val="false"/>
                <w:bCs w:val="false"/>
                <w:color w:val="FFFFFF" w:themeColor="background1"/>
              </w:rPr>
            </w:pPr>
            <w:r>
              <w:rPr>
                <w:b/>
                <w:bCs/>
                <w:color w:val="FFFFFF" w:themeColor="background1"/>
              </w:rPr>
              <w:t>Another_demo</w:t>
            </w:r>
            <w:r/>
          </w:p>
        </w:tc>
        <w:tc>
          <w:tcPr>
            <w:tcW w:w="1640" w:type="dxa"/>
            <w:tcBorders/>
            <w:shd w:color="auto" w:fill="auto" w:val="clear"/>
            <w:tcMar>
              <w:left w:w="83" w:type="dxa"/>
            </w:tcMar>
          </w:tcPr>
          <w:p>
            <w:pPr>
              <w:pStyle w:val="Normal"/>
            </w:pPr>
            <w:r>
              <w:rPr/>
              <w:t>5</w:t>
            </w:r>
            <w:r/>
          </w:p>
        </w:tc>
        <w:tc>
          <w:tcPr>
            <w:tcW w:w="1640" w:type="dxa"/>
            <w:tcBorders/>
            <w:shd w:color="auto" w:fill="auto" w:val="clear"/>
            <w:tcMar>
              <w:left w:w="83" w:type="dxa"/>
            </w:tcMar>
          </w:tcPr>
          <w:p>
            <w:pPr>
              <w:pStyle w:val="Normal"/>
            </w:pPr>
            <w:r>
              <w:rPr/>
              <w:t>1</w:t>
            </w:r>
            <w:r/>
          </w:p>
        </w:tc>
        <w:tc>
          <w:tcPr>
            <w:tcW w:w="1636" w:type="dxa"/>
            <w:tcBorders/>
            <w:shd w:color="auto" w:fill="auto" w:val="clear"/>
            <w:tcMar>
              <w:left w:w="83" w:type="dxa"/>
            </w:tcMar>
          </w:tcPr>
          <w:p>
            <w:pPr>
              <w:pStyle w:val="Normal"/>
            </w:pPr>
            <w:r>
              <w:rPr/>
              <w:t>0.272</w:t>
            </w:r>
            <w:r/>
          </w:p>
        </w:tc>
        <w:tc>
          <w:tcPr>
            <w:tcW w:w="1649" w:type="dxa"/>
            <w:tcBorders/>
            <w:shd w:color="auto" w:fill="auto" w:val="clear"/>
            <w:tcMar>
              <w:left w:w="83"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szCs w:val="24"/>
          <w:rFonts w:ascii="Calibri" w:hAnsi="Calibri" w:eastAsia="宋体" w:cs=""/>
          <w:color w:val="00000A"/>
          <w:lang w:val="en-US" w:eastAsia="zh-CN" w:bidi="ar-SA"/>
        </w:rPr>
      </w:pPr>
      <w:r>
        <w:rPr/>
        <w:t>It does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pPr>
      <w:r>
        <w:rPr>
          <w:rFonts w:eastAsia="宋体" w:cs="" w:ascii="Calibri Light" w:hAnsi="Calibri Light" w:cstheme="majorBidi" w:eastAsiaTheme="majorEastAsia"/>
          <w:b/>
          <w:bCs/>
          <w:color w:val="00000A"/>
          <w:sz w:val="32"/>
          <w:szCs w:val="32"/>
          <w:lang w:val="en-US" w:eastAsia="zh-CN" w:bidi="ar-SA"/>
        </w:rPr>
        <w:t>3.3 Case Study: CCTZ</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rPr>
          <w:sz w:val="24"/>
          <w:sz w:val="24"/>
          <w:szCs w:val="24"/>
          <w:rFonts w:ascii="Calibri" w:hAnsi="Calibri" w:eastAsia="宋体" w:cs=""/>
          <w:color w:val="00000A"/>
          <w:lang w:val="en-US" w:eastAsia="zh-CN" w:bidi="ar-SA"/>
        </w:rPr>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ind w:hanging="0"/>
        <w:rPr>
          <w:sz w:val="24"/>
          <w:sz w:val="24"/>
          <w:szCs w:val="24"/>
          <w:rFonts w:ascii="Calibri" w:hAnsi="Calibri" w:eastAsia="宋体" w:cs=""/>
          <w:color w:val="00000A"/>
          <w:lang w:val="en-US" w:eastAsia="zh-CN" w:bidi="ar-SA"/>
        </w:rPr>
      </w:pPr>
      <w:r>
        <w:rPr/>
        <w:t>Steps:</w:t>
      </w:r>
      <w:r/>
    </w:p>
    <w:p>
      <w:pPr>
        <w:pStyle w:val="Normal"/>
        <w:ind w:hanging="0"/>
        <w:rPr>
          <w:sz w:val="24"/>
          <w:sz w:val="24"/>
          <w:szCs w:val="24"/>
          <w:rFonts w:ascii="Calibri" w:hAnsi="Calibri" w:eastAsia="宋体" w:cs=""/>
          <w:color w:val="00000A"/>
          <w:lang w:val="en-US" w:eastAsia="zh-CN" w:bidi="ar-SA"/>
        </w:rPr>
      </w:pPr>
      <w:r>
        <w:rPr/>
        <w:t>1. List all test cases;</w:t>
      </w:r>
      <w:r/>
    </w:p>
    <w:p>
      <w:pPr>
        <w:pStyle w:val="Normal"/>
        <w:ind w:hanging="0"/>
        <w:rPr>
          <w:sz w:val="24"/>
          <w:sz w:val="24"/>
          <w:szCs w:val="24"/>
          <w:rFonts w:ascii="Calibri" w:hAnsi="Calibri" w:eastAsia="宋体" w:cs=""/>
          <w:color w:val="00000A"/>
          <w:lang w:val="en-US" w:eastAsia="zh-CN" w:bidi="ar-SA"/>
        </w:rPr>
      </w:pPr>
      <w:r>
        <w:rPr/>
        <w:t>2. Run each test case and get coverage.</w:t>
      </w:r>
      <w:r/>
    </w:p>
    <w:p>
      <w:pPr>
        <w:pStyle w:val="Normal"/>
        <w:ind w:hanging="0"/>
        <w:rPr>
          <w:sz w:val="24"/>
          <w:sz w:val="24"/>
          <w:szCs w:val="24"/>
          <w:rFonts w:ascii="Calibri" w:hAnsi="Calibri" w:eastAsia="宋体" w:cs=""/>
          <w:color w:val="00000A"/>
          <w:lang w:val="en-US" w:eastAsia="zh-CN" w:bidi="ar-SA"/>
        </w:rPr>
      </w:pPr>
      <w:r>
        <w:rPr/>
        <w:t>It costs about 15 seconds to get function coverage of 57 test cases.</w:t>
      </w:r>
      <w:r/>
    </w:p>
    <w:p>
      <w:pPr>
        <w:pStyle w:val="Normal"/>
        <w:ind w:hanging="0"/>
        <w:rPr>
          <w:sz w:val="24"/>
          <w:sz w:val="24"/>
          <w:szCs w:val="24"/>
          <w:rFonts w:ascii="Calibri" w:hAnsi="Calibri" w:eastAsia="宋体" w:cs=""/>
          <w:color w:val="00000A"/>
          <w:lang w:val="en-US" w:eastAsia="zh-CN" w:bidi="ar-SA"/>
        </w:rPr>
      </w:pPr>
      <w:r>
        <w:rPr/>
        <w:t>Problems:</w:t>
      </w:r>
      <w:r/>
    </w:p>
    <w:p>
      <w:pPr>
        <w:pStyle w:val="Normal"/>
        <w:ind w:hanging="0"/>
        <w:rPr>
          <w:sz w:val="24"/>
          <w:sz w:val="24"/>
          <w:szCs w:val="24"/>
          <w:rFonts w:ascii="Calibri" w:hAnsi="Calibri" w:eastAsia="宋体" w:cs=""/>
          <w:color w:val="00000A"/>
          <w:lang w:val="en-US" w:eastAsia="zh-CN" w:bidi="ar-SA"/>
        </w:rPr>
      </w:pPr>
      <w:r>
        <w:rPr/>
        <w:t>1. Functions at runtime cannot map to functions in source code such as template, default constructor.</w:t>
      </w:r>
      <w:r/>
    </w:p>
    <w:p>
      <w:pPr>
        <w:pStyle w:val="Normal"/>
        <w:ind w:hanging="0"/>
        <w:rPr>
          <w:sz w:val="24"/>
          <w:sz w:val="24"/>
          <w:szCs w:val="24"/>
          <w:rFonts w:ascii="Calibri" w:hAnsi="Calibri" w:eastAsia="宋体" w:cs=""/>
          <w:color w:val="00000A"/>
          <w:lang w:val="en-US" w:eastAsia="zh-CN" w:bidi="ar-SA"/>
        </w:rPr>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s=""/>
          <w:color w:val="00000A"/>
          <w:lang w:val="en-US" w:eastAsia="zh-CN" w:bidi="ar-SA"/>
        </w:rPr>
      </w:pPr>
      <w:bookmarkStart w:id="13" w:name="_Toc450302230"/>
      <w:bookmarkEnd w:id="13"/>
      <w:r>
        <w:rPr/>
        <w:t>Differ</w:t>
      </w:r>
      <w:r/>
    </w:p>
    <w:p>
      <w:pPr>
        <w:pStyle w:val="Heading1"/>
        <w:numPr>
          <w:ilvl w:val="0"/>
          <w:numId w:val="1"/>
        </w:numPr>
        <w:rPr>
          <w:sz w:val="44"/>
          <w:b/>
          <w:sz w:val="44"/>
          <w:b/>
          <w:szCs w:val="44"/>
          <w:bCs/>
          <w:rFonts w:ascii="Calibri" w:hAnsi="Calibri" w:eastAsia="宋体" w:cs=""/>
          <w:color w:val="00000A"/>
          <w:lang w:val="en-US" w:eastAsia="zh-CN" w:bidi="ar-SA"/>
        </w:rPr>
      </w:pPr>
      <w:r>
        <w:rPr/>
        <w:t>Gtest</w:t>
      </w:r>
      <w:r/>
    </w:p>
    <w:p>
      <w:pPr>
        <w:pStyle w:val="TextBody"/>
      </w:pPr>
      <w:r>
        <w:rPr/>
        <w:t>This sections gives a basic introduction of gtest which is necessary for the iut project. Details can be found in the official website.</w:t>
      </w:r>
      <w:r/>
    </w:p>
    <w:p>
      <w:pPr>
        <w:pStyle w:val="TextBody"/>
        <w:rPr>
          <w:sz w:val="24"/>
          <w:sz w:val="24"/>
          <w:szCs w:val="24"/>
          <w:rFonts w:ascii="Calibri" w:hAnsi="Calibri" w:eastAsia="宋体" w:cs=""/>
          <w:color w:val="00000A"/>
          <w:lang w:val="en-US" w:eastAsia="zh-CN" w:bidi="ar-SA"/>
        </w:rPr>
      </w:pPr>
      <w:r>
        <w:rPr/>
        <w:t>A gtest file is a .cpp file which has many tests. A standalone executable object file is generated after compilation. You can run it and it will show you the results of tests. Some options are helpful:</w:t>
      </w:r>
      <w:r/>
    </w:p>
    <w:p>
      <w:pPr>
        <w:pStyle w:val="TableContents"/>
        <w:rPr>
          <w:sz w:val="24"/>
          <w:sz w:val="24"/>
          <w:szCs w:val="24"/>
          <w:rFonts w:ascii="Calibri" w:hAnsi="Calibri" w:eastAsia="宋体" w:cs=""/>
          <w:color w:val="00000A"/>
          <w:lang w:val="en-US" w:eastAsia="zh-CN" w:bidi="ar-SA"/>
        </w:rPr>
      </w:pPr>
      <w:r>
        <w:rPr/>
        <w:t>--help</w:t>
      </w:r>
      <w:r/>
    </w:p>
    <w:p>
      <w:pPr>
        <w:pStyle w:val="TableContents"/>
        <w:rPr>
          <w:sz w:val="24"/>
          <w:sz w:val="24"/>
          <w:szCs w:val="24"/>
          <w:rFonts w:ascii="Calibri" w:hAnsi="Calibri" w:eastAsia="宋体" w:cs=""/>
          <w:color w:val="00000A"/>
          <w:lang w:val="en-US" w:eastAsia="zh-CN" w:bidi="ar-SA"/>
        </w:rPr>
      </w:pPr>
      <w:r>
        <w:rPr/>
        <w:tab/>
        <w:t>Print the help</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--gtest_list_tests</w:t>
      </w:r>
      <w:r/>
    </w:p>
    <w:p>
      <w:pPr>
        <w:pStyle w:val="TableContents"/>
        <w:rPr>
          <w:sz w:val="24"/>
          <w:sz w:val="24"/>
          <w:szCs w:val="24"/>
          <w:rFonts w:ascii="Calibri" w:hAnsi="Calibri" w:eastAsia="宋体" w:cs=""/>
          <w:color w:val="00000A"/>
          <w:lang w:val="en-US" w:eastAsia="zh-CN" w:bidi="ar-SA"/>
        </w:rPr>
      </w:pPr>
      <w:r>
        <w:rPr/>
        <w:tab/>
        <w:t>List the names of all tests instead of running them. The name of TEST(Foo, Bar) is "Foo.Bar".</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--gtest_filter=POSTIVE_PATTERNS[-NEGATIVE_PATTERNS]</w:t>
      </w:r>
      <w:r/>
    </w:p>
    <w:p>
      <w:pPr>
        <w:pStyle w:val="TableContents"/>
        <w:rPr>
          <w:sz w:val="24"/>
          <w:sz w:val="24"/>
          <w:szCs w:val="24"/>
          <w:rFonts w:ascii="Calibri" w:hAnsi="Calibri" w:eastAsia="宋体" w:cs=""/>
          <w:color w:val="00000A"/>
          <w:lang w:val="en-US" w:eastAsia="zh-CN" w:bidi="ar-SA"/>
        </w:rPr>
      </w:pPr>
      <w:r>
        <w:rPr/>
        <w:tab/>
        <w:t>Run only the tests whose name matches one of the positive patterns but none of the negative patterns. '?' matches any single character; '*' matches any substring; ':' separates two patterns.</w:t>
      </w:r>
      <w:r/>
    </w:p>
    <w:p>
      <w:pPr>
        <w:pStyle w:val="TextBody"/>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1"/>
        <w:numPr>
          <w:ilvl w:val="0"/>
          <w:numId w:val="1"/>
        </w:numPr>
        <w:rPr>
          <w:sz w:val="44"/>
          <w:b/>
          <w:sz w:val="44"/>
          <w:b/>
          <w:szCs w:val="44"/>
          <w:bCs/>
          <w:rFonts w:ascii="Calibri" w:hAnsi="Calibri" w:eastAsia="宋体" w:cs=""/>
          <w:color w:val="00000A"/>
          <w:lang w:val="en-US" w:eastAsia="zh-CN" w:bidi="ar-SA"/>
        </w:rPr>
      </w:pPr>
      <w:r>
        <w:rPr/>
        <w:t>Benchmarks</w:t>
      </w:r>
      <w:r/>
    </w:p>
    <w:tbl>
      <w:tblPr>
        <w:tblStyle w:val="a6"/>
        <w:tblW w:w="7864" w:type="dxa"/>
        <w:jc w:val="left"/>
        <w:tblInd w:w="417" w:type="dxa"/>
        <w:tblBorders/>
        <w:tblCellMar>
          <w:top w:w="0" w:type="dxa"/>
          <w:left w:w="93" w:type="dxa"/>
          <w:bottom w:w="0" w:type="dxa"/>
          <w:right w:w="108" w:type="dxa"/>
        </w:tblCellMar>
      </w:tblPr>
      <w:tblGrid>
        <w:gridCol w:w="1827"/>
        <w:gridCol w:w="1699"/>
        <w:gridCol w:w="4338"/>
      </w:tblGrid>
      <w:tr>
        <w:trPr>
          <w:trHeight w:val="1000" w:hRule="atLeast"/>
        </w:trPr>
        <w:tc>
          <w:tcPr>
            <w:tcW w:w="1827" w:type="dxa"/>
            <w:tcBorders/>
            <w:shd w:fill="auto" w:val="clear"/>
            <w:tcMar>
              <w:left w:w="9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 xml:space="preserve">Project </w:t>
            </w:r>
            <w:r/>
          </w:p>
        </w:tc>
        <w:tc>
          <w:tcPr>
            <w:tcW w:w="1699" w:type="dxa"/>
            <w:tcBorders/>
            <w:shd w:fill="auto" w:val="clear"/>
            <w:tcMar>
              <w:left w:w="9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LOC</w:t>
            </w:r>
            <w:r/>
          </w:p>
        </w:tc>
        <w:tc>
          <w:tcPr>
            <w:tcW w:w="4338" w:type="dxa"/>
            <w:tcBorders/>
            <w:shd w:fill="auto" w:val="clear"/>
            <w:tcMar>
              <w:left w:w="9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Link</w:t>
            </w:r>
            <w:r/>
          </w:p>
        </w:tc>
      </w:tr>
      <w:tr>
        <w:trPr>
          <w:trHeight w:val="2311" w:hRule="atLeast"/>
        </w:trPr>
        <w:tc>
          <w:tcPr>
            <w:tcW w:w="1827" w:type="dxa"/>
            <w:tcBorders/>
            <w:shd w:fill="auto" w:val="clear"/>
            <w:tcMar>
              <w:left w:w="9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Apache Avro 1.8.0</w:t>
            </w:r>
            <w:r/>
          </w:p>
        </w:tc>
        <w:tc>
          <w:tcPr>
            <w:tcW w:w="1699" w:type="dxa"/>
            <w:tcBorders/>
            <w:shd w:fill="auto" w:val="clear"/>
            <w:tcMar>
              <w:left w:w="93" w:type="dxa"/>
            </w:tcMar>
          </w:tcPr>
          <w:p>
            <w:pPr>
              <w:pStyle w:val="Heading1"/>
              <w:spacing w:before="340" w:after="330"/>
              <w:jc w:val="center"/>
              <w:rPr>
                <w:sz w:val="28"/>
                <w:b w:val="false"/>
                <w:sz w:val="28"/>
                <w:b w:val="false"/>
              </w:rPr>
            </w:pPr>
            <w:r>
              <w:rPr>
                <w:b w:val="false"/>
                <w:sz w:val="28"/>
              </w:rPr>
              <w:t>15257</w:t>
            </w:r>
            <w:r/>
          </w:p>
        </w:tc>
        <w:tc>
          <w:tcPr>
            <w:tcW w:w="4338" w:type="dxa"/>
            <w:tcBorders/>
            <w:shd w:fill="auto" w:val="clear"/>
            <w:tcMar>
              <w:left w:w="9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https://projects.apache.org/project.html?avro</w:t>
            </w:r>
            <w:r/>
          </w:p>
        </w:tc>
      </w:tr>
      <w:tr>
        <w:trPr>
          <w:trHeight w:val="2311" w:hRule="atLeast"/>
        </w:trPr>
        <w:tc>
          <w:tcPr>
            <w:tcW w:w="1827" w:type="dxa"/>
            <w:tcBorders/>
            <w:shd w:fill="auto" w:val="clear"/>
            <w:tcMar>
              <w:left w:w="9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Xalan-c 1.11</w:t>
            </w:r>
            <w:r/>
          </w:p>
        </w:tc>
        <w:tc>
          <w:tcPr>
            <w:tcW w:w="1699" w:type="dxa"/>
            <w:tcBorders/>
            <w:shd w:fill="auto" w:val="clear"/>
            <w:tcMar>
              <w:left w:w="93" w:type="dxa"/>
            </w:tcMar>
          </w:tcPr>
          <w:p>
            <w:pPr>
              <w:pStyle w:val="Heading1"/>
              <w:spacing w:before="340" w:after="330"/>
              <w:jc w:val="center"/>
              <w:rPr>
                <w:sz w:val="28"/>
                <w:b w:val="false"/>
                <w:sz w:val="28"/>
                <w:b w:val="false"/>
              </w:rPr>
            </w:pPr>
            <w:r>
              <w:rPr>
                <w:b w:val="false"/>
                <w:sz w:val="28"/>
              </w:rPr>
              <w:t>130588</w:t>
            </w:r>
            <w:r/>
          </w:p>
        </w:tc>
        <w:tc>
          <w:tcPr>
            <w:tcW w:w="4338" w:type="dxa"/>
            <w:tcBorders/>
            <w:shd w:fill="auto" w:val="clear"/>
            <w:tcMar>
              <w:left w:w="9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http://xalan.apache.org/xalan-c/download.html</w:t>
            </w:r>
            <w:r/>
          </w:p>
        </w:tc>
      </w:tr>
    </w:tbl>
    <w:p>
      <w:pPr>
        <w:pStyle w:val="Heading1"/>
        <w:ind w:left="432" w:hanging="0"/>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p>
    <w:p>
      <w:pPr>
        <w:pStyle w:val="Heading1"/>
        <w:spacing w:before="340" w:after="330"/>
        <w:ind w:left="432" w:hanging="0"/>
        <w:rPr>
          <w:sz w:val="44"/>
          <w:b/>
          <w:sz w:val="44"/>
          <w:b/>
          <w:szCs w:val="44"/>
          <w:bCs/>
          <w:rFonts w:ascii="Calibri" w:hAnsi="Calibri" w:eastAsia="宋体" w:cs=""/>
          <w:color w:val="00000A"/>
          <w:lang w:val="en-US" w:eastAsia="zh-CN" w:bidi="ar-SA"/>
        </w:rPr>
      </w:pPr>
      <w:r>
        <w:rPr/>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Application>LibreOffice/4.3.3.2$Linux_X86_64 LibreOffice_project/430m0$Build-2</Application>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2016-05-26T14:11:43Z</dcterms:modified>
  <cp:revision>148</cp:revision>
</cp:coreProperties>
</file>