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Studio 27 – Website Requirements &amp; Scope</w:t>
      </w:r>
    </w:p>
    <w:p>
      <w:pPr/>
      <w:r>
        <w:t xml:space="preserve">Oct 7, 2026</w:t>
      </w:r>
      <w:r>
        <w:t xml:space="preserve"> · Prepared by </w:t>
      </w:r>
      <w:r>
        <w:t xml:space="preserve">@Hope Bellchambers</w:t>
      </w:r>
    </w:p>
    <w:p>
      <w:pPr>
        <w:pStyle w:val="Heading2"/>
      </w:pPr>
      <w:r>
        <w:t xml:space="preserve">Overview</w:t>
      </w:r>
    </w:p>
    <w:p>
      <w:pPr/>
      <w:r>
        <w:t xml:space="preserve">Studio 27 is building a new agency website to handle compliance, model bookings, recruitment and reviews in one place. This document captures the requirements gathered with the client on 6 October 2026 (contact: Nieko) and sets out the proposed site structure, compliance obligations, and the decisions still needed before design and build go ahead.</w:t>
      </w:r>
    </w:p>
    <w:p>
      <w:pPr>
        <w:pStyle w:val="Heading2"/>
      </w:pPr>
      <w:r>
        <w:t xml:space="preserve">Site Pages</w:t>
      </w:r>
    </w:p>
    <w:p>
      <w:pPr/>
      <w:r>
        <w:rPr>
          <w:b/>
        </w:rPr>
        <w:t xml:space="preserve">18+ disclaimer shows first</w:t>
      </w:r>
      <w:r>
        <w:t xml:space="preserve">, before any other content.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Page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Homepage</w:t>
            </w:r>
          </w:p>
        </w:tc>
        <w:tc>
          <w:tcPr>
            <w:tcW w:w="4680" w:type="dxa"/>
          </w:tcPr>
          <w:p>
            <w:pPr/>
            <w:r>
              <w:t xml:space="preserve">Address, "Models" button, "Contact" button; hero image still open — logo or a model shot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Work With Us</w:t>
            </w:r>
          </w:p>
        </w:tc>
        <w:tc>
          <w:tcPr>
            <w:tcW w:w="4680" w:type="dxa"/>
          </w:tcPr>
          <w:p>
            <w:pPr/>
            <w:r>
              <w:t xml:space="preserve">Recruitment page for prospective models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About Us</w:t>
            </w:r>
          </w:p>
        </w:tc>
        <w:tc>
          <w:tcPr>
            <w:tcW w:w="4680" w:type="dxa"/>
          </w:tcPr>
          <w:p>
            <w:pPr/>
            <w:r>
              <w:t xml:space="preserve">Agency background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Rates / Services</w:t>
            </w:r>
          </w:p>
        </w:tc>
        <w:tc>
          <w:tcPr>
            <w:tcW w:w="4680" w:type="dxa"/>
          </w:tcPr>
          <w:p>
            <w:pPr/>
            <w:r>
              <w:t xml:space="preserve">Pricing and service list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Hours / Availability</w:t>
            </w:r>
          </w:p>
        </w:tc>
        <w:tc>
          <w:tcPr>
            <w:tcW w:w="4680" w:type="dxa"/>
          </w:tcPr>
          <w:p>
            <w:pPr/>
            <w:r>
              <w:t xml:space="preserve">Operating hours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FAQ</w:t>
            </w:r>
          </w:p>
        </w:tc>
        <w:tc>
          <w:tcPr>
            <w:tcW w:w="4680" w:type="dxa"/>
          </w:tcPr>
          <w:p>
            <w:pPr/>
            <w:r>
              <w:t xml:space="preserve">Common client questions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News / Updates</w:t>
            </w:r>
          </w:p>
        </w:tc>
        <w:tc>
          <w:tcPr>
            <w:tcW w:w="4680" w:type="dxa"/>
          </w:tcPr>
          <w:p>
            <w:pPr/>
            <w:r>
              <w:t xml:space="preserve">Agency announcements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Standard 404 / Thank-you (technical)</w:t>
            </w:r>
          </w:p>
        </w:tc>
        <w:tc>
          <w:tcPr>
            <w:tcW w:w="4680" w:type="dxa"/>
          </w:tcPr>
          <w:p>
            <w:pPr/>
            <w:r>
              <w:t xml:space="preserve">Error and confirmation pages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For Clients</w:t>
            </w:r>
          </w:p>
        </w:tc>
        <w:tc>
          <w:tcPr>
            <w:tcW w:w="4680" w:type="dxa"/>
          </w:tcPr>
          <w:p>
            <w:pPr/>
            <w:r>
              <w:t xml:space="preserve">Explains how bookings work: process, lead times, rates; includes the enquiry form</w:t>
            </w:r>
          </w:p>
        </w:tc>
      </w:tr>
    </w:tbl>
    <w:p>
      <w:pPr/>
      <w:r>
        <w:rPr>
          <w:b/>
        </w:rPr>
        <w:t xml:space="preserve">Footer (every page):</w:t>
      </w:r>
      <w:r>
        <w:t xml:space="preserve"> Terms &amp; Conditions, Privacy Policy, Cookie Policy, Legal Disclaimer, Accessibility Statement, Copyright Notice, 18+ content notice.</w:t>
      </w:r>
    </w:p>
    <w:p>
      <w:pPr/>
      <w:r>
        <w:rPr>
          <w:b/>
        </w:rPr>
        <w:t xml:space="preserve">Possible future page:</w:t>
      </w:r>
      <w:r>
        <w:t xml:space="preserve"> Sex Toys shop — flagged as "Coming Soon"; still needs a decision on delivery vs. in-house only, and whether a payment processor is connected (see Open Questions).</w:t>
      </w:r>
    </w:p>
    <w:p>
      <w:pPr>
        <w:pStyle w:val="Heading2"/>
      </w:pPr>
      <w:r>
        <w:t xml:space="preserve">Compliance &amp; Legal Requirements</w:t>
      </w:r>
    </w:p>
    <w:p>
      <w:pPr/>
      <w:r>
        <w:t xml:space="preserve">The following need to be collected from the client (or confirmed) before launch:</w:t>
      </w:r>
    </w:p>
    <w:p>
      <w:pPr>
        <w:pStyle w:val="ListParagraph"/>
        <w:numPr>
          <w:ilvl w:val="0"/>
          <w:numId w:val="2"/>
        </w:numPr>
      </w:pPr>
      <w:r>
        <w:t xml:space="preserve">Logo, registered business name, trademark status</w:t>
      </w:r>
    </w:p>
    <w:p>
      <w:pPr>
        <w:pStyle w:val="ListParagraph"/>
        <w:numPr>
          <w:ilvl w:val="0"/>
          <w:numId w:val="2"/>
        </w:numPr>
      </w:pPr>
      <w:r>
        <w:t xml:space="preserve">Licensing / permit number, ABN</w:t>
      </w:r>
    </w:p>
    <w:p>
      <w:pPr>
        <w:pStyle w:val="ListParagraph"/>
        <w:numPr>
          <w:ilvl w:val="0"/>
          <w:numId w:val="2"/>
        </w:numPr>
      </w:pPr>
      <w:r>
        <w:t xml:space="preserve">Refund, cancellation and rescheduling policy</w:t>
      </w:r>
    </w:p>
    <w:p>
      <w:pPr>
        <w:pStyle w:val="ListParagraph"/>
        <w:numPr>
          <w:ilvl w:val="0"/>
          <w:numId w:val="2"/>
        </w:numPr>
      </w:pPr>
      <w:r>
        <w:t xml:space="preserve">Registered business name, registration number and ABN repeated in the advertising disclosure block</w:t>
      </w:r>
    </w:p>
    <w:p>
      <w:pPr>
        <w:pStyle w:val="ListParagraph"/>
        <w:numPr>
          <w:ilvl w:val="0"/>
          <w:numId w:val="2"/>
        </w:numPr>
      </w:pPr>
      <w:r>
        <w:t xml:space="preserve">An "advertisement only" statement</w:t>
      </w:r>
    </w:p>
    <w:p>
      <w:pPr>
        <w:pStyle w:val="ListParagraph"/>
        <w:numPr>
          <w:ilvl w:val="0"/>
          <w:numId w:val="2"/>
        </w:numPr>
      </w:pPr>
      <w:r>
        <w:t xml:space="preserve">Advertising compliance statement</w:t>
      </w:r>
    </w:p>
    <w:p>
      <w:pPr>
        <w:pStyle w:val="ListParagraph"/>
        <w:numPr>
          <w:ilvl w:val="0"/>
          <w:numId w:val="2"/>
        </w:numPr>
      </w:pPr>
      <w:r>
        <w:t xml:space="preserve">House rules</w:t>
      </w:r>
    </w:p>
    <w:p>
      <w:pPr>
        <w:pStyle w:val="ListParagraph"/>
        <w:numPr>
          <w:ilvl w:val="0"/>
          <w:numId w:val="2"/>
        </w:numPr>
      </w:pPr>
      <w:r>
        <w:t xml:space="preserve">Brand guidelines, and any design inspiration or specific visual requests</w:t>
      </w:r>
    </w:p>
    <w:p>
      <w:pPr/>
      <w:r>
        <w:t xml:space="preserve">18+ notice wording (draft): </w:t>
      </w:r>
      <w:r>
        <w:rPr>
          <w:i/>
        </w:rPr>
        <w:t xml:space="preserve">"This site is intended for adults aged 18 and over."</w:t>
      </w:r>
      <w:r>
        <w:t xml:space="preserve"> — shown as a main age gate on entry and repeated as a line in the footer.</w:t>
      </w:r>
    </w:p>
    <w:p>
      <w:pPr>
        <w:pStyle w:val="Heading2"/>
      </w:pPr>
      <w:r>
        <w:t xml:space="preserve">Open Questions</w:t>
      </w:r>
    </w:p>
    <w:p>
      <w:pPr>
        <w:pStyle w:val="ListParagraph"/>
        <w:numPr>
          <w:ilvl w:val="0"/>
          <w:numId w:val="3"/>
        </w:numPr>
      </w:pPr>
      <w:r>
        <w:t xml:space="preserve">☐ Is the model/content roster hosted on this website, or kept on a separate site entirely?</w:t>
      </w:r>
    </w:p>
    <w:p>
      <w:pPr>
        <w:pStyle w:val="ListParagraph"/>
        <w:numPr>
          <w:ilvl w:val="0"/>
          <w:numId w:val="3"/>
        </w:numPr>
      </w:pPr>
      <w:r>
        <w:t xml:space="preserve">☐ Is each model's profile original content being designed by the agency, or ready-to-market (RTM)?</w:t>
      </w:r>
    </w:p>
    <w:p>
      <w:pPr>
        <w:pStyle w:val="ListParagraph"/>
        <w:numPr>
          <w:ilvl w:val="0"/>
          <w:numId w:val="3"/>
        </w:numPr>
      </w:pPr>
      <w:r>
        <w:t xml:space="preserve">☐ Homepage hero: logo as the main photo, or a model shot?</w:t>
      </w:r>
    </w:p>
    <w:p>
      <w:pPr>
        <w:pStyle w:val="ListParagraph"/>
        <w:numPr>
          <w:ilvl w:val="0"/>
          <w:numId w:val="3"/>
        </w:numPr>
      </w:pPr>
      <w:r>
        <w:t xml:space="preserve">☐ Sex Toys page — build now or flag "Coming Soon"?</w:t>
      </w:r>
    </w:p>
    <w:p>
      <w:pPr>
        <w:pStyle w:val="ListParagraph"/>
        <w:numPr>
          <w:ilvl w:val="0"/>
          <w:numId w:val="3"/>
        </w:numPr>
      </w:pPr>
      <w:r>
        <w:t xml:space="preserve">☐ If selling products: delivery, in-house pickup, or both?</w:t>
      </w:r>
    </w:p>
    <w:p>
      <w:pPr>
        <w:pStyle w:val="ListParagraph"/>
        <w:numPr>
          <w:ilvl w:val="0"/>
          <w:numId w:val="3"/>
        </w:numPr>
      </w:pPr>
      <w:r>
        <w:t xml:space="preserve">☐ If selling products: no payment processor needed if there's no product yet; if yes, which payment processor should be connected?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4"/>
        </w:numPr>
      </w:pPr>
      <w:r>
        <w:t xml:space="preserve">Client confirms the open questions above and supplies the compliance documents listed.</w:t>
      </w:r>
    </w:p>
    <w:p>
      <w:pPr>
        <w:pStyle w:val="ListParagraph"/>
        <w:numPr>
          <w:ilvl w:val="0"/>
          <w:numId w:val="4"/>
        </w:numPr>
      </w:pPr>
      <w:r>
        <w:t xml:space="preserve">Finalise the sitemap and confirm homepage hero treatment.</w:t>
      </w:r>
    </w:p>
    <w:p>
      <w:pPr>
        <w:pStyle w:val="ListParagraph"/>
        <w:numPr>
          <w:ilvl w:val="0"/>
          <w:numId w:val="4"/>
        </w:numPr>
      </w:pPr>
      <w:r>
        <w:t xml:space="preserve">Design preview shared for feedback (see the companion preview draft).</w:t>
      </w:r>
    </w:p>
    <w:p>
      <w:pPr>
        <w:pStyle w:val="ListParagraph"/>
        <w:numPr>
          <w:ilvl w:val="0"/>
          <w:numId w:val="4"/>
        </w:numPr>
      </w:pPr>
      <w:r>
        <w:t xml:space="preserve">Build against the data architecture in the companion technical document.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Studio 27 – Website Requirements &amp; Scope</dc:title>
  <dc:description>Claude Docs node/2961bb42-1c4c@6 docx-w6</dc:description>
  <cp:revision>6</cp:revision>
</cp:coreProperties>
</file>