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9F3B79" w14:textId="77777777" w:rsidR="000A425E" w:rsidRDefault="000A425E">
      <w:pPr>
        <w:rPr>
          <w:rFonts w:ascii="Times New Roman" w:hAnsi="Times New Roman"/>
          <w:lang w:val="ru-RU"/>
        </w:rPr>
      </w:pPr>
      <w:r w:rsidRPr="000A425E">
        <w:t xml:space="preserve">Цель проекта: </w:t>
      </w:r>
    </w:p>
    <w:p w14:paraId="3591197D" w14:textId="1A8BA0A9" w:rsidR="000A425E" w:rsidRDefault="000A425E">
      <w:pPr>
        <w:rPr>
          <w:rFonts w:ascii="Times New Roman" w:hAnsi="Times New Roman"/>
          <w:lang w:val="ru-RU"/>
        </w:rPr>
      </w:pPr>
      <w:r w:rsidRPr="000A425E">
        <w:t xml:space="preserve">Разработка программного обеспечения позволяющего проводить анализ размеров кусков породы после проведения буровзрывных работ при помощи компьютерного зрения с использованием нейронных сетей </w:t>
      </w:r>
    </w:p>
    <w:p w14:paraId="345767FE" w14:textId="77777777" w:rsidR="000A425E" w:rsidRPr="000A425E" w:rsidRDefault="000A425E">
      <w:pPr>
        <w:rPr>
          <w:rFonts w:ascii="Times New Roman" w:hAnsi="Times New Roman"/>
          <w:lang w:val="ru-RU"/>
        </w:rPr>
      </w:pPr>
    </w:p>
    <w:p w14:paraId="03059613" w14:textId="77777777" w:rsidR="000A425E" w:rsidRDefault="000A425E">
      <w:pPr>
        <w:rPr>
          <w:rFonts w:ascii="Times New Roman" w:hAnsi="Times New Roman"/>
          <w:lang w:val="ru-RU"/>
        </w:rPr>
      </w:pPr>
      <w:r w:rsidRPr="000A425E">
        <w:t xml:space="preserve">Проблема, которую решает результат проекта: </w:t>
      </w:r>
    </w:p>
    <w:p w14:paraId="08795FC6" w14:textId="335BDD16" w:rsidR="000A425E" w:rsidRDefault="000A425E">
      <w:pPr>
        <w:rPr>
          <w:rFonts w:ascii="Times New Roman" w:hAnsi="Times New Roman"/>
          <w:lang w:val="ru-RU"/>
        </w:rPr>
      </w:pPr>
      <w:r w:rsidRPr="000A425E">
        <w:t>отсутствие Российского производителей программного обеспечения для анализа грансостава; оперативное выявление и контроль гранулометрического состава взорванной горной массы; повышение эффективности буровзрывных работ (снижение объема наличия негабарита в развале); разрешении споров между подрядными организациями, оказывающими услуги по БВР и заказчиками на тему процентного содержания негабаритных кусков породы в объеме взорванной горной массы; необходимость дополнительных финансовых затрат на разрушение негабаритных кусков породы. Каким образом результат проекта решает проблему: Определение гранулометрического состава по фотографии развала при помощи компьютерного зрения и нейронных сетей; сбор и анализ статистических данных гранулометрического состава взорванной горной массы после буровзрывных работ; разработка рекомендаций по выбору оптимальных параметров БВР (сетка и диаметр скважин и т.д.) на основе статистических данных грансоставов развалов разработанного уступа.</w:t>
      </w:r>
    </w:p>
    <w:p w14:paraId="5EE9F671" w14:textId="77777777" w:rsidR="000A425E" w:rsidRDefault="000A425E">
      <w:pPr>
        <w:rPr>
          <w:rFonts w:ascii="Times New Roman" w:hAnsi="Times New Roman"/>
          <w:lang w:val="ru-RU"/>
        </w:rPr>
      </w:pPr>
    </w:p>
    <w:p w14:paraId="134EB7A0" w14:textId="77777777" w:rsidR="000A425E" w:rsidRDefault="000A425E">
      <w:pPr>
        <w:rPr>
          <w:rFonts w:ascii="Times New Roman" w:hAnsi="Times New Roman"/>
          <w:lang w:val="ru-RU"/>
        </w:rPr>
      </w:pPr>
      <w:r w:rsidRPr="000A425E">
        <w:rPr>
          <w:rFonts w:ascii="Times New Roman" w:hAnsi="Times New Roman"/>
        </w:rPr>
        <w:t xml:space="preserve">Существующие аналоги: </w:t>
      </w:r>
    </w:p>
    <w:p w14:paraId="2B14E999" w14:textId="1BB53F6B" w:rsidR="000A425E" w:rsidRDefault="000A425E">
      <w:pPr>
        <w:rPr>
          <w:rFonts w:ascii="Times New Roman" w:hAnsi="Times New Roman"/>
          <w:lang w:val="ru-RU"/>
        </w:rPr>
      </w:pPr>
      <w:r w:rsidRPr="000A425E">
        <w:rPr>
          <w:rFonts w:ascii="Times New Roman" w:hAnsi="Times New Roman"/>
        </w:rPr>
        <w:t>Portametrics - Канадский продукт использующий собственные аппаратно-технические решения (не доступен на Российских рынках на сегодняшний день); Motion Metrics - Канадский продукт использующий собственные аппаратно-технические решения (не доступен на Российских рынках на сегодняшний день); FRAGTrack - Австралийский продукт использующий собственные аппаратно-технические решения (не доступен на Российских рынках на сегодняшний день).</w:t>
      </w:r>
    </w:p>
    <w:p w14:paraId="370E5C9C" w14:textId="77777777" w:rsidR="000A425E" w:rsidRPr="000A425E" w:rsidRDefault="000A425E">
      <w:pPr>
        <w:rPr>
          <w:rFonts w:ascii="Times New Roman" w:hAnsi="Times New Roman"/>
          <w:lang w:val="ru-RU"/>
        </w:rPr>
      </w:pPr>
    </w:p>
    <w:p w14:paraId="4C5A8C54" w14:textId="77777777" w:rsidR="000A425E" w:rsidRDefault="000A425E">
      <w:pPr>
        <w:rPr>
          <w:rFonts w:ascii="Times New Roman" w:hAnsi="Times New Roman"/>
          <w:lang w:val="ru-RU"/>
        </w:rPr>
      </w:pPr>
      <w:r w:rsidRPr="000A425E">
        <w:rPr>
          <w:rFonts w:ascii="Times New Roman" w:hAnsi="Times New Roman"/>
        </w:rPr>
        <w:t xml:space="preserve">Конкурентные преимущества: </w:t>
      </w:r>
    </w:p>
    <w:p w14:paraId="403E03B4" w14:textId="77777777" w:rsidR="00B47ED0" w:rsidRPr="00B47ED0" w:rsidRDefault="000A425E" w:rsidP="00B47ED0">
      <w:pPr>
        <w:rPr>
          <w:b/>
          <w:bCs/>
          <w:lang w:val="ru-KZ"/>
        </w:rPr>
      </w:pPr>
      <w:r w:rsidRPr="000A425E">
        <w:rPr>
          <w:rFonts w:ascii="Times New Roman" w:hAnsi="Times New Roman"/>
        </w:rPr>
        <w:t xml:space="preserve">Отсутствие необходимости приобретения </w:t>
      </w:r>
      <w:r>
        <w:rPr>
          <w:rFonts w:ascii="Times New Roman" w:hAnsi="Times New Roman"/>
          <w:lang w:val="ru-RU"/>
        </w:rPr>
        <w:t>дорогостоящего фирменного</w:t>
      </w:r>
      <w:r w:rsidRPr="000A425E">
        <w:rPr>
          <w:rFonts w:ascii="Times New Roman" w:hAnsi="Times New Roman"/>
        </w:rPr>
        <w:t xml:space="preserve"> оборудования для выполнения работы ПО; Выдача наглядного результата в виде гистограмм; Безопасность использования (возможность определения грансостава с расстояния 8 метров); Техническая поддержка продукта на территории РФ; Программного обеспечения для критически важных отраслей промышленности включая производства по добычи стратегического сырья (редкоземельные металлы, золото, металлы платиновой группы и др.) и горнообогатительные комбинаты.</w:t>
      </w:r>
      <w:r w:rsidR="00B47ED0">
        <w:rPr>
          <w:rFonts w:ascii="Times New Roman" w:hAnsi="Times New Roman"/>
        </w:rPr>
        <w:br/>
      </w:r>
      <w:r w:rsidR="00B47ED0">
        <w:rPr>
          <w:rFonts w:ascii="Times New Roman" w:hAnsi="Times New Roman"/>
        </w:rPr>
        <w:br/>
      </w:r>
      <w:r w:rsidR="00B47ED0">
        <w:rPr>
          <w:rFonts w:ascii="Times New Roman" w:hAnsi="Times New Roman"/>
        </w:rPr>
        <w:lastRenderedPageBreak/>
        <w:br/>
      </w:r>
      <w:r w:rsidR="00B47ED0" w:rsidRPr="00B47ED0">
        <w:rPr>
          <w:b/>
          <w:bCs/>
          <w:lang w:val="ru-KZ"/>
        </w:rPr>
        <w:t>1. Целевая аудитория (ЦА):</w:t>
      </w:r>
    </w:p>
    <w:p w14:paraId="2620E43D" w14:textId="77777777" w:rsidR="00B47ED0" w:rsidRPr="00B47ED0" w:rsidRDefault="00B47ED0" w:rsidP="00B47ED0">
      <w:pPr>
        <w:numPr>
          <w:ilvl w:val="0"/>
          <w:numId w:val="1"/>
        </w:numPr>
        <w:rPr>
          <w:rFonts w:ascii="Times New Roman" w:hAnsi="Times New Roman"/>
          <w:b/>
          <w:bCs/>
          <w:lang w:val="ru-KZ"/>
        </w:rPr>
      </w:pPr>
      <w:r w:rsidRPr="00B47ED0">
        <w:rPr>
          <w:rFonts w:ascii="Times New Roman" w:hAnsi="Times New Roman"/>
          <w:b/>
          <w:bCs/>
          <w:lang w:val="ru-KZ"/>
        </w:rPr>
        <w:t>Инженеры-взрывники.</w:t>
      </w:r>
    </w:p>
    <w:p w14:paraId="56E0B573" w14:textId="77777777" w:rsidR="00B47ED0" w:rsidRPr="00B47ED0" w:rsidRDefault="00B47ED0" w:rsidP="00B47ED0">
      <w:pPr>
        <w:numPr>
          <w:ilvl w:val="0"/>
          <w:numId w:val="1"/>
        </w:numPr>
        <w:rPr>
          <w:rFonts w:ascii="Times New Roman" w:hAnsi="Times New Roman"/>
          <w:b/>
          <w:bCs/>
          <w:lang w:val="ru-KZ"/>
        </w:rPr>
      </w:pPr>
      <w:r w:rsidRPr="00B47ED0">
        <w:rPr>
          <w:rFonts w:ascii="Times New Roman" w:hAnsi="Times New Roman"/>
          <w:b/>
          <w:bCs/>
          <w:lang w:val="ru-KZ"/>
        </w:rPr>
        <w:t>Геологи и маркшейдеры.</w:t>
      </w:r>
    </w:p>
    <w:p w14:paraId="059DECF3" w14:textId="77777777" w:rsidR="00B47ED0" w:rsidRPr="00B47ED0" w:rsidRDefault="00B47ED0" w:rsidP="00B47ED0">
      <w:pPr>
        <w:numPr>
          <w:ilvl w:val="0"/>
          <w:numId w:val="1"/>
        </w:numPr>
        <w:rPr>
          <w:rFonts w:ascii="Times New Roman" w:hAnsi="Times New Roman"/>
          <w:b/>
          <w:bCs/>
          <w:lang w:val="ru-KZ"/>
        </w:rPr>
      </w:pPr>
      <w:r w:rsidRPr="00B47ED0">
        <w:rPr>
          <w:rFonts w:ascii="Times New Roman" w:hAnsi="Times New Roman"/>
          <w:b/>
          <w:bCs/>
          <w:lang w:val="ru-KZ"/>
        </w:rPr>
        <w:t>Аналитики буровзрывных работ.</w:t>
      </w:r>
    </w:p>
    <w:p w14:paraId="1697D689" w14:textId="77777777" w:rsidR="00B47ED0" w:rsidRPr="00B47ED0" w:rsidRDefault="00B47ED0" w:rsidP="00B47ED0">
      <w:pPr>
        <w:numPr>
          <w:ilvl w:val="0"/>
          <w:numId w:val="1"/>
        </w:numPr>
        <w:rPr>
          <w:rFonts w:ascii="Times New Roman" w:hAnsi="Times New Roman"/>
          <w:b/>
          <w:bCs/>
          <w:lang w:val="ru-KZ"/>
        </w:rPr>
      </w:pPr>
      <w:r w:rsidRPr="00B47ED0">
        <w:rPr>
          <w:rFonts w:ascii="Times New Roman" w:hAnsi="Times New Roman"/>
          <w:b/>
          <w:bCs/>
          <w:lang w:val="ru-KZ"/>
        </w:rPr>
        <w:t>Руководители смен.</w:t>
      </w:r>
    </w:p>
    <w:p w14:paraId="5A0DF858" w14:textId="77777777" w:rsidR="00B47ED0" w:rsidRPr="00B47ED0" w:rsidRDefault="00B47ED0" w:rsidP="00B47ED0">
      <w:pPr>
        <w:rPr>
          <w:rFonts w:ascii="Times New Roman" w:hAnsi="Times New Roman"/>
          <w:b/>
          <w:bCs/>
          <w:lang w:val="ru-KZ"/>
        </w:rPr>
      </w:pPr>
      <w:r w:rsidRPr="00B47ED0">
        <w:rPr>
          <w:rFonts w:ascii="Times New Roman" w:hAnsi="Times New Roman"/>
          <w:b/>
          <w:bCs/>
          <w:lang w:val="ru-KZ"/>
        </w:rPr>
        <w:t>2. Взаимодействие с продуктом:</w:t>
      </w:r>
    </w:p>
    <w:p w14:paraId="64FD391C" w14:textId="77777777" w:rsidR="00B47ED0" w:rsidRPr="00B47ED0" w:rsidRDefault="00B47ED0" w:rsidP="00B47ED0">
      <w:pPr>
        <w:numPr>
          <w:ilvl w:val="0"/>
          <w:numId w:val="2"/>
        </w:numPr>
        <w:rPr>
          <w:rFonts w:ascii="Times New Roman" w:hAnsi="Times New Roman"/>
          <w:b/>
          <w:bCs/>
          <w:lang w:val="ru-KZ"/>
        </w:rPr>
      </w:pPr>
      <w:r w:rsidRPr="00B47ED0">
        <w:rPr>
          <w:rFonts w:ascii="Times New Roman" w:hAnsi="Times New Roman"/>
          <w:b/>
          <w:bCs/>
          <w:lang w:val="ru-KZ"/>
        </w:rPr>
        <w:t>Загружают фото развала через веб-интерфейс или мобильное приложение.</w:t>
      </w:r>
    </w:p>
    <w:p w14:paraId="6184CBA6" w14:textId="77777777" w:rsidR="00B47ED0" w:rsidRPr="00B47ED0" w:rsidRDefault="00B47ED0" w:rsidP="00B47ED0">
      <w:pPr>
        <w:numPr>
          <w:ilvl w:val="0"/>
          <w:numId w:val="2"/>
        </w:numPr>
        <w:rPr>
          <w:rFonts w:ascii="Times New Roman" w:hAnsi="Times New Roman"/>
          <w:b/>
          <w:bCs/>
          <w:lang w:val="ru-KZ"/>
        </w:rPr>
      </w:pPr>
      <w:r w:rsidRPr="00B47ED0">
        <w:rPr>
          <w:rFonts w:ascii="Times New Roman" w:hAnsi="Times New Roman"/>
          <w:b/>
          <w:bCs/>
          <w:lang w:val="ru-KZ"/>
        </w:rPr>
        <w:t>Программа автоматически анализирует изображение и показывает результат:</w:t>
      </w:r>
    </w:p>
    <w:p w14:paraId="3E858F66" w14:textId="77777777" w:rsidR="00B47ED0" w:rsidRPr="00B47ED0" w:rsidRDefault="00B47ED0" w:rsidP="00B47ED0">
      <w:pPr>
        <w:numPr>
          <w:ilvl w:val="1"/>
          <w:numId w:val="2"/>
        </w:numPr>
        <w:rPr>
          <w:rFonts w:ascii="Times New Roman" w:hAnsi="Times New Roman"/>
          <w:b/>
          <w:bCs/>
          <w:lang w:val="ru-KZ"/>
        </w:rPr>
      </w:pPr>
      <w:r w:rsidRPr="00B47ED0">
        <w:rPr>
          <w:rFonts w:ascii="Times New Roman" w:hAnsi="Times New Roman"/>
          <w:b/>
          <w:bCs/>
          <w:lang w:val="ru-KZ"/>
        </w:rPr>
        <w:t>график распределения размеров частиц,</w:t>
      </w:r>
    </w:p>
    <w:p w14:paraId="24DB0BB5" w14:textId="77777777" w:rsidR="00B47ED0" w:rsidRPr="00B47ED0" w:rsidRDefault="00B47ED0" w:rsidP="00B47ED0">
      <w:pPr>
        <w:numPr>
          <w:ilvl w:val="1"/>
          <w:numId w:val="2"/>
        </w:numPr>
        <w:rPr>
          <w:rFonts w:ascii="Times New Roman" w:hAnsi="Times New Roman"/>
          <w:b/>
          <w:bCs/>
          <w:lang w:val="ru-KZ"/>
        </w:rPr>
      </w:pPr>
      <w:r w:rsidRPr="00B47ED0">
        <w:rPr>
          <w:rFonts w:ascii="Times New Roman" w:hAnsi="Times New Roman"/>
          <w:b/>
          <w:bCs/>
          <w:lang w:val="ru-KZ"/>
        </w:rPr>
        <w:t>процент негабарита,</w:t>
      </w:r>
    </w:p>
    <w:p w14:paraId="025CD575" w14:textId="77777777" w:rsidR="00B47ED0" w:rsidRPr="00B47ED0" w:rsidRDefault="00B47ED0" w:rsidP="00B47ED0">
      <w:pPr>
        <w:numPr>
          <w:ilvl w:val="1"/>
          <w:numId w:val="2"/>
        </w:numPr>
        <w:rPr>
          <w:rFonts w:ascii="Times New Roman" w:hAnsi="Times New Roman"/>
          <w:b/>
          <w:bCs/>
          <w:lang w:val="ru-KZ"/>
        </w:rPr>
      </w:pPr>
      <w:r w:rsidRPr="00B47ED0">
        <w:rPr>
          <w:rFonts w:ascii="Times New Roman" w:hAnsi="Times New Roman"/>
          <w:b/>
          <w:bCs/>
          <w:lang w:val="ru-KZ"/>
        </w:rPr>
        <w:t>рекомендации по корректировке параметров БВР.</w:t>
      </w:r>
    </w:p>
    <w:p w14:paraId="3E758D8B" w14:textId="33B78DD8" w:rsidR="00B47ED0" w:rsidRPr="00B47ED0" w:rsidRDefault="00B47ED0" w:rsidP="00B47ED0">
      <w:pPr>
        <w:numPr>
          <w:ilvl w:val="0"/>
          <w:numId w:val="2"/>
        </w:numPr>
        <w:rPr>
          <w:rFonts w:ascii="Times New Roman" w:hAnsi="Times New Roman"/>
          <w:b/>
          <w:bCs/>
          <w:lang w:val="ru-KZ"/>
        </w:rPr>
      </w:pPr>
      <w:r w:rsidRPr="00B47ED0">
        <w:rPr>
          <w:rFonts w:ascii="Times New Roman" w:hAnsi="Times New Roman"/>
          <w:b/>
          <w:bCs/>
          <w:lang w:val="ru-KZ"/>
        </w:rPr>
        <w:t>Пользователь может сохранить отчёт или экспортировать данные.</w:t>
      </w:r>
      <w:r>
        <w:rPr>
          <w:rFonts w:ascii="Times New Roman" w:hAnsi="Times New Roman"/>
          <w:b/>
          <w:bCs/>
          <w:lang w:val="ru-KZ"/>
        </w:rPr>
        <w:br/>
      </w:r>
    </w:p>
    <w:p w14:paraId="3BB96354" w14:textId="1CFA93E6" w:rsidR="000A425E" w:rsidRPr="00B47ED0" w:rsidRDefault="00B47ED0">
      <w:pPr>
        <w:rPr>
          <w:rFonts w:ascii="Times New Roman" w:hAnsi="Times New Roman"/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7C5B84F2" wp14:editId="02E1FD87">
            <wp:extent cx="5940425" cy="4273559"/>
            <wp:effectExtent l="0" t="0" r="3175" b="0"/>
            <wp:docPr id="5" name="Рисунок 2" descr="PortaMetrics introduces subscription pricing - International M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rtaMetrics introduces subscription pricing - International Min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5086A96" wp14:editId="1F98EF41">
                <wp:extent cx="304800" cy="304800"/>
                <wp:effectExtent l="0" t="0" r="0" b="0"/>
                <wp:docPr id="227574145" name="Прямоугольник 1" descr="PortaMetrics™ Gen 2 | Portable Rock Fragmentation Analysis Tool | Wei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3D679E" id="Прямоугольник 1" o:spid="_x0000_s1026" alt="PortaMetrics™ Gen 2 | Portable Rock Fragmentation Analysis Tool | Wei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lang w:val="ru-RU"/>
        </w:rPr>
        <w:drawing>
          <wp:inline distT="0" distB="0" distL="0" distR="0" wp14:anchorId="0D325A5F" wp14:editId="4EE75D7E">
            <wp:extent cx="5715000" cy="4143375"/>
            <wp:effectExtent l="0" t="0" r="0" b="0"/>
            <wp:docPr id="17419667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4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A425E" w:rsidRPr="00B47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11DF3"/>
    <w:multiLevelType w:val="multilevel"/>
    <w:tmpl w:val="641AC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07669A"/>
    <w:multiLevelType w:val="multilevel"/>
    <w:tmpl w:val="E5707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069586">
    <w:abstractNumId w:val="1"/>
  </w:num>
  <w:num w:numId="2" w16cid:durableId="21177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4AB"/>
    <w:rsid w:val="000A425E"/>
    <w:rsid w:val="001B34AB"/>
    <w:rsid w:val="00990620"/>
    <w:rsid w:val="00B47ED0"/>
    <w:rsid w:val="00E6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695E3"/>
  <w15:chartTrackingRefBased/>
  <w15:docId w15:val="{DB0B0620-7321-44D2-9DF2-DC46D2F3E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B34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34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34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B34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34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34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34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34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34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34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B34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B34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B34A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B34A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B34A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B34A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B34A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B34A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B34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34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B34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B34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B34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B34A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B34A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B34A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B34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B34A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B34AB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B47ED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402</Words>
  <Characters>2297</Characters>
  <Application>Microsoft Office Word</Application>
  <DocSecurity>0</DocSecurity>
  <Lines>19</Lines>
  <Paragraphs>5</Paragraphs>
  <ScaleCrop>false</ScaleCrop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lolipop228nikita@gmail.com</cp:lastModifiedBy>
  <cp:revision>3</cp:revision>
  <dcterms:created xsi:type="dcterms:W3CDTF">2025-10-19T13:21:00Z</dcterms:created>
  <dcterms:modified xsi:type="dcterms:W3CDTF">2025-10-20T17:01:00Z</dcterms:modified>
</cp:coreProperties>
</file>