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2365" w:rsidRPr="001F23D7" w:rsidRDefault="00000000" w:rsidP="001F23D7">
      <w:pPr>
        <w:spacing w:after="160"/>
        <w:jc w:val="center"/>
        <w:rPr>
          <w:rFonts w:hint="eastAsia"/>
          <w:b/>
          <w:bCs/>
          <w:lang w:eastAsia="ja-JP"/>
        </w:rPr>
      </w:pPr>
      <w:r w:rsidRPr="001F23D7">
        <w:rPr>
          <w:rFonts w:ascii="MS ゴシック" w:eastAsia="MS ゴシック" w:hAnsi="MS ゴシック"/>
          <w:b/>
          <w:bCs/>
          <w:sz w:val="40"/>
          <w:szCs w:val="32"/>
          <w:lang w:eastAsia="ja-JP"/>
        </w:rPr>
        <w:t>統合失調症って何？ ── 知っておきたい基礎知識</w:t>
      </w:r>
    </w:p>
    <w:p w:rsidR="00772365" w:rsidRDefault="001F23D7" w:rsidP="001F23D7">
      <w:pPr>
        <w:spacing w:after="160"/>
        <w:jc w:val="right"/>
        <w:rPr>
          <w:lang w:eastAsia="ja-JP"/>
        </w:rPr>
      </w:pPr>
      <w:r>
        <w:rPr>
          <w:rFonts w:ascii="MS ゴシック" w:eastAsia="MS ゴシック" w:hAnsi="MS ゴシック" w:hint="eastAsia"/>
          <w:sz w:val="21"/>
          <w:lang w:eastAsia="ja-JP"/>
        </w:rPr>
        <w:t xml:space="preserve">信州大学医学部附属精神科　</w:t>
      </w:r>
      <w:r w:rsidR="00000000">
        <w:rPr>
          <w:rFonts w:ascii="MS ゴシック" w:eastAsia="MS ゴシック" w:hAnsi="MS ゴシック"/>
          <w:sz w:val="21"/>
          <w:lang w:eastAsia="ja-JP"/>
        </w:rPr>
        <w:t>2026年5月</w:t>
      </w:r>
    </w:p>
    <w:p w:rsidR="00772365" w:rsidRDefault="00772365">
      <w:pPr>
        <w:rPr>
          <w:lang w:eastAsia="ja-JP"/>
        </w:rPr>
      </w:pPr>
    </w:p>
    <w:p w:rsidR="00772365" w:rsidRDefault="00000000">
      <w:pPr>
        <w:keepNext/>
        <w:pBdr>
          <w:bottom w:val="single" w:sz="6" w:space="3" w:color="B0B0B0"/>
        </w:pBdr>
        <w:spacing w:before="320"/>
        <w:rPr>
          <w:lang w:eastAsia="ja-JP"/>
        </w:rPr>
      </w:pPr>
      <w:r>
        <w:rPr>
          <w:rFonts w:ascii="MS ゴシック" w:eastAsia="MS ゴシック" w:hAnsi="MS ゴシック"/>
          <w:b/>
          <w:sz w:val="26"/>
          <w:lang w:eastAsia="ja-JP"/>
        </w:rPr>
        <w:t>① 統合失調症ってどんな病気？</w:t>
      </w:r>
    </w:p>
    <w:p w:rsidR="00772365" w:rsidRDefault="00000000">
      <w:pPr>
        <w:spacing w:after="120" w:line="324" w:lineRule="auto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統合失調症は、脳のはたらき方が一時的に変わることで、「ものの見え方・聞こえ方」「考え方」「感じ方」に普段とは違うことが起きる病気です。</w:t>
      </w:r>
    </w:p>
    <w:p w:rsidR="00772365" w:rsidRDefault="00000000">
      <w:pPr>
        <w:spacing w:after="120" w:line="324" w:lineRule="auto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むずかしい名前ですが、決してめずらしい病気ではありません。世界中で 100 人に約 1 人が、一生のうちに一度はかかるといわれています。つまり、クラスに 40 人いれば、そのうちの 1 人やその家族が、いつか関わる可能性がある「身近な病気」です。</w:t>
      </w:r>
    </w:p>
    <w:p w:rsidR="00772365" w:rsidRDefault="00000000">
      <w:pPr>
        <w:keepNext/>
        <w:spacing w:before="280" w:after="160"/>
        <w:rPr>
          <w:lang w:eastAsia="ja-JP"/>
        </w:rPr>
      </w:pPr>
      <w:r>
        <w:rPr>
          <w:rFonts w:ascii="MS ゴシック" w:eastAsia="MS ゴシック" w:hAnsi="MS ゴシック"/>
          <w:b/>
          <w:sz w:val="24"/>
          <w:lang w:eastAsia="ja-JP"/>
        </w:rPr>
        <w:t>おさえておきたいポイント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681"/>
        <w:gridCol w:w="5969"/>
      </w:tblGrid>
      <w:tr w:rsidR="00772365" w:rsidTr="00A665D6">
        <w:tc>
          <w:tcPr>
            <w:tcW w:w="3681" w:type="dxa"/>
            <w:shd w:val="clear" w:color="auto" w:fill="E4E6EB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  <w:b/>
              </w:rPr>
              <w:t>項目</w:t>
            </w:r>
            <w:proofErr w:type="spellEnd"/>
          </w:p>
        </w:tc>
        <w:tc>
          <w:tcPr>
            <w:tcW w:w="5969" w:type="dxa"/>
            <w:shd w:val="clear" w:color="auto" w:fill="E4E6EB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  <w:b/>
              </w:rPr>
              <w:t>内容</w:t>
            </w:r>
            <w:proofErr w:type="spellEnd"/>
          </w:p>
        </w:tc>
      </w:tr>
      <w:tr w:rsidR="00772365" w:rsidTr="00A665D6">
        <w:tc>
          <w:tcPr>
            <w:tcW w:w="3681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</w:rPr>
              <w:t>なりやすい時期</w:t>
            </w:r>
            <w:proofErr w:type="spellEnd"/>
          </w:p>
        </w:tc>
        <w:tc>
          <w:tcPr>
            <w:tcW w:w="5969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10代後半〜30代に多い（思春期〜若い成人）</w:t>
            </w:r>
          </w:p>
        </w:tc>
      </w:tr>
      <w:tr w:rsidR="00772365" w:rsidTr="00A665D6">
        <w:tc>
          <w:tcPr>
            <w:tcW w:w="3681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</w:rPr>
              <w:t>男女差</w:t>
            </w:r>
            <w:proofErr w:type="spellEnd"/>
          </w:p>
        </w:tc>
        <w:tc>
          <w:tcPr>
            <w:tcW w:w="5969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男性はやや早い時期（10代後半〜20代前半）、女性は20代〜30代に多い傾向</w:t>
            </w:r>
          </w:p>
        </w:tc>
      </w:tr>
      <w:tr w:rsidR="00772365" w:rsidTr="00A665D6">
        <w:tc>
          <w:tcPr>
            <w:tcW w:w="3681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</w:rPr>
              <w:t>完治はする</w:t>
            </w:r>
            <w:proofErr w:type="spellEnd"/>
            <w:r>
              <w:rPr>
                <w:rFonts w:ascii="MS ゴシック" w:eastAsia="MS ゴシック" w:hAnsi="MS ゴシック"/>
              </w:rPr>
              <w:t>？</w:t>
            </w:r>
          </w:p>
        </w:tc>
        <w:tc>
          <w:tcPr>
            <w:tcW w:w="5969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薬や支援によって、多くの人が社会生活を送れるまでに回復する</w:t>
            </w:r>
          </w:p>
        </w:tc>
      </w:tr>
      <w:tr w:rsidR="00772365" w:rsidTr="00A665D6">
        <w:tc>
          <w:tcPr>
            <w:tcW w:w="3681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</w:rPr>
              <w:t>性格や意志の問題</w:t>
            </w:r>
            <w:proofErr w:type="spellEnd"/>
            <w:r>
              <w:rPr>
                <w:rFonts w:ascii="MS ゴシック" w:eastAsia="MS ゴシック" w:hAnsi="MS ゴシック"/>
              </w:rPr>
              <w:t>？</w:t>
            </w:r>
          </w:p>
        </w:tc>
        <w:tc>
          <w:tcPr>
            <w:tcW w:w="5969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いいえ。脳の病気であり、努力や根性で防いだり治したりできるものではない</w:t>
            </w:r>
          </w:p>
        </w:tc>
      </w:tr>
    </w:tbl>
    <w:p w:rsidR="00772365" w:rsidRDefault="00772365">
      <w:pPr>
        <w:rPr>
          <w:lang w:eastAsia="ja-JP"/>
        </w:rPr>
      </w:pPr>
    </w:p>
    <w:p w:rsidR="00772365" w:rsidRDefault="00000000">
      <w:pPr>
        <w:spacing w:after="120" w:line="324" w:lineRule="auto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「統合失調症」という名前は、2002年に日本で「精神分裂病」から改称されました。差別的なイメージをなくし、病気を正しく理解してもらうための変更です。</w:t>
      </w:r>
    </w:p>
    <w:p w:rsidR="00772365" w:rsidRDefault="00000000">
      <w:pPr>
        <w:rPr>
          <w:lang w:eastAsia="ja-JP"/>
        </w:rPr>
      </w:pPr>
      <w:r>
        <w:rPr>
          <w:lang w:eastAsia="ja-JP"/>
        </w:rPr>
        <w:br w:type="page"/>
      </w:r>
    </w:p>
    <w:p w:rsidR="00772365" w:rsidRDefault="00000000">
      <w:pPr>
        <w:keepNext/>
        <w:pBdr>
          <w:bottom w:val="single" w:sz="6" w:space="3" w:color="B0B0B0"/>
        </w:pBdr>
        <w:spacing w:before="320"/>
        <w:rPr>
          <w:lang w:eastAsia="ja-JP"/>
        </w:rPr>
      </w:pPr>
      <w:r>
        <w:rPr>
          <w:rFonts w:ascii="MS ゴシック" w:eastAsia="MS ゴシック" w:hAnsi="MS ゴシック"/>
          <w:b/>
          <w:sz w:val="26"/>
          <w:lang w:eastAsia="ja-JP"/>
        </w:rPr>
        <w:lastRenderedPageBreak/>
        <w:t>② どんなことが起きる？（症状）</w:t>
      </w:r>
    </w:p>
    <w:p w:rsidR="00772365" w:rsidRDefault="00000000">
      <w:pPr>
        <w:spacing w:after="120" w:line="324" w:lineRule="auto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症状は大きく「陽性症状」「陰性症状」「認知症状」の3つに分けて考えると整理しやすいです。すべての人に同じ症状が出るわけではなく、組み合わせや強さは人それぞれです。</w:t>
      </w:r>
    </w:p>
    <w:p w:rsidR="00772365" w:rsidRDefault="00000000">
      <w:pPr>
        <w:keepNext/>
        <w:spacing w:before="280" w:after="160"/>
        <w:rPr>
          <w:lang w:eastAsia="ja-JP"/>
        </w:rPr>
      </w:pPr>
      <w:r>
        <w:rPr>
          <w:rFonts w:ascii="MS ゴシック" w:eastAsia="MS ゴシック" w:hAnsi="MS ゴシック"/>
          <w:b/>
          <w:sz w:val="24"/>
          <w:lang w:eastAsia="ja-JP"/>
        </w:rPr>
        <w:t>陽性症状（普段はないものが「プラス」される）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655"/>
        <w:gridCol w:w="5995"/>
      </w:tblGrid>
      <w:tr w:rsidR="00772365" w:rsidTr="001F23D7">
        <w:tc>
          <w:tcPr>
            <w:tcW w:w="3659" w:type="dxa"/>
            <w:shd w:val="clear" w:color="auto" w:fill="E4E6EB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  <w:b/>
              </w:rPr>
              <w:t>症状</w:t>
            </w:r>
            <w:proofErr w:type="spellEnd"/>
          </w:p>
        </w:tc>
        <w:tc>
          <w:tcPr>
            <w:tcW w:w="6001" w:type="dxa"/>
            <w:shd w:val="clear" w:color="auto" w:fill="E4E6EB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r>
              <w:rPr>
                <w:rFonts w:ascii="MS ゴシック" w:eastAsia="MS ゴシック" w:hAnsi="MS ゴシック"/>
                <w:b/>
              </w:rPr>
              <w:t>どんな体験か（例）</w:t>
            </w:r>
          </w:p>
        </w:tc>
      </w:tr>
      <w:tr w:rsidR="00772365" w:rsidTr="001F23D7">
        <w:tc>
          <w:tcPr>
            <w:tcW w:w="3659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</w:rPr>
              <w:t>幻聴（げんちょう</w:t>
            </w:r>
            <w:proofErr w:type="spellEnd"/>
            <w:r>
              <w:rPr>
                <w:rFonts w:ascii="MS ゴシック" w:eastAsia="MS ゴシック" w:hAnsi="MS ゴシック"/>
              </w:rPr>
              <w:t>）</w:t>
            </w:r>
          </w:p>
        </w:tc>
        <w:tc>
          <w:tcPr>
            <w:tcW w:w="6001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実際には音がしていないのに声や音が聞こえる。「誰かがしゃべっている」と感じることが多い</w:t>
            </w:r>
          </w:p>
        </w:tc>
      </w:tr>
      <w:tr w:rsidR="00772365" w:rsidTr="001F23D7">
        <w:tc>
          <w:tcPr>
            <w:tcW w:w="3659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</w:rPr>
              <w:t>妄想（もうそう</w:t>
            </w:r>
            <w:proofErr w:type="spellEnd"/>
            <w:r>
              <w:rPr>
                <w:rFonts w:ascii="MS ゴシック" w:eastAsia="MS ゴシック" w:hAnsi="MS ゴシック"/>
              </w:rPr>
              <w:t>）</w:t>
            </w:r>
          </w:p>
        </w:tc>
        <w:tc>
          <w:tcPr>
            <w:tcW w:w="6001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証拠がないのに「自分は監視されている」「特別なメッセージが自分に向けられている」などと強く信じてしまう</w:t>
            </w:r>
          </w:p>
        </w:tc>
      </w:tr>
      <w:tr w:rsidR="00772365" w:rsidTr="001F23D7">
        <w:tc>
          <w:tcPr>
            <w:tcW w:w="3659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</w:rPr>
              <w:t>思考の混乱</w:t>
            </w:r>
            <w:proofErr w:type="spellEnd"/>
          </w:p>
        </w:tc>
        <w:tc>
          <w:tcPr>
            <w:tcW w:w="6001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考えがバラバラになり、話のつながりがわかりにくくなる</w:t>
            </w:r>
          </w:p>
        </w:tc>
      </w:tr>
    </w:tbl>
    <w:p w:rsidR="00772365" w:rsidRDefault="00772365">
      <w:pPr>
        <w:rPr>
          <w:rFonts w:hint="eastAsia"/>
          <w:lang w:eastAsia="ja-JP"/>
        </w:rPr>
      </w:pPr>
    </w:p>
    <w:p w:rsidR="00772365" w:rsidRDefault="00000000">
      <w:pPr>
        <w:keepNext/>
        <w:spacing w:before="280" w:after="160"/>
        <w:rPr>
          <w:lang w:eastAsia="ja-JP"/>
        </w:rPr>
      </w:pPr>
      <w:r>
        <w:rPr>
          <w:rFonts w:ascii="MS ゴシック" w:eastAsia="MS ゴシック" w:hAnsi="MS ゴシック"/>
          <w:b/>
          <w:sz w:val="24"/>
          <w:lang w:eastAsia="ja-JP"/>
        </w:rPr>
        <w:t>陰性症状（普段あるものが「マイナス」される）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655"/>
        <w:gridCol w:w="5995"/>
      </w:tblGrid>
      <w:tr w:rsidR="00772365" w:rsidTr="001F23D7">
        <w:tc>
          <w:tcPr>
            <w:tcW w:w="3659" w:type="dxa"/>
            <w:shd w:val="clear" w:color="auto" w:fill="E4E6EB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  <w:b/>
              </w:rPr>
              <w:t>症状</w:t>
            </w:r>
            <w:proofErr w:type="spellEnd"/>
          </w:p>
        </w:tc>
        <w:tc>
          <w:tcPr>
            <w:tcW w:w="6001" w:type="dxa"/>
            <w:shd w:val="clear" w:color="auto" w:fill="E4E6EB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r>
              <w:rPr>
                <w:rFonts w:ascii="MS ゴシック" w:eastAsia="MS ゴシック" w:hAnsi="MS ゴシック"/>
                <w:b/>
              </w:rPr>
              <w:t>どんな体験か（例）</w:t>
            </w:r>
          </w:p>
        </w:tc>
      </w:tr>
      <w:tr w:rsidR="00772365" w:rsidTr="001F23D7">
        <w:tc>
          <w:tcPr>
            <w:tcW w:w="3659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</w:rPr>
              <w:t>意欲の低下</w:t>
            </w:r>
            <w:proofErr w:type="spellEnd"/>
          </w:p>
        </w:tc>
        <w:tc>
          <w:tcPr>
            <w:tcW w:w="6001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やりたいことが浮かばない、何もする気になれない</w:t>
            </w:r>
          </w:p>
        </w:tc>
      </w:tr>
      <w:tr w:rsidR="00772365" w:rsidTr="001F23D7">
        <w:tc>
          <w:tcPr>
            <w:tcW w:w="3659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</w:rPr>
              <w:t>感情の平坦化</w:t>
            </w:r>
            <w:proofErr w:type="spellEnd"/>
          </w:p>
        </w:tc>
        <w:tc>
          <w:tcPr>
            <w:tcW w:w="6001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うれしい・かなしいという気持ちが感じにくくなる、表情が乏しくなる</w:t>
            </w:r>
          </w:p>
        </w:tc>
      </w:tr>
      <w:tr w:rsidR="00772365" w:rsidTr="001F23D7">
        <w:tc>
          <w:tcPr>
            <w:tcW w:w="3659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</w:rPr>
              <w:t>社会的な引きこもり</w:t>
            </w:r>
            <w:proofErr w:type="spellEnd"/>
          </w:p>
        </w:tc>
        <w:tc>
          <w:tcPr>
            <w:tcW w:w="6001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人と関わることが億劫になる、外出が減る</w:t>
            </w:r>
          </w:p>
        </w:tc>
      </w:tr>
    </w:tbl>
    <w:p w:rsidR="00772365" w:rsidRDefault="00772365">
      <w:pPr>
        <w:rPr>
          <w:rFonts w:hint="eastAsia"/>
          <w:lang w:eastAsia="ja-JP"/>
        </w:rPr>
      </w:pPr>
    </w:p>
    <w:p w:rsidR="00772365" w:rsidRDefault="00000000">
      <w:pPr>
        <w:keepNext/>
        <w:spacing w:before="280" w:after="160"/>
        <w:rPr>
          <w:lang w:eastAsia="ja-JP"/>
        </w:rPr>
      </w:pPr>
      <w:r>
        <w:rPr>
          <w:rFonts w:ascii="MS ゴシック" w:eastAsia="MS ゴシック" w:hAnsi="MS ゴシック"/>
          <w:b/>
          <w:sz w:val="24"/>
          <w:lang w:eastAsia="ja-JP"/>
        </w:rPr>
        <w:t>認知症状（考える力や記憶に影響が出る）</w:t>
      </w:r>
    </w:p>
    <w:p w:rsidR="00772365" w:rsidRDefault="00000000">
      <w:pPr>
        <w:pStyle w:val="a0"/>
        <w:spacing w:after="120" w:line="324" w:lineRule="auto"/>
        <w:ind w:hanging="120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集中力が続きにくくなる</w:t>
      </w:r>
    </w:p>
    <w:p w:rsidR="00772365" w:rsidRDefault="00000000">
      <w:pPr>
        <w:pStyle w:val="a0"/>
        <w:spacing w:after="120" w:line="324" w:lineRule="auto"/>
        <w:ind w:hanging="120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物事を覚えておく（短期記憶）のが難しくなる</w:t>
      </w:r>
    </w:p>
    <w:p w:rsidR="00772365" w:rsidRDefault="00000000">
      <w:pPr>
        <w:pStyle w:val="a0"/>
        <w:spacing w:after="120" w:line="324" w:lineRule="auto"/>
        <w:ind w:hanging="120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計画を立てて実行することが苦手になる</w:t>
      </w:r>
    </w:p>
    <w:p w:rsidR="00772365" w:rsidRDefault="00000000" w:rsidP="001F23D7">
      <w:pPr>
        <w:spacing w:after="120" w:line="324" w:lineRule="auto"/>
        <w:rPr>
          <w:rFonts w:hint="eastAsia"/>
          <w:lang w:eastAsia="ja-JP"/>
        </w:rPr>
      </w:pPr>
      <w:r>
        <w:rPr>
          <w:rFonts w:ascii="MS ゴシック" w:eastAsia="MS ゴシック" w:hAnsi="MS ゴシック"/>
          <w:lang w:eastAsia="ja-JP"/>
        </w:rPr>
        <w:t>これらの症状は、治療によって多くの場合</w:t>
      </w:r>
      <w:proofErr w:type="gramStart"/>
      <w:r>
        <w:rPr>
          <w:rFonts w:ascii="MS ゴシック" w:eastAsia="MS ゴシック" w:hAnsi="MS ゴシック"/>
          <w:lang w:eastAsia="ja-JP"/>
        </w:rPr>
        <w:t>やわらいだり</w:t>
      </w:r>
      <w:proofErr w:type="gramEnd"/>
      <w:r>
        <w:rPr>
          <w:rFonts w:ascii="MS ゴシック" w:eastAsia="MS ゴシック" w:hAnsi="MS ゴシック"/>
          <w:lang w:eastAsia="ja-JP"/>
        </w:rPr>
        <w:t>、コントロールできるようになります。</w:t>
      </w:r>
    </w:p>
    <w:p w:rsidR="00772365" w:rsidRDefault="00000000">
      <w:pPr>
        <w:keepNext/>
        <w:pBdr>
          <w:bottom w:val="single" w:sz="6" w:space="3" w:color="B0B0B0"/>
        </w:pBdr>
        <w:spacing w:before="320"/>
        <w:rPr>
          <w:lang w:eastAsia="ja-JP"/>
        </w:rPr>
      </w:pPr>
      <w:r>
        <w:rPr>
          <w:rFonts w:ascii="MS ゴシック" w:eastAsia="MS ゴシック" w:hAnsi="MS ゴシック"/>
          <w:b/>
          <w:sz w:val="26"/>
          <w:lang w:eastAsia="ja-JP"/>
        </w:rPr>
        <w:lastRenderedPageBreak/>
        <w:t>③ なぜなるの？（原因）</w:t>
      </w:r>
    </w:p>
    <w:p w:rsidR="00772365" w:rsidRDefault="00000000">
      <w:pPr>
        <w:spacing w:after="120" w:line="324" w:lineRule="auto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統合失調症の原因は、「これ一つ」と断言できるものはまだわかっていません。現在の研究では、複数の要因が重なって発症すると考えられています。</w:t>
      </w:r>
    </w:p>
    <w:p w:rsidR="00772365" w:rsidRDefault="00000000">
      <w:pPr>
        <w:keepNext/>
        <w:spacing w:before="280" w:after="160"/>
        <w:rPr>
          <w:lang w:eastAsia="ja-JP"/>
        </w:rPr>
      </w:pPr>
      <w:r>
        <w:rPr>
          <w:rFonts w:ascii="MS ゴシック" w:eastAsia="MS ゴシック" w:hAnsi="MS ゴシック"/>
          <w:b/>
          <w:sz w:val="24"/>
          <w:lang w:eastAsia="ja-JP"/>
        </w:rPr>
        <w:t>関わっていると考えられている要因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681"/>
        <w:gridCol w:w="5969"/>
      </w:tblGrid>
      <w:tr w:rsidR="00772365" w:rsidTr="00A665D6">
        <w:tc>
          <w:tcPr>
            <w:tcW w:w="3681" w:type="dxa"/>
            <w:shd w:val="clear" w:color="auto" w:fill="E4E6EB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  <w:b/>
              </w:rPr>
              <w:t>要因</w:t>
            </w:r>
            <w:proofErr w:type="spellEnd"/>
          </w:p>
        </w:tc>
        <w:tc>
          <w:tcPr>
            <w:tcW w:w="5969" w:type="dxa"/>
            <w:shd w:val="clear" w:color="auto" w:fill="E4E6EB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r>
              <w:rPr>
                <w:rFonts w:ascii="MS ゴシック" w:eastAsia="MS ゴシック" w:hAnsi="MS ゴシック"/>
                <w:b/>
              </w:rPr>
              <w:t>くわしく</w:t>
            </w:r>
          </w:p>
        </w:tc>
      </w:tr>
      <w:tr w:rsidR="00772365" w:rsidTr="00A665D6">
        <w:tc>
          <w:tcPr>
            <w:tcW w:w="3681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r>
              <w:rPr>
                <w:rFonts w:ascii="MS ゴシック" w:eastAsia="MS ゴシック" w:hAnsi="MS ゴシック"/>
              </w:rPr>
              <w:t>脳の神経伝達物質</w:t>
            </w:r>
          </w:p>
        </w:tc>
        <w:tc>
          <w:tcPr>
            <w:tcW w:w="5969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脳の中で情報を伝える「ドーパミン」などのバランスが乱れることが関わっていると考えられている</w:t>
            </w:r>
          </w:p>
        </w:tc>
      </w:tr>
      <w:tr w:rsidR="00772365" w:rsidTr="00A665D6">
        <w:tc>
          <w:tcPr>
            <w:tcW w:w="3681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rFonts w:hint="eastAsia"/>
                <w:lang w:eastAsia="ja-JP"/>
              </w:rPr>
            </w:pPr>
            <w:proofErr w:type="spellStart"/>
            <w:r>
              <w:rPr>
                <w:rFonts w:ascii="MS ゴシック" w:eastAsia="MS ゴシック" w:hAnsi="MS ゴシック"/>
              </w:rPr>
              <w:t>遺伝</w:t>
            </w:r>
            <w:proofErr w:type="spellEnd"/>
          </w:p>
        </w:tc>
        <w:tc>
          <w:tcPr>
            <w:tcW w:w="5969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家族に同じ病気の人がいると、やや発症しやすくなる。ただし、家族が発症していても必ずなるわけではない</w:t>
            </w:r>
          </w:p>
        </w:tc>
      </w:tr>
      <w:tr w:rsidR="00772365" w:rsidTr="00A665D6">
        <w:tc>
          <w:tcPr>
            <w:tcW w:w="3681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</w:rPr>
              <w:t>ストレスや環境</w:t>
            </w:r>
            <w:proofErr w:type="spellEnd"/>
          </w:p>
        </w:tc>
        <w:tc>
          <w:tcPr>
            <w:tcW w:w="5969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強いストレス、睡眠不足、大麻などの薬物使用が発症の引き金になることがある</w:t>
            </w:r>
          </w:p>
        </w:tc>
      </w:tr>
      <w:tr w:rsidR="00772365" w:rsidTr="00A665D6">
        <w:tc>
          <w:tcPr>
            <w:tcW w:w="3681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</w:rPr>
              <w:t>脳の発達</w:t>
            </w:r>
            <w:proofErr w:type="spellEnd"/>
          </w:p>
        </w:tc>
        <w:tc>
          <w:tcPr>
            <w:tcW w:w="5969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胎児のころの脳の発達や、思春期の脳の変化が関係している可能性がある</w:t>
            </w:r>
          </w:p>
        </w:tc>
      </w:tr>
    </w:tbl>
    <w:p w:rsidR="00772365" w:rsidRDefault="00772365">
      <w:pPr>
        <w:rPr>
          <w:lang w:eastAsia="ja-JP"/>
        </w:rPr>
      </w:pPr>
    </w:p>
    <w:p w:rsidR="00772365" w:rsidRDefault="00000000">
      <w:pPr>
        <w:spacing w:after="120" w:line="324" w:lineRule="auto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「育て方が悪かったから」「本人が弱いから」ではありません。複数の生物学的・環境的な要因が重なって起こる病気です。</w:t>
      </w:r>
    </w:p>
    <w:p w:rsidR="00772365" w:rsidRDefault="00000000">
      <w:pPr>
        <w:keepNext/>
        <w:spacing w:before="280" w:after="160"/>
        <w:rPr>
          <w:lang w:eastAsia="ja-JP"/>
        </w:rPr>
      </w:pPr>
      <w:r>
        <w:rPr>
          <w:rFonts w:ascii="MS ゴシック" w:eastAsia="MS ゴシック" w:hAnsi="MS ゴシック"/>
          <w:b/>
          <w:sz w:val="24"/>
          <w:lang w:eastAsia="ja-JP"/>
        </w:rPr>
        <w:t>発症しやすい時期とその理由</w:t>
      </w:r>
    </w:p>
    <w:p w:rsidR="00772365" w:rsidRDefault="00000000">
      <w:pPr>
        <w:spacing w:after="120" w:line="324" w:lineRule="auto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10代後半から30代に多いのは、この時期の脳が大きく変化・発達する時期と重なるためと考えられています。学校生活や就職、人間関係など、大きな変化が続くライフステージでもあります。</w:t>
      </w:r>
    </w:p>
    <w:p w:rsidR="00772365" w:rsidRDefault="00000000">
      <w:pPr>
        <w:rPr>
          <w:lang w:eastAsia="ja-JP"/>
        </w:rPr>
      </w:pPr>
      <w:r>
        <w:rPr>
          <w:lang w:eastAsia="ja-JP"/>
        </w:rPr>
        <w:br w:type="page"/>
      </w:r>
    </w:p>
    <w:p w:rsidR="00772365" w:rsidRDefault="00000000">
      <w:pPr>
        <w:keepNext/>
        <w:pBdr>
          <w:bottom w:val="single" w:sz="6" w:space="3" w:color="B0B0B0"/>
        </w:pBdr>
        <w:spacing w:before="320"/>
        <w:rPr>
          <w:lang w:eastAsia="ja-JP"/>
        </w:rPr>
      </w:pPr>
      <w:r>
        <w:rPr>
          <w:rFonts w:ascii="MS ゴシック" w:eastAsia="MS ゴシック" w:hAnsi="MS ゴシック"/>
          <w:b/>
          <w:sz w:val="26"/>
          <w:lang w:eastAsia="ja-JP"/>
        </w:rPr>
        <w:lastRenderedPageBreak/>
        <w:t>④ 治療と回復について</w:t>
      </w:r>
    </w:p>
    <w:p w:rsidR="00772365" w:rsidRDefault="00000000">
      <w:pPr>
        <w:spacing w:after="120" w:line="324" w:lineRule="auto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統合失調症は、適切な治療と支援を続けることで、多くの人が症状をコントロールしながら生活できるようになります。「一度かかったら一生おかしい」というのは誤解です。</w:t>
      </w:r>
    </w:p>
    <w:p w:rsidR="00772365" w:rsidRDefault="00000000">
      <w:pPr>
        <w:keepNext/>
        <w:spacing w:before="280" w:after="160"/>
      </w:pPr>
      <w:proofErr w:type="spellStart"/>
      <w:r>
        <w:rPr>
          <w:rFonts w:ascii="MS ゴシック" w:eastAsia="MS ゴシック" w:hAnsi="MS ゴシック"/>
          <w:b/>
          <w:sz w:val="24"/>
        </w:rPr>
        <w:t>主な治療の方法</w:t>
      </w:r>
      <w:proofErr w:type="spellEnd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681"/>
        <w:gridCol w:w="5969"/>
      </w:tblGrid>
      <w:tr w:rsidR="00772365" w:rsidTr="00A665D6">
        <w:tc>
          <w:tcPr>
            <w:tcW w:w="3681" w:type="dxa"/>
            <w:shd w:val="clear" w:color="auto" w:fill="E4E6EB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  <w:b/>
              </w:rPr>
              <w:t>治療の種類</w:t>
            </w:r>
            <w:proofErr w:type="spellEnd"/>
          </w:p>
        </w:tc>
        <w:tc>
          <w:tcPr>
            <w:tcW w:w="5969" w:type="dxa"/>
            <w:shd w:val="clear" w:color="auto" w:fill="E4E6EB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r>
              <w:rPr>
                <w:rFonts w:ascii="MS ゴシック" w:eastAsia="MS ゴシック" w:hAnsi="MS ゴシック"/>
                <w:b/>
              </w:rPr>
              <w:t>どんなことをするか</w:t>
            </w:r>
          </w:p>
        </w:tc>
      </w:tr>
      <w:tr w:rsidR="00772365" w:rsidTr="00A665D6">
        <w:tc>
          <w:tcPr>
            <w:tcW w:w="3681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</w:rPr>
              <w:t>薬物療法</w:t>
            </w:r>
            <w:proofErr w:type="spellEnd"/>
            <w:r>
              <w:rPr>
                <w:rFonts w:ascii="MS ゴシック" w:eastAsia="MS ゴシック" w:hAnsi="MS ゴシック"/>
              </w:rPr>
              <w:t>（</w:t>
            </w:r>
            <w:r w:rsidR="000F3394">
              <w:rPr>
                <w:rFonts w:ascii="MS ゴシック" w:eastAsia="MS ゴシック" w:hAnsi="MS ゴシック" w:hint="eastAsia"/>
                <w:lang w:eastAsia="ja-JP"/>
              </w:rPr>
              <w:t>お</w:t>
            </w:r>
            <w:proofErr w:type="spellStart"/>
            <w:r>
              <w:rPr>
                <w:rFonts w:ascii="MS ゴシック" w:eastAsia="MS ゴシック" w:hAnsi="MS ゴシック"/>
              </w:rPr>
              <w:t>くすり</w:t>
            </w:r>
            <w:proofErr w:type="spellEnd"/>
            <w:r>
              <w:rPr>
                <w:rFonts w:ascii="MS ゴシック" w:eastAsia="MS ゴシック" w:hAnsi="MS ゴシック"/>
              </w:rPr>
              <w:t>）</w:t>
            </w:r>
          </w:p>
        </w:tc>
        <w:tc>
          <w:tcPr>
            <w:tcW w:w="5969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脳の神経伝達物質のバランスを整える「抗精神病薬」が中心。飲み続けることで再発を防ぎやすくなる</w:t>
            </w:r>
          </w:p>
        </w:tc>
      </w:tr>
      <w:tr w:rsidR="00772365" w:rsidTr="00A665D6">
        <w:tc>
          <w:tcPr>
            <w:tcW w:w="3681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</w:rPr>
              <w:t>心理教育</w:t>
            </w:r>
            <w:proofErr w:type="spellEnd"/>
          </w:p>
        </w:tc>
        <w:tc>
          <w:tcPr>
            <w:tcW w:w="5969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病気や薬のことを正しく学んで、自分の状態を理解する。本人だけでなく家族と一緒に行うこともある</w:t>
            </w:r>
          </w:p>
        </w:tc>
      </w:tr>
      <w:tr w:rsidR="00772365" w:rsidTr="00A665D6">
        <w:tc>
          <w:tcPr>
            <w:tcW w:w="3681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カウンセリング・認知行動療法</w:t>
            </w:r>
          </w:p>
        </w:tc>
        <w:tc>
          <w:tcPr>
            <w:tcW w:w="5969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つらい体験（声が聞こえるなど）への対処法を一緒に考える</w:t>
            </w:r>
          </w:p>
        </w:tc>
      </w:tr>
      <w:tr w:rsidR="00772365" w:rsidTr="00A665D6">
        <w:tc>
          <w:tcPr>
            <w:tcW w:w="3681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</w:rPr>
              <w:t>デイケア・リハビリ</w:t>
            </w:r>
            <w:proofErr w:type="spellEnd"/>
          </w:p>
        </w:tc>
        <w:tc>
          <w:tcPr>
            <w:tcW w:w="5969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生活リズムを整えたり、仲間と活動したり、働く準備をしたりする場</w:t>
            </w:r>
          </w:p>
        </w:tc>
      </w:tr>
      <w:tr w:rsidR="00772365" w:rsidTr="00A665D6">
        <w:tc>
          <w:tcPr>
            <w:tcW w:w="3681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家族・周囲のサポート</w:t>
            </w:r>
          </w:p>
        </w:tc>
        <w:tc>
          <w:tcPr>
            <w:tcW w:w="5969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家族が正しく理解し、プレッシャーをかけすぎない関わり方が回復を助ける</w:t>
            </w:r>
          </w:p>
        </w:tc>
      </w:tr>
    </w:tbl>
    <w:p w:rsidR="00772365" w:rsidRDefault="00772365">
      <w:pPr>
        <w:rPr>
          <w:lang w:eastAsia="ja-JP"/>
        </w:rPr>
      </w:pPr>
    </w:p>
    <w:p w:rsidR="00772365" w:rsidRDefault="00000000">
      <w:pPr>
        <w:keepNext/>
        <w:spacing w:before="280" w:after="160"/>
      </w:pPr>
      <w:proofErr w:type="spellStart"/>
      <w:r>
        <w:rPr>
          <w:rFonts w:ascii="MS ゴシック" w:eastAsia="MS ゴシック" w:hAnsi="MS ゴシック"/>
          <w:b/>
          <w:sz w:val="24"/>
        </w:rPr>
        <w:t>回復のイメージ</w:t>
      </w:r>
      <w:proofErr w:type="spellEnd"/>
    </w:p>
    <w:p w:rsidR="00772365" w:rsidRDefault="00000000">
      <w:pPr>
        <w:pStyle w:val="a0"/>
        <w:spacing w:after="120" w:line="324" w:lineRule="auto"/>
        <w:ind w:hanging="120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回復は「一直線」ではなく、調子が良い時期と悪い時期を繰り返しながら、全体的に改善していく</w:t>
      </w:r>
    </w:p>
    <w:p w:rsidR="00772365" w:rsidRDefault="00000000">
      <w:pPr>
        <w:pStyle w:val="a0"/>
        <w:spacing w:after="120" w:line="324" w:lineRule="auto"/>
        <w:ind w:hanging="120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「症状がゼロになること」だけが回復ではない。学校・仕事・趣味・人間関係など、自分が大切にしたいことができるようになることが目標</w:t>
      </w:r>
    </w:p>
    <w:p w:rsidR="00772365" w:rsidRDefault="00000000">
      <w:pPr>
        <w:pStyle w:val="a0"/>
        <w:spacing w:after="120" w:line="324" w:lineRule="auto"/>
        <w:ind w:hanging="120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早く気づいて治療を始めるほど、回復が早い傾向がある</w:t>
      </w:r>
    </w:p>
    <w:p w:rsidR="00772365" w:rsidRDefault="00000000" w:rsidP="000F3394">
      <w:pPr>
        <w:spacing w:after="120" w:line="324" w:lineRule="auto"/>
        <w:rPr>
          <w:rFonts w:hint="eastAsia"/>
          <w:lang w:eastAsia="ja-JP"/>
        </w:rPr>
      </w:pPr>
      <w:r>
        <w:rPr>
          <w:rFonts w:ascii="MS ゴシック" w:eastAsia="MS ゴシック" w:hAnsi="MS ゴシック"/>
          <w:lang w:eastAsia="ja-JP"/>
        </w:rPr>
        <w:t>薬を勝手にやめると再発しやすくなります。調子が良くなってきても、自己判断でやめず、必ず医師に相談してください。</w:t>
      </w:r>
    </w:p>
    <w:p w:rsidR="00772365" w:rsidRDefault="00000000">
      <w:pPr>
        <w:keepNext/>
        <w:pBdr>
          <w:bottom w:val="single" w:sz="6" w:space="3" w:color="B0B0B0"/>
        </w:pBdr>
        <w:spacing w:before="320"/>
        <w:rPr>
          <w:lang w:eastAsia="ja-JP"/>
        </w:rPr>
      </w:pPr>
      <w:r>
        <w:rPr>
          <w:rFonts w:ascii="MS ゴシック" w:eastAsia="MS ゴシック" w:hAnsi="MS ゴシック"/>
          <w:b/>
          <w:sz w:val="26"/>
          <w:lang w:eastAsia="ja-JP"/>
        </w:rPr>
        <w:lastRenderedPageBreak/>
        <w:t>⑤ 日常生活・学校・仕事への影響</w:t>
      </w:r>
    </w:p>
    <w:p w:rsidR="00772365" w:rsidRDefault="00000000">
      <w:pPr>
        <w:spacing w:after="120" w:line="324" w:lineRule="auto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統合失調症になると、日常生活のさまざまな場面に影響が出ることがあります。しかし、支援をうまく使うことで、多くの人が学校や仕事を続けたり、再開したりしています。</w:t>
      </w:r>
    </w:p>
    <w:p w:rsidR="00772365" w:rsidRDefault="00000000">
      <w:pPr>
        <w:keepNext/>
        <w:spacing w:before="280" w:after="160"/>
        <w:rPr>
          <w:lang w:eastAsia="ja-JP"/>
        </w:rPr>
      </w:pPr>
      <w:r>
        <w:rPr>
          <w:rFonts w:ascii="MS ゴシック" w:eastAsia="MS ゴシック" w:hAnsi="MS ゴシック"/>
          <w:b/>
          <w:sz w:val="24"/>
          <w:lang w:eastAsia="ja-JP"/>
        </w:rPr>
        <w:t>よくある困りごとと対策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216"/>
        <w:gridCol w:w="3217"/>
        <w:gridCol w:w="3217"/>
      </w:tblGrid>
      <w:tr w:rsidR="00772365">
        <w:tc>
          <w:tcPr>
            <w:tcW w:w="3220" w:type="dxa"/>
            <w:shd w:val="clear" w:color="auto" w:fill="E4E6EB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  <w:b/>
              </w:rPr>
              <w:t>場面</w:t>
            </w:r>
            <w:proofErr w:type="spellEnd"/>
          </w:p>
        </w:tc>
        <w:tc>
          <w:tcPr>
            <w:tcW w:w="3220" w:type="dxa"/>
            <w:shd w:val="clear" w:color="auto" w:fill="E4E6EB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r>
              <w:rPr>
                <w:rFonts w:ascii="MS ゴシック" w:eastAsia="MS ゴシック" w:hAnsi="MS ゴシック"/>
                <w:b/>
              </w:rPr>
              <w:t>よくある困りごと</w:t>
            </w:r>
          </w:p>
        </w:tc>
        <w:tc>
          <w:tcPr>
            <w:tcW w:w="3220" w:type="dxa"/>
            <w:shd w:val="clear" w:color="auto" w:fill="E4E6EB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r>
              <w:rPr>
                <w:rFonts w:ascii="MS ゴシック" w:eastAsia="MS ゴシック" w:hAnsi="MS ゴシック"/>
                <w:b/>
              </w:rPr>
              <w:t>できる対策・工夫</w:t>
            </w:r>
          </w:p>
        </w:tc>
      </w:tr>
      <w:tr w:rsidR="00772365">
        <w:tc>
          <w:tcPr>
            <w:tcW w:w="3220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r>
              <w:rPr>
                <w:rFonts w:ascii="MS ゴシック" w:eastAsia="MS ゴシック" w:hAnsi="MS ゴシック"/>
              </w:rPr>
              <w:t>学校</w:t>
            </w:r>
          </w:p>
        </w:tc>
        <w:tc>
          <w:tcPr>
            <w:tcW w:w="3220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集中が続かない、休みがちになる</w:t>
            </w:r>
          </w:p>
        </w:tc>
        <w:tc>
          <w:tcPr>
            <w:tcW w:w="3220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スクールカウンセラーや支援の先生に相談する。必要なら休学・復学の制度を利用する</w:t>
            </w:r>
          </w:p>
        </w:tc>
      </w:tr>
      <w:tr w:rsidR="00772365">
        <w:tc>
          <w:tcPr>
            <w:tcW w:w="3220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</w:rPr>
              <w:t>仕事</w:t>
            </w:r>
            <w:proofErr w:type="spellEnd"/>
          </w:p>
        </w:tc>
        <w:tc>
          <w:tcPr>
            <w:tcW w:w="3220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ミスが増える、疲れやすい</w:t>
            </w:r>
          </w:p>
        </w:tc>
        <w:tc>
          <w:tcPr>
            <w:tcW w:w="3220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職場に障害を開示して配慮を求める（障害者雇用）か、就労支援機関に相談する</w:t>
            </w:r>
          </w:p>
        </w:tc>
      </w:tr>
      <w:tr w:rsidR="00772365">
        <w:tc>
          <w:tcPr>
            <w:tcW w:w="3220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</w:rPr>
              <w:t>人間関係</w:t>
            </w:r>
            <w:proofErr w:type="spellEnd"/>
          </w:p>
        </w:tc>
        <w:tc>
          <w:tcPr>
            <w:tcW w:w="3220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人が怖く感じる、引きこもりがち</w:t>
            </w:r>
          </w:p>
        </w:tc>
        <w:tc>
          <w:tcPr>
            <w:tcW w:w="3220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グループへの参加（デイケアなど）から少しずつ始める</w:t>
            </w:r>
          </w:p>
        </w:tc>
      </w:tr>
      <w:tr w:rsidR="00772365">
        <w:tc>
          <w:tcPr>
            <w:tcW w:w="3220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</w:rPr>
              <w:t>お金・生活</w:t>
            </w:r>
            <w:proofErr w:type="spellEnd"/>
          </w:p>
        </w:tc>
        <w:tc>
          <w:tcPr>
            <w:tcW w:w="3220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働けない時期の生活費が心配</w:t>
            </w:r>
          </w:p>
        </w:tc>
        <w:tc>
          <w:tcPr>
            <w:tcW w:w="3220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障害年金や自立支援医療費制度（通院費の自己負担を減らせる）などの制度がある</w:t>
            </w:r>
          </w:p>
        </w:tc>
      </w:tr>
    </w:tbl>
    <w:p w:rsidR="00772365" w:rsidRDefault="00772365">
      <w:pPr>
        <w:rPr>
          <w:lang w:eastAsia="ja-JP"/>
        </w:rPr>
      </w:pPr>
    </w:p>
    <w:p w:rsidR="00772365" w:rsidRDefault="00000000">
      <w:pPr>
        <w:keepNext/>
        <w:spacing w:before="280" w:after="160"/>
      </w:pPr>
      <w:proofErr w:type="spellStart"/>
      <w:r>
        <w:rPr>
          <w:rFonts w:ascii="MS ゴシック" w:eastAsia="MS ゴシック" w:hAnsi="MS ゴシック"/>
          <w:b/>
          <w:sz w:val="24"/>
        </w:rPr>
        <w:t>使える社会的な支援</w:t>
      </w:r>
      <w:proofErr w:type="spellEnd"/>
    </w:p>
    <w:p w:rsidR="00772365" w:rsidRDefault="00000000">
      <w:pPr>
        <w:pStyle w:val="a0"/>
        <w:spacing w:after="120" w:line="324" w:lineRule="auto"/>
        <w:ind w:hanging="120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自立支援医療（精神通院）: 通院にかかる医療費の自己負担が 1 割になる制度</w:t>
      </w:r>
    </w:p>
    <w:p w:rsidR="00772365" w:rsidRDefault="00000000">
      <w:pPr>
        <w:pStyle w:val="a0"/>
        <w:spacing w:after="120" w:line="324" w:lineRule="auto"/>
        <w:ind w:hanging="120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障害者手帳（精神障害者保健福祉手帳）: 交通費割引・就職支援・税制優遇などが受けられる</w:t>
      </w:r>
    </w:p>
    <w:p w:rsidR="00772365" w:rsidRDefault="00000000">
      <w:pPr>
        <w:pStyle w:val="a0"/>
        <w:spacing w:after="120" w:line="324" w:lineRule="auto"/>
        <w:ind w:hanging="120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障害年金: 病気で働けない・働きにくい場合に受け取れる年金</w:t>
      </w:r>
    </w:p>
    <w:p w:rsidR="00772365" w:rsidRDefault="00000000">
      <w:pPr>
        <w:pStyle w:val="a0"/>
        <w:spacing w:after="120" w:line="324" w:lineRule="auto"/>
        <w:ind w:hanging="120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就労移行支援: 働くための準備を一緒にしてくれる事業所（原則 2 年間）</w:t>
      </w:r>
    </w:p>
    <w:p w:rsidR="00772365" w:rsidRDefault="00000000">
      <w:pPr>
        <w:pStyle w:val="a0"/>
        <w:spacing w:after="120" w:line="324" w:lineRule="auto"/>
        <w:ind w:hanging="120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相談窓口: 各市区町村の精神保健福祉センター・障害福祉担当窓口</w:t>
      </w:r>
    </w:p>
    <w:p w:rsidR="00772365" w:rsidRDefault="00000000">
      <w:pPr>
        <w:rPr>
          <w:lang w:eastAsia="ja-JP"/>
        </w:rPr>
      </w:pPr>
      <w:r>
        <w:rPr>
          <w:lang w:eastAsia="ja-JP"/>
        </w:rPr>
        <w:br w:type="page"/>
      </w:r>
    </w:p>
    <w:p w:rsidR="00772365" w:rsidRDefault="00000000">
      <w:pPr>
        <w:keepNext/>
        <w:pBdr>
          <w:bottom w:val="single" w:sz="6" w:space="3" w:color="B0B0B0"/>
        </w:pBdr>
        <w:spacing w:before="320"/>
        <w:rPr>
          <w:lang w:eastAsia="ja-JP"/>
        </w:rPr>
      </w:pPr>
      <w:r>
        <w:rPr>
          <w:rFonts w:ascii="MS ゴシック" w:eastAsia="MS ゴシック" w:hAnsi="MS ゴシック"/>
          <w:b/>
          <w:sz w:val="26"/>
          <w:lang w:eastAsia="ja-JP"/>
        </w:rPr>
        <w:lastRenderedPageBreak/>
        <w:t>⑥ 偏見をなくすために／困っている</w:t>
      </w:r>
      <w:r w:rsidR="000F3394">
        <w:rPr>
          <w:rFonts w:ascii="MS ゴシック" w:eastAsia="MS ゴシック" w:hAnsi="MS ゴシック" w:hint="eastAsia"/>
          <w:b/>
          <w:sz w:val="26"/>
          <w:lang w:eastAsia="ja-JP"/>
        </w:rPr>
        <w:t>本人</w:t>
      </w:r>
      <w:r>
        <w:rPr>
          <w:rFonts w:ascii="MS ゴシック" w:eastAsia="MS ゴシック" w:hAnsi="MS ゴシック"/>
          <w:b/>
          <w:sz w:val="26"/>
          <w:lang w:eastAsia="ja-JP"/>
        </w:rPr>
        <w:t>へのサポート</w:t>
      </w:r>
      <w:r w:rsidR="00721CF8">
        <w:rPr>
          <w:rFonts w:ascii="MS ゴシック" w:eastAsia="MS ゴシック" w:hAnsi="MS ゴシック" w:hint="eastAsia"/>
          <w:b/>
          <w:sz w:val="26"/>
          <w:lang w:eastAsia="ja-JP"/>
        </w:rPr>
        <w:t>（ご家族/身近な関係者向け）</w:t>
      </w:r>
    </w:p>
    <w:p w:rsidR="00772365" w:rsidRDefault="00000000">
      <w:pPr>
        <w:keepNext/>
        <w:spacing w:before="280" w:after="160"/>
        <w:rPr>
          <w:lang w:eastAsia="ja-JP"/>
        </w:rPr>
      </w:pPr>
      <w:r>
        <w:rPr>
          <w:rFonts w:ascii="MS ゴシック" w:eastAsia="MS ゴシック" w:hAnsi="MS ゴシック"/>
          <w:b/>
          <w:sz w:val="24"/>
          <w:lang w:eastAsia="ja-JP"/>
        </w:rPr>
        <w:t>よくある誤解と、正しい理解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825"/>
        <w:gridCol w:w="4825"/>
      </w:tblGrid>
      <w:tr w:rsidR="00772365">
        <w:tc>
          <w:tcPr>
            <w:tcW w:w="4830" w:type="dxa"/>
            <w:shd w:val="clear" w:color="auto" w:fill="E4E6EB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proofErr w:type="spellStart"/>
            <w:r>
              <w:rPr>
                <w:rFonts w:ascii="MS ゴシック" w:eastAsia="MS ゴシック" w:hAnsi="MS ゴシック"/>
                <w:b/>
              </w:rPr>
              <w:t>よくある誤解</w:t>
            </w:r>
            <w:proofErr w:type="spellEnd"/>
          </w:p>
        </w:tc>
        <w:tc>
          <w:tcPr>
            <w:tcW w:w="4830" w:type="dxa"/>
            <w:shd w:val="clear" w:color="auto" w:fill="E4E6EB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r>
              <w:rPr>
                <w:rFonts w:ascii="MS ゴシック" w:eastAsia="MS ゴシック" w:hAnsi="MS ゴシック"/>
                <w:b/>
              </w:rPr>
              <w:t>正しい理解</w:t>
            </w:r>
          </w:p>
        </w:tc>
      </w:tr>
      <w:tr w:rsidR="00772365">
        <w:tc>
          <w:tcPr>
            <w:tcW w:w="4830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r>
              <w:rPr>
                <w:rFonts w:ascii="MS ゴシック" w:eastAsia="MS ゴシック" w:hAnsi="MS ゴシック"/>
              </w:rPr>
              <w:t>「危険な人だ」</w:t>
            </w:r>
          </w:p>
        </w:tc>
        <w:tc>
          <w:tcPr>
            <w:tcW w:w="4830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統合失調症の人が他者を傷つけるリスクは、一般の人と大きく変わらない。むしろ、孤立や自傷のリスクへの配慮が必要なことが多い</w:t>
            </w:r>
          </w:p>
        </w:tc>
      </w:tr>
      <w:tr w:rsidR="00772365">
        <w:tc>
          <w:tcPr>
            <w:tcW w:w="4830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r>
              <w:rPr>
                <w:rFonts w:ascii="MS ゴシック" w:eastAsia="MS ゴシック" w:hAnsi="MS ゴシック"/>
              </w:rPr>
              <w:t>「</w:t>
            </w:r>
            <w:proofErr w:type="spellStart"/>
            <w:r>
              <w:rPr>
                <w:rFonts w:ascii="MS ゴシック" w:eastAsia="MS ゴシック" w:hAnsi="MS ゴシック"/>
              </w:rPr>
              <w:t>一生治らない</w:t>
            </w:r>
            <w:proofErr w:type="spellEnd"/>
            <w:r>
              <w:rPr>
                <w:rFonts w:ascii="MS ゴシック" w:eastAsia="MS ゴシック" w:hAnsi="MS ゴシック"/>
              </w:rPr>
              <w:t>」</w:t>
            </w:r>
          </w:p>
        </w:tc>
        <w:tc>
          <w:tcPr>
            <w:tcW w:w="4830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適切な治療で症状をコントロールできる。多くの人が仕事・学業・生活を取り戻す</w:t>
            </w:r>
          </w:p>
        </w:tc>
      </w:tr>
      <w:tr w:rsidR="00772365">
        <w:tc>
          <w:tcPr>
            <w:tcW w:w="4830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r>
              <w:rPr>
                <w:rFonts w:ascii="MS ゴシック" w:eastAsia="MS ゴシック" w:hAnsi="MS ゴシック"/>
              </w:rPr>
              <w:t>「</w:t>
            </w:r>
            <w:proofErr w:type="spellStart"/>
            <w:r>
              <w:rPr>
                <w:rFonts w:ascii="MS ゴシック" w:eastAsia="MS ゴシック" w:hAnsi="MS ゴシック"/>
              </w:rPr>
              <w:t>話が通じない</w:t>
            </w:r>
            <w:proofErr w:type="spellEnd"/>
            <w:r>
              <w:rPr>
                <w:rFonts w:ascii="MS ゴシック" w:eastAsia="MS ゴシック" w:hAnsi="MS ゴシック"/>
              </w:rPr>
              <w:t>」</w:t>
            </w:r>
          </w:p>
        </w:tc>
        <w:tc>
          <w:tcPr>
            <w:tcW w:w="4830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急性期（症状が強い時期）以外は、普通に会話できることがほとんど</w:t>
            </w:r>
          </w:p>
        </w:tc>
      </w:tr>
      <w:tr w:rsidR="00772365">
        <w:tc>
          <w:tcPr>
            <w:tcW w:w="4830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r>
              <w:rPr>
                <w:rFonts w:ascii="MS ゴシック" w:eastAsia="MS ゴシック" w:hAnsi="MS ゴシック"/>
              </w:rPr>
              <w:t>「</w:t>
            </w:r>
            <w:proofErr w:type="spellStart"/>
            <w:r>
              <w:rPr>
                <w:rFonts w:ascii="MS ゴシック" w:eastAsia="MS ゴシック" w:hAnsi="MS ゴシック"/>
              </w:rPr>
              <w:t>自業自得だ</w:t>
            </w:r>
            <w:proofErr w:type="spellEnd"/>
            <w:r>
              <w:rPr>
                <w:rFonts w:ascii="MS ゴシック" w:eastAsia="MS ゴシック" w:hAnsi="MS ゴシック"/>
              </w:rPr>
              <w:t>」</w:t>
            </w:r>
          </w:p>
        </w:tc>
        <w:tc>
          <w:tcPr>
            <w:tcW w:w="4830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r>
              <w:rPr>
                <w:rFonts w:ascii="MS ゴシック" w:eastAsia="MS ゴシック" w:hAnsi="MS ゴシック"/>
                <w:lang w:eastAsia="ja-JP"/>
              </w:rPr>
              <w:t>生物学的・環境的な要因が重なって起きる病気。</w:t>
            </w:r>
            <w:proofErr w:type="spellStart"/>
            <w:r>
              <w:rPr>
                <w:rFonts w:ascii="MS ゴシック" w:eastAsia="MS ゴシック" w:hAnsi="MS ゴシック"/>
              </w:rPr>
              <w:t>本人の責任ではない</w:t>
            </w:r>
            <w:proofErr w:type="spellEnd"/>
          </w:p>
        </w:tc>
      </w:tr>
      <w:tr w:rsidR="00772365">
        <w:tc>
          <w:tcPr>
            <w:tcW w:w="4830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r>
              <w:rPr>
                <w:rFonts w:ascii="MS ゴシック" w:eastAsia="MS ゴシック" w:hAnsi="MS ゴシック"/>
              </w:rPr>
              <w:t>「精神病=怖い」</w:t>
            </w:r>
          </w:p>
        </w:tc>
        <w:tc>
          <w:tcPr>
            <w:tcW w:w="4830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「精神病」という言葉への偏見が治療の遅れにつながる。正しい知識が偏見をなくす</w:t>
            </w:r>
          </w:p>
        </w:tc>
      </w:tr>
    </w:tbl>
    <w:p w:rsidR="00772365" w:rsidRDefault="00772365">
      <w:pPr>
        <w:rPr>
          <w:lang w:eastAsia="ja-JP"/>
        </w:rPr>
      </w:pPr>
    </w:p>
    <w:p w:rsidR="00772365" w:rsidRPr="00721CF8" w:rsidRDefault="00000000">
      <w:pPr>
        <w:keepNext/>
        <w:spacing w:before="280" w:after="160"/>
        <w:rPr>
          <w:color w:val="000000" w:themeColor="text1"/>
          <w:u w:val="single"/>
          <w:lang w:eastAsia="ja-JP"/>
        </w:rPr>
      </w:pPr>
      <w:r w:rsidRPr="00721CF8">
        <w:rPr>
          <w:rFonts w:ascii="MS ゴシック" w:eastAsia="MS ゴシック" w:hAnsi="MS ゴシック"/>
          <w:b/>
          <w:color w:val="000000" w:themeColor="text1"/>
          <w:sz w:val="24"/>
          <w:u w:val="single"/>
          <w:lang w:eastAsia="ja-JP"/>
        </w:rPr>
        <w:t>困っている</w:t>
      </w:r>
      <w:r w:rsidR="000F3394" w:rsidRPr="00721CF8">
        <w:rPr>
          <w:rFonts w:ascii="MS ゴシック" w:eastAsia="MS ゴシック" w:hAnsi="MS ゴシック" w:hint="eastAsia"/>
          <w:b/>
          <w:color w:val="000000" w:themeColor="text1"/>
          <w:sz w:val="24"/>
          <w:u w:val="single"/>
          <w:lang w:eastAsia="ja-JP"/>
        </w:rPr>
        <w:t>本人</w:t>
      </w:r>
      <w:r w:rsidRPr="00721CF8">
        <w:rPr>
          <w:rFonts w:ascii="MS ゴシック" w:eastAsia="MS ゴシック" w:hAnsi="MS ゴシック"/>
          <w:b/>
          <w:color w:val="000000" w:themeColor="text1"/>
          <w:sz w:val="24"/>
          <w:u w:val="single"/>
          <w:lang w:eastAsia="ja-JP"/>
        </w:rPr>
        <w:t>への接し方</w:t>
      </w:r>
    </w:p>
    <w:p w:rsidR="00772365" w:rsidRDefault="00000000">
      <w:pPr>
        <w:spacing w:after="120" w:line="324" w:lineRule="auto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身近な人が精神的に苦しんでいるとき、どうすればいいかわからなくて当然です。次のことを心がけるだけで、大きな助けになります。</w:t>
      </w:r>
    </w:p>
    <w:p w:rsidR="00772365" w:rsidRDefault="00000000">
      <w:pPr>
        <w:pStyle w:val="a0"/>
        <w:spacing w:after="120" w:line="324" w:lineRule="auto"/>
        <w:ind w:hanging="120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まず「話を聞く」: 解決しようとせず、「大変だったね」と気持ちを受け止める</w:t>
      </w:r>
    </w:p>
    <w:p w:rsidR="00772365" w:rsidRDefault="00000000">
      <w:pPr>
        <w:pStyle w:val="a0"/>
        <w:spacing w:after="120" w:line="324" w:lineRule="auto"/>
        <w:ind w:hanging="120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否定・説得しない: 「気のせいだよ」「頑張れば大丈夫」は逆効果になることがある</w:t>
      </w:r>
    </w:p>
    <w:p w:rsidR="00772365" w:rsidRDefault="00000000">
      <w:pPr>
        <w:pStyle w:val="a0"/>
        <w:spacing w:after="120" w:line="324" w:lineRule="auto"/>
        <w:ind w:hanging="120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専門家につなぐ: 「一緒に相談窓口に行こう」と誘う。1人で抱え込まなくていい</w:t>
      </w:r>
    </w:p>
    <w:p w:rsidR="00772365" w:rsidRDefault="00000000">
      <w:pPr>
        <w:pStyle w:val="a0"/>
        <w:spacing w:after="120" w:line="324" w:lineRule="auto"/>
        <w:ind w:hanging="120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秘密を守る: 聞いたことを本人の許可なく広めない</w:t>
      </w:r>
    </w:p>
    <w:p w:rsidR="00772365" w:rsidRDefault="00000000">
      <w:pPr>
        <w:pStyle w:val="a0"/>
        <w:spacing w:after="120" w:line="324" w:lineRule="auto"/>
        <w:ind w:hanging="120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自分も無理しない: サポートする側も疲弊しないよう、自分のペースで関わる</w:t>
      </w:r>
    </w:p>
    <w:p w:rsidR="00772365" w:rsidRDefault="00000000">
      <w:pPr>
        <w:keepNext/>
        <w:spacing w:before="280" w:after="160"/>
      </w:pPr>
      <w:proofErr w:type="spellStart"/>
      <w:r>
        <w:rPr>
          <w:rFonts w:ascii="MS ゴシック" w:eastAsia="MS ゴシック" w:hAnsi="MS ゴシック"/>
          <w:b/>
          <w:sz w:val="24"/>
        </w:rPr>
        <w:lastRenderedPageBreak/>
        <w:t>相談できる主な窓口</w:t>
      </w:r>
      <w:proofErr w:type="spellEnd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4825"/>
        <w:gridCol w:w="4825"/>
      </w:tblGrid>
      <w:tr w:rsidR="00772365">
        <w:tc>
          <w:tcPr>
            <w:tcW w:w="4830" w:type="dxa"/>
            <w:shd w:val="clear" w:color="auto" w:fill="E4E6EB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r>
              <w:rPr>
                <w:rFonts w:ascii="MS ゴシック" w:eastAsia="MS ゴシック" w:hAnsi="MS ゴシック"/>
                <w:b/>
              </w:rPr>
              <w:t>窓口</w:t>
            </w:r>
          </w:p>
        </w:tc>
        <w:tc>
          <w:tcPr>
            <w:tcW w:w="4830" w:type="dxa"/>
            <w:shd w:val="clear" w:color="auto" w:fill="E4E6EB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r>
              <w:rPr>
                <w:rFonts w:ascii="MS ゴシック" w:eastAsia="MS ゴシック" w:hAnsi="MS ゴシック"/>
                <w:b/>
              </w:rPr>
              <w:t>連絡先・内容</w:t>
            </w:r>
          </w:p>
        </w:tc>
      </w:tr>
      <w:tr w:rsidR="00772365">
        <w:tc>
          <w:tcPr>
            <w:tcW w:w="4830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精神保健福祉センター</w:t>
            </w:r>
          </w:p>
        </w:tc>
        <w:tc>
          <w:tcPr>
            <w:tcW w:w="4830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各都道府県に設置。無料で相談できる（本人・家族・周囲の人も可）</w:t>
            </w:r>
          </w:p>
        </w:tc>
      </w:tr>
      <w:tr w:rsidR="00772365">
        <w:tc>
          <w:tcPr>
            <w:tcW w:w="4830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こころの健康相談統一ダイヤル</w:t>
            </w:r>
          </w:p>
        </w:tc>
        <w:tc>
          <w:tcPr>
            <w:tcW w:w="4830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0570-064-556（全国共通）平日の相談窓口</w:t>
            </w:r>
          </w:p>
        </w:tc>
      </w:tr>
      <w:tr w:rsidR="00772365">
        <w:tc>
          <w:tcPr>
            <w:tcW w:w="4830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よりそいホットライン</w:t>
            </w:r>
          </w:p>
        </w:tc>
        <w:tc>
          <w:tcPr>
            <w:tcW w:w="4830" w:type="dxa"/>
            <w:shd w:val="clear" w:color="auto" w:fill="F3F4F7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</w:pPr>
            <w:r>
              <w:rPr>
                <w:rFonts w:ascii="MS ゴシック" w:eastAsia="MS ゴシック" w:hAnsi="MS ゴシック"/>
              </w:rPr>
              <w:t>0120-279-338（24時間・無料）</w:t>
            </w:r>
          </w:p>
        </w:tc>
      </w:tr>
      <w:tr w:rsidR="00772365">
        <w:tc>
          <w:tcPr>
            <w:tcW w:w="4830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学校のスクールカウンセラー</w:t>
            </w:r>
          </w:p>
        </w:tc>
        <w:tc>
          <w:tcPr>
            <w:tcW w:w="4830" w:type="dxa"/>
            <w:shd w:val="clear" w:color="auto" w:fill="FFFFFF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772365" w:rsidRDefault="00000000">
            <w:pPr>
              <w:spacing w:after="40" w:line="324" w:lineRule="auto"/>
              <w:rPr>
                <w:lang w:eastAsia="ja-JP"/>
              </w:rPr>
            </w:pPr>
            <w:r>
              <w:rPr>
                <w:rFonts w:ascii="MS ゴシック" w:eastAsia="MS ゴシック" w:hAnsi="MS ゴシック"/>
                <w:lang w:eastAsia="ja-JP"/>
              </w:rPr>
              <w:t>在学中の生徒・学生は学校内で相談できる</w:t>
            </w:r>
          </w:p>
        </w:tc>
      </w:tr>
    </w:tbl>
    <w:p w:rsidR="00772365" w:rsidRDefault="00772365">
      <w:pPr>
        <w:rPr>
          <w:lang w:eastAsia="ja-JP"/>
        </w:rPr>
      </w:pPr>
    </w:p>
    <w:p w:rsidR="00772365" w:rsidRDefault="00000000">
      <w:pPr>
        <w:keepNext/>
        <w:spacing w:before="280" w:after="160"/>
        <w:rPr>
          <w:lang w:eastAsia="ja-JP"/>
        </w:rPr>
      </w:pPr>
      <w:r>
        <w:rPr>
          <w:rFonts w:ascii="MS ゴシック" w:eastAsia="MS ゴシック" w:hAnsi="MS ゴシック"/>
          <w:b/>
          <w:sz w:val="24"/>
          <w:lang w:eastAsia="ja-JP"/>
        </w:rPr>
        <w:t>この資料を読んで</w:t>
      </w:r>
    </w:p>
    <w:p w:rsidR="00772365" w:rsidRDefault="00000000">
      <w:pPr>
        <w:spacing w:after="120" w:line="324" w:lineRule="auto"/>
        <w:rPr>
          <w:lang w:eastAsia="ja-JP"/>
        </w:rPr>
      </w:pPr>
      <w:r>
        <w:rPr>
          <w:rFonts w:ascii="MS ゴシック" w:eastAsia="MS ゴシック" w:hAnsi="MS ゴシック"/>
          <w:lang w:eastAsia="ja-JP"/>
        </w:rPr>
        <w:t>統合失調症は、正しく理解すれば「怖い病気」ではなく、「適切な支援があれば回復できる病気」です。偏見や無関心ではなく、正しい知識と温かい関わりが、本人を助け、社会全体をより生きやすくします。</w:t>
      </w:r>
    </w:p>
    <w:p w:rsidR="00772365" w:rsidRDefault="00772365" w:rsidP="000F3394">
      <w:pPr>
        <w:rPr>
          <w:rFonts w:hint="eastAsia"/>
          <w:lang w:eastAsia="ja-JP"/>
        </w:rPr>
      </w:pPr>
    </w:p>
    <w:sectPr w:rsidR="00772365" w:rsidSect="00034616">
      <w:pgSz w:w="12240" w:h="15840"/>
      <w:pgMar w:top="1219" w:right="1219" w:bottom="1219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S ゴシック">
    <w:altName w:val="Yu Gothic"/>
    <w:panose1 w:val="020B0604020202020204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4349130">
    <w:abstractNumId w:val="8"/>
  </w:num>
  <w:num w:numId="2" w16cid:durableId="1301156866">
    <w:abstractNumId w:val="6"/>
  </w:num>
  <w:num w:numId="3" w16cid:durableId="1945184144">
    <w:abstractNumId w:val="5"/>
  </w:num>
  <w:num w:numId="4" w16cid:durableId="352725787">
    <w:abstractNumId w:val="4"/>
  </w:num>
  <w:num w:numId="5" w16cid:durableId="2045136696">
    <w:abstractNumId w:val="7"/>
  </w:num>
  <w:num w:numId="6" w16cid:durableId="1873572539">
    <w:abstractNumId w:val="3"/>
  </w:num>
  <w:num w:numId="7" w16cid:durableId="206378159">
    <w:abstractNumId w:val="2"/>
  </w:num>
  <w:num w:numId="8" w16cid:durableId="664748282">
    <w:abstractNumId w:val="1"/>
  </w:num>
  <w:num w:numId="9" w16cid:durableId="1621843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394"/>
    <w:rsid w:val="0015074B"/>
    <w:rsid w:val="001F23D7"/>
    <w:rsid w:val="0029639D"/>
    <w:rsid w:val="00326F90"/>
    <w:rsid w:val="00721CF8"/>
    <w:rsid w:val="00772365"/>
    <w:rsid w:val="008A4245"/>
    <w:rsid w:val="00A665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5DBDD4D"/>
  <w14:defaultImageDpi w14:val="300"/>
  <w15:docId w15:val="{E508990A-1698-6041-B389-37DF2428A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521</Words>
  <Characters>2971</Characters>
  <Application>Microsoft Office Word</Application>
  <DocSecurity>0</DocSecurity>
  <Lines>24</Lines>
  <Paragraphs>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良太 竹井</cp:lastModifiedBy>
  <cp:revision>3</cp:revision>
  <dcterms:created xsi:type="dcterms:W3CDTF">2026-05-07T13:09:00Z</dcterms:created>
  <dcterms:modified xsi:type="dcterms:W3CDTF">2026-05-07T13:12:00Z</dcterms:modified>
  <cp:category/>
</cp:coreProperties>
</file>