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ＭＳ 明朝"/>
          <w:rFonts w:ascii="ＭＳ 明朝" w:hAnsi="ＭＳ 明朝"/>
          <w:b/>
          <w:color w:val="1E3A5F"/>
          <w:sz w:val="32"/>
        </w:rPr>
        <w:t>ケースレポート</w:t>
      </w:r>
    </w:p>
    <w:p>
      <w:pPr>
        <w:jc w:val="center"/>
      </w:pPr>
      <w:r>
        <w:rPr>
          <w:rFonts w:eastAsia="ＭＳ 明朝"/>
          <w:rFonts w:ascii="ＭＳ 明朝" w:hAnsi="ＭＳ 明朝"/>
          <w:b/>
          <w:color w:val="0F766E"/>
          <w:sz w:val="24"/>
        </w:rPr>
        <w:t>第3症例：統合失調症、統合失調症型障害及び妄想性障害（F2）</w:t>
      </w:r>
    </w:p>
    <w:p>
      <w:pPr>
        <w:jc w:val="center"/>
      </w:pPr>
      <w:r>
        <w:rPr>
          <w:rFonts w:eastAsia="ＭＳ 明朝"/>
          <w:rFonts w:ascii="ＭＳ 明朝" w:hAnsi="ＭＳ 明朝"/>
          <w:b w:val="0"/>
          <w:color w:val="6B7280"/>
          <w:sz w:val="18"/>
        </w:rPr>
        <w:t>様式3-1（令和7年1月版）準拠</w:t>
      </w:r>
    </w:p>
    <w:p/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【表紙情報】様式3-1 ①〜⑩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【申請日（①記入日）】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2025-06-01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【②最終診断名】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統合失調症（妄想型）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  ICD-10コード】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F20.0　（F以下2桁必須）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【③主な評価対象の入院形態】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措置入院（精神保健福祉法 第29条）</w:t>
        <w:br/>
        <w:t xml:space="preserve">　※ 任意入院は主評価対象に選択不可（様式3-1 ③）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【④医療機関名】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△△病院 精神科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【⑤患者イニシャル】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K.S　生年月日：1992-11-05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【⑥入院日】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2024-05-12　退院日：2024-09-30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【⑦-1 担当開始】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2024-05-12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【⑦-2 指導医】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山田三郎（指定医番号：11111、指導期間：2024-05-12〜2024-09-30）</w:t>
      </w:r>
    </w:p>
    <w:p>
      <w:pPr>
        <w:spacing w:before="80" w:after="80"/>
        <w:ind w:left="283" w:right="283"/>
      </w:pPr>
      <w:r>
        <w:rPr>
          <w:rFonts w:eastAsia="ＭＳ 明朝"/>
          <w:rFonts w:ascii="ＭＳ 明朝" w:hAnsi="ＭＳ 明朝"/>
          <w:b w:val="0"/>
          <w:color w:val="78350F"/>
          <w:sz w:val="18"/>
        </w:rPr>
        <w:t>※ ⑦-3 指導医の自筆署名が様式に必須です（ソフト入力不可）。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【⑩行動制限の有無】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有（隔離）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【本 文】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【入院時診断名】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統合失調症（妄想型）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【最終診断名】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統合失調症（妄想型）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【患者の性別】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男性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【担当医になった時の患者の年齢】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31歳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【本文字数（入院時状況+入院後経過+考察）】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435字　（規定：1200〜2500字）</w:t>
      </w:r>
    </w:p>
    <w:p/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【初診時主訴】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隣人を刃物で傷つけた後、自宅に立てこもり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【家族歴】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母：統合失調症（外来加療中）。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【生育・生活歴】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○○県出身。大学中退後、断続的な就労。25歳ごろから独居。社会的孤立が目立つ。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【既往歴】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精神科受診歴あり（27歳時、外来2回で中断）。身体疾患なし。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【現病歴】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＜入院前経過＞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28歳ごろから「隣人が自分の思考を盗み取っている」との確信が出現。「命令する声」が聴こえるようになり、2ヶ月前から睡眠が著しく低下。措置入院当日、隣人を包丁で切りつけ軽傷を負わせた（被害者が110番通報）。警察官が現行犯逮捕後、精神症状の疑いにより第23条通報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＜入院時の状況＞　※字数カウント対象</w:t>
      </w:r>
    </w:p>
    <w:p>
      <w:r>
        <w:rPr>
          <w:rFonts w:eastAsia="ＭＳ 明朝"/>
          <w:rFonts w:ascii="ＭＳ 明朝" w:hAnsi="ＭＳ 明朝"/>
          <w:b w:val="0"/>
          <w:color w:val="78350F"/>
          <w:sz w:val="17"/>
        </w:rPr>
        <w:t>[注：入院形態「措置入院」の入院必要性を法的要件に沿って記載。精神障害者であること・入院の必要性・自傷他害のおそれの根拠を具体的に記載。]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警察官通報（精神保健福祉法第23条）により都道府県知事の命で措置診察を実施。患者は強い被害妄想（「隣人に思考を抜き取られ、意のままに操られた」）・命令する幻声（「あいつを殺せ」）を確信を持って述べ、診察に応じようとしない。意識清明、見当識保たれるが病識完全欠如。精神障害者（統合失調症）であり、かつ精神障害のために他害のおそれが著しく高いと2名の指定医が一致して判断し、措置入院とした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＜入院後経過＞　※字数カウント対象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入院当日より顕著な興奮・他患への暴言。第3日目から指定医命令で個室隔離（他患への暴力行為が認められ他の方法では防ぎきれない）。リスペリドン3mg/dayから開始、漸増。3週目に妄想・幻声が和らぎ隔離解除。5週目に指定医が症状消退を判断し措置解除（医療保護入院に移行）。8週目に任意入院に形態変更後、退院支援を開始。退院後外来にて経過フォロー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【精神医学的所見（参考・本文に統合して記載）】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【外観・行動】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診察室でそわそわと動き回る、警戒的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【意識・見当識】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清明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【知的機能・記憶】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年齢相応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【気分・感情】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緊張・恐怖感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【思考（形式・内容）】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思考奪取・させられ体験・被害妄想（「隣人が思考を盗む・操る」）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【知覚（幻覚等）】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命令する声の幻聴（複数）、幻視なし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【自傷他害リスク】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他害のおそれ著しく高い（直前の傷害行為、命令幻声継続）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【病識・判断力】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病識なし、精神科入院の必要性を認識できない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【診断の根拠・入院の根拠】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ICD-10診断基準との対応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1ヶ月以上にわたる思考奪取・させられ体験（ICD-10 F20 A基準①）および命令する第三者の声（A基準③）を認める。B基準（2症状）も満たす。経過・症状形式・家族歴から統合失調症（妄想型 F20.0）と診断。器質性疾患・薬物性精神病（尿検査陰性）を除外。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鑑別診断と除外根拠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MRI・血液検査正常（器質性除外）。覚醒剤等薬物検査陰性。双極性障害（気分エピソードを満たさない）を除外。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措置入院の法的根拠・入院の必要性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精神障害者（統合失調症 F20.0）であり、精神障害のために他害（傷害行為・命令幻声）のおそれが著しく高く、医療及び保護のために入院させなければならない状態。警察官通報（第23条）に基づく措置診察で2名の指定医が一致して自傷他害のおそれありと判定。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【関係法規に定める手続への対応】</w:t>
      </w:r>
    </w:p>
    <w:p>
      <w:pPr>
        <w:spacing w:before="80" w:after="80"/>
        <w:ind w:left="283" w:right="283"/>
      </w:pPr>
      <w:r>
        <w:rPr>
          <w:rFonts w:eastAsia="ＭＳ 明朝"/>
          <w:rFonts w:ascii="ＭＳ 明朝" w:hAnsi="ＭＳ 明朝"/>
          <w:b w:val="0"/>
          <w:color w:val="78350F"/>
          <w:sz w:val="18"/>
        </w:rPr>
        <w:t>※ 様式3-1の「関係法規に定める手続への対応」欄（チェックリスト）を印刷した様式に✓で記入してください。以下は補足記録です。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行動制限の詳細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入院3日目から個室隔離（他患への暴力行為・安全確保不可）。指定医命令。毎日診察を実施。3週目、妄想・興奮が改善し他患への危険がなくなったと判断し隔離解除。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退院後生活環境相談員の選任（令和6年4月1日以降入院）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入院3日以内に退院後生活環境相談員（精神保健福祉士 田中）を選任。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【治療計画・経過】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薬物療法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リスペリドン3→8mg/day（4週）。副作用（EPS・体重増加）についてインフォームドコンセントを実施。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非薬物療法・精神療法・リハビリテーション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個人支持的精神療法・病識向上を目標とした認知行動的アプローチ。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退院後支援・通院治療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退院後外来月1回。家族（母）への心理教育。服薬継続中。症状再燃なく1年経過。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【考察】（任意・字数カウント対象）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措置入院から任意入院への段階的移行を経験した症例。指定医の職権行使と人権尊重のバランス、行動制限の最小化・解除判断のタイミングが重要であった。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r>
        <w:rPr>
          <w:rFonts w:eastAsia="ＭＳ 明朝"/>
          <w:rFonts w:ascii="ＭＳ 明朝" w:hAnsi="ＭＳ 明朝"/>
          <w:b w:val="0"/>
          <w:color w:val="6B7280"/>
          <w:sz w:val="17"/>
        </w:rPr>
        <w:t>【提出時の注意事項】</w:t>
        <w:br/>
        <w:t>・様式3-1（令和7年1月版）を使用すること</w:t>
        <w:br/>
        <w:t>・申請者の自筆署名（①）が必須</w:t>
        <w:br/>
        <w:t>・指導医全員の自筆署名（⑦-3）が必須</w:t>
        <w:br/>
        <w:t>・患者イニシャル・生年月日（⑤）の記入が必須</w:t>
        <w:br/>
        <w:t>・本文字数（1200〜2500字）を様式内に記載すること</w:t>
        <w:br/>
        <w:t>・片面印刷で提出。ホチキス・クリップ・付箋等は一切使用しないこと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