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9A4E32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503A" w:rsidRDefault="00FC503A">
      <w:pPr>
        <w:rPr>
          <w:rFonts w:hint="eastAsia"/>
        </w:rPr>
      </w:pPr>
    </w:p>
    <w:p w:rsidR="00FC503A" w:rsidRDefault="00FC503A"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oss-cn-hangzhou.aliyuncs.com</w:t>
      </w:r>
      <w:proofErr w:type="gramEnd"/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B92" w:rsidRDefault="00EC2B92"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LTAI4FvJK1bMrDPVRmNztanU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   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EC2B92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LTAI4FvJK1bMrDPVRmNztanU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9A4E32" w:rsidRPr="009A4E32">
        <w:rPr>
          <w:rFonts w:ascii="Tahoma" w:eastAsiaTheme="minorEastAsia" w:hAnsi="Tahoma" w:cs="Tahoma"/>
          <w:b/>
          <w:bCs/>
          <w:color w:val="FFFFFF"/>
          <w:kern w:val="2"/>
          <w:sz w:val="18"/>
          <w:szCs w:val="18"/>
          <w:shd w:val="clear" w:color="auto" w:fill="5CB85C"/>
        </w:rPr>
        <w:t>uLdcJZMK4Ab0KZP24kcztsT0rhEHHc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EC2B92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zhangshiming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 w:rsidR="0068491E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68491E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A4E32">
      <w:r>
        <w:rPr>
          <w:noProof/>
        </w:rPr>
        <w:drawing>
          <wp:inline distT="0" distB="0" distL="0" distR="0" wp14:anchorId="6F7FDAEA" wp14:editId="73FB5AA3">
            <wp:extent cx="5274310" cy="71117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9A4E32">
      <w:r>
        <w:rPr>
          <w:noProof/>
        </w:rPr>
        <w:drawing>
          <wp:inline distT="0" distB="0" distL="0" distR="0" wp14:anchorId="38AB64B4" wp14:editId="0408A256">
            <wp:extent cx="5274310" cy="133933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294EE2"/>
    <w:rsid w:val="00333257"/>
    <w:rsid w:val="0068491E"/>
    <w:rsid w:val="008A22B1"/>
    <w:rsid w:val="00977F64"/>
    <w:rsid w:val="009A4E32"/>
    <w:rsid w:val="00EC2B92"/>
    <w:rsid w:val="00FC503A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