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42" w:rsidRDefault="002D012A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680642" w:rsidRDefault="002D012A">
      <w:pPr>
        <w:pStyle w:val="2"/>
      </w:pPr>
      <w:r>
        <w:rPr>
          <w:rFonts w:hint="eastAsia"/>
        </w:rPr>
        <w:t>课程目标：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理解VPC及其应用场景。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理解SLB及其应用场景。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学会VPC、虚拟交换机的相关操作。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学会SLB的创建、绑定后台服务器等操作。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理解EIP及其操作。</w:t>
      </w:r>
    </w:p>
    <w:p w:rsidR="00680642" w:rsidRDefault="00680642">
      <w:pPr>
        <w:rPr>
          <w:rFonts w:ascii="宋体" w:eastAsia="宋体" w:hAnsi="宋体" w:cs="宋体"/>
          <w:szCs w:val="21"/>
        </w:rPr>
      </w:pP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680642" w:rsidRDefault="002D012A">
      <w:pPr>
        <w:pStyle w:val="2"/>
      </w:pPr>
      <w:r>
        <w:rPr>
          <w:rFonts w:hint="eastAsia"/>
        </w:rPr>
        <w:t>相关文档及链接：</w:t>
      </w: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680642" w:rsidRDefault="005B0A40">
      <w:pPr>
        <w:rPr>
          <w:rFonts w:ascii="宋体" w:eastAsia="宋体" w:hAnsi="宋体" w:cs="宋体"/>
          <w:szCs w:val="21"/>
        </w:rPr>
      </w:pPr>
      <w:hyperlink r:id="rId7" w:history="1">
        <w:r w:rsidR="002D012A"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VPC产品简介：</w:t>
      </w:r>
    </w:p>
    <w:p w:rsidR="00680642" w:rsidRDefault="005B0A40">
      <w:pPr>
        <w:rPr>
          <w:rFonts w:ascii="宋体" w:eastAsia="宋体" w:hAnsi="宋体" w:cs="宋体"/>
          <w:szCs w:val="21"/>
        </w:rPr>
      </w:pPr>
      <w:hyperlink r:id="rId8" w:history="1">
        <w:r w:rsidR="002D012A"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https://help.aliyun.com/document_detail/34217.html?spm=5176.11065259.1996646101.searchclickresult.6089422dEvC6oz&amp;aly_as=K4WORtKe</w:t>
        </w:r>
      </w:hyperlink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SLB产品简介：</w:t>
      </w:r>
    </w:p>
    <w:p w:rsidR="00680642" w:rsidRDefault="005B0A40">
      <w:pPr>
        <w:rPr>
          <w:rFonts w:ascii="宋体" w:eastAsia="宋体" w:hAnsi="宋体" w:cs="宋体"/>
          <w:szCs w:val="21"/>
        </w:rPr>
      </w:pPr>
      <w:hyperlink r:id="rId9" w:history="1">
        <w:r w:rsidR="002D012A"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https://help.aliyun.com/document_detail/27539.html?spm=a2c4g.11174283.6.544.6d311192qlRCkm</w:t>
        </w:r>
      </w:hyperlink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EIP产品简介：</w:t>
      </w:r>
    </w:p>
    <w:p w:rsidR="00680642" w:rsidRDefault="005B0A40">
      <w:pPr>
        <w:rPr>
          <w:rFonts w:ascii="宋体" w:eastAsia="宋体" w:hAnsi="宋体" w:cs="宋体"/>
          <w:sz w:val="24"/>
        </w:rPr>
      </w:pPr>
      <w:hyperlink r:id="rId10" w:history="1">
        <w:r w:rsidR="002D012A"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680642" w:rsidRDefault="002D012A">
      <w:pPr>
        <w:pStyle w:val="2"/>
      </w:pPr>
      <w:r>
        <w:rPr>
          <w:rFonts w:hint="eastAsia"/>
        </w:rPr>
        <w:t>作业：</w:t>
      </w:r>
    </w:p>
    <w:p w:rsidR="00680642" w:rsidRDefault="002D012A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新建一个VPC，命名为vpc1，规划IP地址为172.16.0.0/12，创建2个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,分别命名为vSwitch1和vSwitch2，每个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分别规划IP地址为172.16.1.0/24和172.16.2.0/24。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创建2台</w:t>
      </w:r>
      <w:r>
        <w:rPr>
          <w:rFonts w:ascii="宋体" w:eastAsia="宋体" w:hAnsi="宋体" w:cs="宋体" w:hint="eastAsia"/>
          <w:szCs w:val="21"/>
          <w:highlight w:val="red"/>
        </w:rPr>
        <w:t>不带公网IP</w:t>
      </w:r>
      <w:r>
        <w:rPr>
          <w:rFonts w:ascii="宋体" w:eastAsia="宋体" w:hAnsi="宋体" w:cs="宋体" w:hint="eastAsia"/>
          <w:szCs w:val="21"/>
        </w:rPr>
        <w:t>的ECS实例，系统选择ubuntu16.04，命名为instance1和instance2，网络选择分别连接到vpc1的vSwitch1或者vSwitch2，设置为密码认证。（创建时实例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申请一个弹性公网IP，先与instance1进行绑定，绑定后通过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进行远程登陆instance1。解绑弹性公网IP，并于instance2进行绑定，绑定后通过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创建SLB，名称：my-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,实例规格:简约型，实例类型：公网。</w:t>
      </w: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添加后端服务器：instance1和instance2，权重默认100，不修改。</w:t>
      </w: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监听配置：后端协议：TCP，监听端口为22，后端服务器组选择默认服务器组，端口改为22。使用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工具进行远程连接SLB的公网IP，登陆后，查看IP地址（命令：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释放SLB、虚拟机资源、弹性公网IP。</w:t>
      </w:r>
    </w:p>
    <w:p w:rsidR="00680642" w:rsidRDefault="00680642">
      <w:pPr>
        <w:rPr>
          <w:rFonts w:ascii="宋体" w:eastAsia="宋体" w:hAnsi="宋体" w:cs="宋体"/>
          <w:szCs w:val="21"/>
        </w:rPr>
      </w:pPr>
    </w:p>
    <w:p w:rsidR="00680642" w:rsidRDefault="002D012A">
      <w:pPr>
        <w:pStyle w:val="2"/>
      </w:pPr>
      <w:r>
        <w:rPr>
          <w:rFonts w:hint="eastAsia"/>
        </w:rPr>
        <w:t>作业提交要求：</w:t>
      </w:r>
    </w:p>
    <w:p w:rsidR="00680642" w:rsidRDefault="002D012A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5B0A40" w:rsidRDefault="005B0A40">
      <w:pPr>
        <w:rPr>
          <w:rFonts w:hint="eastAsia"/>
          <w:noProof/>
        </w:rPr>
      </w:pPr>
    </w:p>
    <w:p w:rsidR="00680642" w:rsidRDefault="005F123C">
      <w:r>
        <w:rPr>
          <w:noProof/>
        </w:rPr>
        <w:drawing>
          <wp:inline distT="0" distB="0" distL="0" distR="0" wp14:anchorId="25B753C8" wp14:editId="33907729">
            <wp:extent cx="5136078" cy="961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0172" r="2430"/>
                    <a:stretch/>
                  </pic:blipFill>
                  <pic:spPr bwMode="auto">
                    <a:xfrm>
                      <a:off x="0" y="0"/>
                      <a:ext cx="5146126" cy="96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642" w:rsidRDefault="002D012A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680642" w:rsidRDefault="002D012A">
      <w:r>
        <w:rPr>
          <w:noProof/>
        </w:rPr>
        <w:drawing>
          <wp:inline distT="0" distB="0" distL="0" distR="0" wp14:anchorId="79E79CB9" wp14:editId="77E53BD2">
            <wp:extent cx="5201392" cy="736271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9806" r="1219"/>
                    <a:stretch/>
                  </pic:blipFill>
                  <pic:spPr bwMode="auto">
                    <a:xfrm>
                      <a:off x="0" y="0"/>
                      <a:ext cx="5209978" cy="73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642" w:rsidRDefault="002D012A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680642" w:rsidRDefault="005F123C">
      <w:r>
        <w:rPr>
          <w:noProof/>
        </w:rPr>
        <w:drawing>
          <wp:inline distT="0" distB="0" distL="0" distR="0" wp14:anchorId="184EC460" wp14:editId="63D944B7">
            <wp:extent cx="5136078" cy="60564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0698" r="2271"/>
                    <a:stretch/>
                  </pic:blipFill>
                  <pic:spPr bwMode="auto">
                    <a:xfrm>
                      <a:off x="0" y="0"/>
                      <a:ext cx="5154545" cy="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163945"/>
    <w:rsid w:val="002D012A"/>
    <w:rsid w:val="003C0423"/>
    <w:rsid w:val="005B0A40"/>
    <w:rsid w:val="005F123C"/>
    <w:rsid w:val="00680642"/>
    <w:rsid w:val="007B1C6C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7B1C6C"/>
    <w:rPr>
      <w:sz w:val="18"/>
      <w:szCs w:val="18"/>
    </w:rPr>
  </w:style>
  <w:style w:type="character" w:customStyle="1" w:styleId="Char">
    <w:name w:val="批注框文本 Char"/>
    <w:basedOn w:val="a0"/>
    <w:link w:val="a4"/>
    <w:rsid w:val="007B1C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7B1C6C"/>
    <w:rPr>
      <w:sz w:val="18"/>
      <w:szCs w:val="18"/>
    </w:rPr>
  </w:style>
  <w:style w:type="character" w:customStyle="1" w:styleId="Char">
    <w:name w:val="批注框文本 Char"/>
    <w:basedOn w:val="a0"/>
    <w:link w:val="a4"/>
    <w:rsid w:val="007B1C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69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2019-09-26T02:40:00Z</dcterms:created>
  <dcterms:modified xsi:type="dcterms:W3CDTF">2019-10-10T08:32:00Z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